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18D" w:rsidRDefault="0033118D" w:rsidP="0033118D">
      <w:pPr>
        <w:pStyle w:val="Default"/>
        <w:tabs>
          <w:tab w:val="left" w:pos="142"/>
        </w:tabs>
      </w:pPr>
      <w:r>
        <w:t xml:space="preserve">Tema: Adulto mayor (testimonio) </w:t>
      </w:r>
    </w:p>
    <w:p w:rsidR="0033118D" w:rsidRDefault="0033118D" w:rsidP="0033118D">
      <w:pPr>
        <w:pStyle w:val="Default"/>
        <w:tabs>
          <w:tab w:val="left" w:pos="142"/>
        </w:tabs>
      </w:pPr>
    </w:p>
    <w:p w:rsidR="0033118D" w:rsidRDefault="0033118D" w:rsidP="0033118D">
      <w:pPr>
        <w:pStyle w:val="Default"/>
        <w:tabs>
          <w:tab w:val="left" w:pos="142"/>
        </w:tabs>
      </w:pPr>
      <w:proofErr w:type="spellStart"/>
      <w:r>
        <w:t>Delegatura</w:t>
      </w:r>
      <w:proofErr w:type="spellEnd"/>
      <w:r>
        <w:t xml:space="preserve"> para los derechos humanos</w:t>
      </w:r>
    </w:p>
    <w:p w:rsidR="0033118D" w:rsidRDefault="0033118D" w:rsidP="0033118D">
      <w:pPr>
        <w:pStyle w:val="Default"/>
        <w:tabs>
          <w:tab w:val="left" w:pos="142"/>
        </w:tabs>
      </w:pPr>
    </w:p>
    <w:tbl>
      <w:tblPr>
        <w:tblStyle w:val="Tablaconcuadrcula"/>
        <w:tblW w:w="15589" w:type="dxa"/>
        <w:tblLayout w:type="fixed"/>
        <w:tblLook w:val="04A0" w:firstRow="1" w:lastRow="0" w:firstColumn="1" w:lastColumn="0" w:noHBand="0" w:noVBand="1"/>
      </w:tblPr>
      <w:tblGrid>
        <w:gridCol w:w="817"/>
        <w:gridCol w:w="709"/>
        <w:gridCol w:w="1304"/>
        <w:gridCol w:w="1560"/>
        <w:gridCol w:w="1560"/>
        <w:gridCol w:w="1275"/>
        <w:gridCol w:w="2268"/>
        <w:gridCol w:w="6096"/>
      </w:tblGrid>
      <w:tr w:rsidR="00357495" w:rsidRPr="00746CD3" w:rsidTr="00357495">
        <w:trPr>
          <w:trHeight w:val="534"/>
        </w:trPr>
        <w:tc>
          <w:tcPr>
            <w:tcW w:w="817"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sidRPr="00746CD3">
              <w:rPr>
                <w:rFonts w:ascii="Verdana" w:hAnsi="Verdana"/>
                <w:b/>
                <w:sz w:val="16"/>
                <w:szCs w:val="16"/>
              </w:rPr>
              <w:t>Nº</w:t>
            </w:r>
          </w:p>
        </w:tc>
        <w:tc>
          <w:tcPr>
            <w:tcW w:w="709"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sidRPr="00746CD3">
              <w:rPr>
                <w:rFonts w:ascii="Verdana" w:hAnsi="Verdana"/>
                <w:b/>
                <w:sz w:val="16"/>
                <w:szCs w:val="16"/>
              </w:rPr>
              <w:t>PLANO</w:t>
            </w:r>
          </w:p>
        </w:tc>
        <w:tc>
          <w:tcPr>
            <w:tcW w:w="1304"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sidRPr="00746CD3">
              <w:rPr>
                <w:rFonts w:ascii="Verdana" w:hAnsi="Verdana"/>
                <w:b/>
                <w:sz w:val="16"/>
                <w:szCs w:val="16"/>
              </w:rPr>
              <w:t>IMAGEN</w:t>
            </w:r>
            <w:r>
              <w:rPr>
                <w:rFonts w:ascii="Verdana" w:hAnsi="Verdana"/>
                <w:b/>
                <w:sz w:val="16"/>
                <w:szCs w:val="16"/>
              </w:rPr>
              <w:t>/VIDEO</w:t>
            </w:r>
          </w:p>
        </w:tc>
        <w:tc>
          <w:tcPr>
            <w:tcW w:w="1560"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Pr>
                <w:rFonts w:ascii="Verdana" w:hAnsi="Verdana"/>
                <w:b/>
                <w:sz w:val="16"/>
                <w:szCs w:val="16"/>
              </w:rPr>
              <w:t>LENGUA DE SEÑAS</w:t>
            </w:r>
          </w:p>
        </w:tc>
        <w:tc>
          <w:tcPr>
            <w:tcW w:w="1560"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sidRPr="00746CD3">
              <w:rPr>
                <w:rFonts w:ascii="Verdana" w:hAnsi="Verdana"/>
                <w:b/>
                <w:sz w:val="16"/>
                <w:szCs w:val="16"/>
              </w:rPr>
              <w:t>SONIDO</w:t>
            </w:r>
          </w:p>
        </w:tc>
        <w:tc>
          <w:tcPr>
            <w:tcW w:w="1275" w:type="dxa"/>
            <w:shd w:val="clear" w:color="auto" w:fill="BFBFBF" w:themeFill="background1" w:themeFillShade="BF"/>
          </w:tcPr>
          <w:p w:rsidR="00357495" w:rsidRDefault="00357495" w:rsidP="00003924">
            <w:pPr>
              <w:pStyle w:val="Default"/>
              <w:tabs>
                <w:tab w:val="left" w:pos="142"/>
              </w:tabs>
              <w:jc w:val="center"/>
              <w:rPr>
                <w:rFonts w:ascii="Verdana" w:hAnsi="Verdana"/>
                <w:b/>
                <w:sz w:val="16"/>
                <w:szCs w:val="16"/>
              </w:rPr>
            </w:pPr>
            <w:r>
              <w:rPr>
                <w:rFonts w:ascii="Verdana" w:hAnsi="Verdana"/>
                <w:b/>
                <w:sz w:val="16"/>
                <w:szCs w:val="16"/>
              </w:rPr>
              <w:t>FOTOS</w:t>
            </w:r>
          </w:p>
        </w:tc>
        <w:tc>
          <w:tcPr>
            <w:tcW w:w="2268"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Pr>
                <w:rFonts w:ascii="Verdana" w:hAnsi="Verdana"/>
                <w:b/>
                <w:sz w:val="16"/>
                <w:szCs w:val="16"/>
              </w:rPr>
              <w:t>PNG ANIMADO</w:t>
            </w:r>
          </w:p>
        </w:tc>
        <w:tc>
          <w:tcPr>
            <w:tcW w:w="6096" w:type="dxa"/>
            <w:shd w:val="clear" w:color="auto" w:fill="BFBFBF" w:themeFill="background1" w:themeFillShade="BF"/>
          </w:tcPr>
          <w:p w:rsidR="00357495" w:rsidRPr="00746CD3" w:rsidRDefault="00357495" w:rsidP="00003924">
            <w:pPr>
              <w:pStyle w:val="Default"/>
              <w:tabs>
                <w:tab w:val="left" w:pos="142"/>
              </w:tabs>
              <w:jc w:val="center"/>
              <w:rPr>
                <w:rFonts w:ascii="Verdana" w:hAnsi="Verdana"/>
                <w:b/>
                <w:sz w:val="16"/>
                <w:szCs w:val="16"/>
              </w:rPr>
            </w:pPr>
            <w:r>
              <w:rPr>
                <w:rFonts w:ascii="Verdana" w:hAnsi="Verdana"/>
                <w:b/>
                <w:sz w:val="16"/>
                <w:szCs w:val="16"/>
              </w:rPr>
              <w:t>SUBTÍTULOS</w:t>
            </w:r>
          </w:p>
        </w:tc>
      </w:tr>
      <w:tr w:rsidR="00357495" w:rsidRPr="009634AC" w:rsidTr="00357495">
        <w:trPr>
          <w:trHeight w:val="225"/>
        </w:trPr>
        <w:tc>
          <w:tcPr>
            <w:tcW w:w="817" w:type="dxa"/>
          </w:tcPr>
          <w:p w:rsidR="00357495" w:rsidRPr="009634AC" w:rsidRDefault="00357495" w:rsidP="00003924">
            <w:pPr>
              <w:pStyle w:val="Default"/>
              <w:tabs>
                <w:tab w:val="left" w:pos="142"/>
              </w:tabs>
              <w:rPr>
                <w:sz w:val="22"/>
                <w:szCs w:val="22"/>
              </w:rPr>
            </w:pPr>
          </w:p>
        </w:tc>
        <w:tc>
          <w:tcPr>
            <w:tcW w:w="709" w:type="dxa"/>
          </w:tcPr>
          <w:p w:rsidR="00357495" w:rsidRPr="009634AC" w:rsidRDefault="00357495" w:rsidP="00003924">
            <w:pPr>
              <w:pStyle w:val="Default"/>
              <w:tabs>
                <w:tab w:val="left" w:pos="142"/>
              </w:tabs>
              <w:rPr>
                <w:sz w:val="22"/>
                <w:szCs w:val="22"/>
              </w:rPr>
            </w:pPr>
          </w:p>
        </w:tc>
        <w:tc>
          <w:tcPr>
            <w:tcW w:w="1304" w:type="dxa"/>
          </w:tcPr>
          <w:p w:rsidR="00357495" w:rsidRPr="009634AC" w:rsidRDefault="00357495" w:rsidP="00003924">
            <w:pPr>
              <w:pStyle w:val="Default"/>
              <w:tabs>
                <w:tab w:val="left" w:pos="142"/>
              </w:tabs>
              <w:rPr>
                <w:sz w:val="22"/>
                <w:szCs w:val="22"/>
              </w:rPr>
            </w:pPr>
            <w:r w:rsidRPr="009634AC">
              <w:rPr>
                <w:sz w:val="22"/>
                <w:szCs w:val="22"/>
              </w:rPr>
              <w:t xml:space="preserve">INTRO </w:t>
            </w:r>
          </w:p>
        </w:tc>
        <w:tc>
          <w:tcPr>
            <w:tcW w:w="1560" w:type="dxa"/>
          </w:tcPr>
          <w:p w:rsidR="00357495" w:rsidRPr="009634AC" w:rsidRDefault="00357495" w:rsidP="00003924">
            <w:pPr>
              <w:pStyle w:val="Default"/>
              <w:tabs>
                <w:tab w:val="left" w:pos="142"/>
              </w:tabs>
              <w:rPr>
                <w:sz w:val="22"/>
                <w:szCs w:val="22"/>
              </w:rPr>
            </w:pPr>
          </w:p>
        </w:tc>
        <w:tc>
          <w:tcPr>
            <w:tcW w:w="1560" w:type="dxa"/>
          </w:tcPr>
          <w:p w:rsidR="00357495" w:rsidRPr="009634AC" w:rsidRDefault="00357495" w:rsidP="00003924">
            <w:pPr>
              <w:pStyle w:val="Default"/>
              <w:tabs>
                <w:tab w:val="left" w:pos="142"/>
              </w:tabs>
              <w:rPr>
                <w:sz w:val="22"/>
                <w:szCs w:val="22"/>
              </w:rPr>
            </w:pPr>
          </w:p>
        </w:tc>
        <w:tc>
          <w:tcPr>
            <w:tcW w:w="1275" w:type="dxa"/>
          </w:tcPr>
          <w:p w:rsidR="00357495" w:rsidRPr="009634AC" w:rsidRDefault="00357495" w:rsidP="00003924">
            <w:pPr>
              <w:pStyle w:val="Default"/>
              <w:tabs>
                <w:tab w:val="left" w:pos="142"/>
              </w:tabs>
              <w:rPr>
                <w:sz w:val="22"/>
                <w:szCs w:val="22"/>
              </w:rPr>
            </w:pPr>
          </w:p>
        </w:tc>
        <w:tc>
          <w:tcPr>
            <w:tcW w:w="2268" w:type="dxa"/>
          </w:tcPr>
          <w:p w:rsidR="00357495" w:rsidRPr="009634AC" w:rsidRDefault="00357495" w:rsidP="00003924">
            <w:pPr>
              <w:pStyle w:val="Default"/>
              <w:tabs>
                <w:tab w:val="left" w:pos="142"/>
              </w:tabs>
              <w:rPr>
                <w:sz w:val="22"/>
                <w:szCs w:val="22"/>
              </w:rPr>
            </w:pPr>
          </w:p>
        </w:tc>
        <w:tc>
          <w:tcPr>
            <w:tcW w:w="6096" w:type="dxa"/>
          </w:tcPr>
          <w:p w:rsidR="00357495" w:rsidRPr="009634AC" w:rsidRDefault="00357495" w:rsidP="00003924">
            <w:pPr>
              <w:pStyle w:val="Default"/>
              <w:tabs>
                <w:tab w:val="left" w:pos="142"/>
              </w:tabs>
              <w:rPr>
                <w:sz w:val="22"/>
                <w:szCs w:val="22"/>
              </w:rPr>
            </w:pPr>
          </w:p>
        </w:tc>
      </w:tr>
      <w:tr w:rsidR="00357495" w:rsidRPr="009634AC" w:rsidTr="00357495">
        <w:trPr>
          <w:trHeight w:val="450"/>
        </w:trPr>
        <w:tc>
          <w:tcPr>
            <w:tcW w:w="817" w:type="dxa"/>
          </w:tcPr>
          <w:p w:rsidR="00357495" w:rsidRPr="009634AC" w:rsidRDefault="00357495" w:rsidP="00003924">
            <w:pPr>
              <w:pStyle w:val="Default"/>
              <w:tabs>
                <w:tab w:val="left" w:pos="142"/>
              </w:tabs>
              <w:rPr>
                <w:sz w:val="22"/>
                <w:szCs w:val="22"/>
              </w:rPr>
            </w:pPr>
          </w:p>
        </w:tc>
        <w:tc>
          <w:tcPr>
            <w:tcW w:w="709" w:type="dxa"/>
          </w:tcPr>
          <w:p w:rsidR="00357495" w:rsidRPr="009634AC" w:rsidRDefault="00357495" w:rsidP="00003924">
            <w:pPr>
              <w:pStyle w:val="Default"/>
              <w:tabs>
                <w:tab w:val="left" w:pos="142"/>
              </w:tabs>
              <w:rPr>
                <w:sz w:val="22"/>
                <w:szCs w:val="22"/>
              </w:rPr>
            </w:pPr>
          </w:p>
        </w:tc>
        <w:tc>
          <w:tcPr>
            <w:tcW w:w="1304" w:type="dxa"/>
          </w:tcPr>
          <w:p w:rsidR="00357495" w:rsidRPr="009634AC" w:rsidRDefault="00357495" w:rsidP="00003924">
            <w:pPr>
              <w:pStyle w:val="Default"/>
              <w:tabs>
                <w:tab w:val="left" w:pos="142"/>
              </w:tabs>
              <w:rPr>
                <w:sz w:val="22"/>
                <w:szCs w:val="22"/>
              </w:rPr>
            </w:pPr>
          </w:p>
        </w:tc>
        <w:tc>
          <w:tcPr>
            <w:tcW w:w="1560" w:type="dxa"/>
          </w:tcPr>
          <w:p w:rsidR="00357495" w:rsidRPr="009634AC" w:rsidRDefault="00357495" w:rsidP="00003924">
            <w:pPr>
              <w:pStyle w:val="Default"/>
              <w:tabs>
                <w:tab w:val="left" w:pos="142"/>
              </w:tabs>
              <w:rPr>
                <w:sz w:val="22"/>
                <w:szCs w:val="22"/>
              </w:rPr>
            </w:pPr>
          </w:p>
        </w:tc>
        <w:tc>
          <w:tcPr>
            <w:tcW w:w="1560" w:type="dxa"/>
          </w:tcPr>
          <w:p w:rsidR="00357495" w:rsidRPr="009634AC" w:rsidRDefault="00357495" w:rsidP="00003924">
            <w:pPr>
              <w:pStyle w:val="Default"/>
              <w:tabs>
                <w:tab w:val="left" w:pos="142"/>
              </w:tabs>
              <w:rPr>
                <w:sz w:val="22"/>
                <w:szCs w:val="22"/>
              </w:rPr>
            </w:pPr>
          </w:p>
        </w:tc>
        <w:tc>
          <w:tcPr>
            <w:tcW w:w="1275" w:type="dxa"/>
          </w:tcPr>
          <w:p w:rsidR="00357495" w:rsidRPr="009634AC" w:rsidRDefault="00357495" w:rsidP="00003924">
            <w:pPr>
              <w:pStyle w:val="Default"/>
              <w:tabs>
                <w:tab w:val="left" w:pos="142"/>
              </w:tabs>
              <w:rPr>
                <w:sz w:val="22"/>
                <w:szCs w:val="22"/>
              </w:rPr>
            </w:pPr>
          </w:p>
        </w:tc>
        <w:tc>
          <w:tcPr>
            <w:tcW w:w="2268" w:type="dxa"/>
          </w:tcPr>
          <w:p w:rsidR="00357495" w:rsidRPr="009634AC" w:rsidRDefault="00357495" w:rsidP="00003924">
            <w:pPr>
              <w:pStyle w:val="Default"/>
              <w:tabs>
                <w:tab w:val="left" w:pos="142"/>
              </w:tabs>
              <w:rPr>
                <w:sz w:val="22"/>
                <w:szCs w:val="22"/>
              </w:rPr>
            </w:pPr>
            <w:r>
              <w:rPr>
                <w:sz w:val="22"/>
                <w:szCs w:val="22"/>
              </w:rPr>
              <w:t>LEY</w:t>
            </w:r>
          </w:p>
        </w:tc>
        <w:tc>
          <w:tcPr>
            <w:tcW w:w="6096" w:type="dxa"/>
          </w:tcPr>
          <w:p w:rsidR="00357495" w:rsidRPr="009634AC" w:rsidRDefault="00357495" w:rsidP="00003924">
            <w:pPr>
              <w:pStyle w:val="Default"/>
              <w:tabs>
                <w:tab w:val="left" w:pos="142"/>
              </w:tabs>
              <w:rPr>
                <w:sz w:val="22"/>
                <w:szCs w:val="22"/>
              </w:rPr>
            </w:pPr>
          </w:p>
        </w:tc>
      </w:tr>
      <w:tr w:rsidR="00357495" w:rsidRPr="009634AC" w:rsidTr="00357495">
        <w:trPr>
          <w:trHeight w:val="550"/>
        </w:trPr>
        <w:tc>
          <w:tcPr>
            <w:tcW w:w="817" w:type="dxa"/>
          </w:tcPr>
          <w:p w:rsidR="00357495" w:rsidRPr="009634AC" w:rsidRDefault="00357495" w:rsidP="00003924">
            <w:pPr>
              <w:pStyle w:val="Default"/>
              <w:tabs>
                <w:tab w:val="left" w:pos="142"/>
              </w:tabs>
              <w:rPr>
                <w:sz w:val="22"/>
                <w:szCs w:val="22"/>
              </w:rPr>
            </w:pPr>
            <w:r>
              <w:rPr>
                <w:sz w:val="22"/>
                <w:szCs w:val="22"/>
              </w:rPr>
              <w:t>12</w:t>
            </w:r>
            <w:r w:rsidRPr="009634AC">
              <w:rPr>
                <w:sz w:val="22"/>
                <w:szCs w:val="22"/>
              </w:rPr>
              <w:t>.01</w:t>
            </w:r>
          </w:p>
        </w:tc>
        <w:tc>
          <w:tcPr>
            <w:tcW w:w="709" w:type="dxa"/>
          </w:tcPr>
          <w:p w:rsidR="00357495" w:rsidRPr="009634AC" w:rsidRDefault="00357495" w:rsidP="00003924">
            <w:pPr>
              <w:rPr>
                <w:rFonts w:ascii="Arial" w:hAnsi="Arial" w:cs="Arial"/>
              </w:rPr>
            </w:pPr>
            <w:r w:rsidRPr="009634AC">
              <w:rPr>
                <w:rFonts w:ascii="Arial" w:hAnsi="Arial" w:cs="Arial"/>
              </w:rPr>
              <w:t>P.M.</w:t>
            </w:r>
          </w:p>
        </w:tc>
        <w:tc>
          <w:tcPr>
            <w:tcW w:w="1304" w:type="dxa"/>
          </w:tcPr>
          <w:p w:rsidR="00357495" w:rsidRPr="009634AC" w:rsidRDefault="00357495" w:rsidP="00003924">
            <w:pPr>
              <w:pStyle w:val="Default"/>
              <w:tabs>
                <w:tab w:val="left" w:pos="142"/>
              </w:tabs>
              <w:rPr>
                <w:sz w:val="22"/>
                <w:szCs w:val="22"/>
              </w:rPr>
            </w:pPr>
            <w:r>
              <w:rPr>
                <w:sz w:val="22"/>
                <w:szCs w:val="22"/>
              </w:rPr>
              <w:t>12.01_04</w:t>
            </w:r>
          </w:p>
        </w:tc>
        <w:tc>
          <w:tcPr>
            <w:tcW w:w="1560" w:type="dxa"/>
          </w:tcPr>
          <w:p w:rsidR="00357495" w:rsidRPr="009634AC" w:rsidRDefault="00357495" w:rsidP="00003924">
            <w:pPr>
              <w:rPr>
                <w:rFonts w:ascii="Arial" w:hAnsi="Arial" w:cs="Arial"/>
              </w:rPr>
            </w:pPr>
            <w:r>
              <w:rPr>
                <w:rFonts w:ascii="Arial" w:hAnsi="Arial" w:cs="Arial"/>
              </w:rPr>
              <w:t>1201 - 8</w:t>
            </w:r>
          </w:p>
        </w:tc>
        <w:tc>
          <w:tcPr>
            <w:tcW w:w="1560" w:type="dxa"/>
          </w:tcPr>
          <w:p w:rsidR="00357495" w:rsidRPr="009634AC" w:rsidRDefault="00357495" w:rsidP="00003924">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275" w:type="dxa"/>
          </w:tcPr>
          <w:p w:rsidR="00357495" w:rsidRDefault="00357495" w:rsidP="00003924">
            <w:pPr>
              <w:pStyle w:val="Default"/>
              <w:tabs>
                <w:tab w:val="left" w:pos="142"/>
              </w:tabs>
              <w:rPr>
                <w:sz w:val="22"/>
                <w:szCs w:val="22"/>
              </w:rPr>
            </w:pPr>
            <w:r>
              <w:rPr>
                <w:sz w:val="22"/>
                <w:szCs w:val="22"/>
              </w:rPr>
              <w:t>12.01_apoyo (1)</w:t>
            </w:r>
          </w:p>
          <w:p w:rsidR="00357495" w:rsidRDefault="00357495" w:rsidP="00003924">
            <w:pPr>
              <w:pStyle w:val="Default"/>
              <w:tabs>
                <w:tab w:val="left" w:pos="142"/>
              </w:tabs>
              <w:rPr>
                <w:sz w:val="22"/>
                <w:szCs w:val="22"/>
              </w:rPr>
            </w:pPr>
          </w:p>
          <w:p w:rsidR="00357495" w:rsidRPr="009634AC" w:rsidRDefault="00357495" w:rsidP="00003924">
            <w:pPr>
              <w:pStyle w:val="Default"/>
              <w:tabs>
                <w:tab w:val="left" w:pos="142"/>
              </w:tabs>
              <w:rPr>
                <w:sz w:val="22"/>
                <w:szCs w:val="22"/>
              </w:rPr>
            </w:pPr>
            <w:r>
              <w:rPr>
                <w:sz w:val="22"/>
                <w:szCs w:val="22"/>
              </w:rPr>
              <w:t>12.01_apoyo (2)</w:t>
            </w:r>
          </w:p>
        </w:tc>
        <w:tc>
          <w:tcPr>
            <w:tcW w:w="2268" w:type="dxa"/>
          </w:tcPr>
          <w:p w:rsidR="00357495" w:rsidRDefault="00357495" w:rsidP="00003924">
            <w:pPr>
              <w:pStyle w:val="Default"/>
              <w:tabs>
                <w:tab w:val="left" w:pos="142"/>
              </w:tabs>
              <w:rPr>
                <w:sz w:val="22"/>
                <w:szCs w:val="22"/>
              </w:rPr>
            </w:pPr>
            <w:r w:rsidRPr="008E5F68">
              <w:rPr>
                <w:b/>
                <w:sz w:val="22"/>
                <w:szCs w:val="22"/>
              </w:rPr>
              <w:t>PNG 12.01_1</w:t>
            </w:r>
            <w:r>
              <w:rPr>
                <w:sz w:val="22"/>
                <w:szCs w:val="22"/>
              </w:rPr>
              <w:t xml:space="preserve"> Personero</w:t>
            </w:r>
          </w:p>
          <w:p w:rsidR="00357495" w:rsidRDefault="00357495" w:rsidP="00003924">
            <w:pPr>
              <w:pStyle w:val="Default"/>
              <w:tabs>
                <w:tab w:val="left" w:pos="142"/>
              </w:tabs>
              <w:rPr>
                <w:sz w:val="22"/>
                <w:szCs w:val="22"/>
              </w:rPr>
            </w:pPr>
          </w:p>
          <w:p w:rsidR="00357495" w:rsidRDefault="00357495" w:rsidP="00003924">
            <w:pPr>
              <w:pStyle w:val="Default"/>
              <w:tabs>
                <w:tab w:val="left" w:pos="142"/>
              </w:tabs>
              <w:rPr>
                <w:sz w:val="22"/>
                <w:szCs w:val="22"/>
              </w:rPr>
            </w:pPr>
            <w:r w:rsidRPr="008E5F68">
              <w:rPr>
                <w:b/>
                <w:sz w:val="22"/>
                <w:szCs w:val="22"/>
              </w:rPr>
              <w:t>PNG 12.01_2</w:t>
            </w:r>
            <w:r>
              <w:rPr>
                <w:sz w:val="22"/>
                <w:szCs w:val="22"/>
              </w:rPr>
              <w:t xml:space="preserve"> tema</w:t>
            </w:r>
          </w:p>
          <w:p w:rsidR="00357495" w:rsidRDefault="00357495" w:rsidP="00003924">
            <w:pPr>
              <w:pStyle w:val="Default"/>
              <w:tabs>
                <w:tab w:val="left" w:pos="142"/>
              </w:tabs>
              <w:rPr>
                <w:sz w:val="22"/>
                <w:szCs w:val="22"/>
              </w:rPr>
            </w:pPr>
          </w:p>
          <w:p w:rsidR="00357495" w:rsidRPr="009634AC" w:rsidRDefault="00357495" w:rsidP="00003924">
            <w:pPr>
              <w:pStyle w:val="Default"/>
              <w:tabs>
                <w:tab w:val="left" w:pos="142"/>
              </w:tabs>
              <w:rPr>
                <w:sz w:val="22"/>
                <w:szCs w:val="22"/>
              </w:rPr>
            </w:pPr>
            <w:r w:rsidRPr="008E5F68">
              <w:rPr>
                <w:b/>
                <w:sz w:val="22"/>
                <w:szCs w:val="22"/>
              </w:rPr>
              <w:t>PNG 12.01_3</w:t>
            </w:r>
            <w:r>
              <w:rPr>
                <w:sz w:val="22"/>
                <w:szCs w:val="22"/>
              </w:rPr>
              <w:t xml:space="preserve"> 29 situaciones de vulneración</w:t>
            </w:r>
          </w:p>
        </w:tc>
        <w:tc>
          <w:tcPr>
            <w:tcW w:w="6096" w:type="dxa"/>
          </w:tcPr>
          <w:p w:rsidR="00357495" w:rsidRPr="005D13EC" w:rsidRDefault="00357495" w:rsidP="00003924">
            <w:pPr>
              <w:rPr>
                <w:b/>
              </w:rPr>
            </w:pPr>
            <w:r w:rsidRPr="00640D61">
              <w:t>En el periodo novie</w:t>
            </w:r>
            <w:r>
              <w:t>mbre 2021 y octubre de 2022 la Personería M</w:t>
            </w:r>
            <w:r w:rsidRPr="00640D61">
              <w:t>unicipal de Itagüí intervino 29 situaciones de vulneración</w:t>
            </w:r>
            <w:r>
              <w:t>,</w:t>
            </w:r>
            <w:r w:rsidRPr="00640D61">
              <w:t xml:space="preserve"> abandono y maltrato de adultos mayores</w:t>
            </w:r>
            <w:r>
              <w:t>, un caso</w:t>
            </w:r>
            <w:r w:rsidRPr="00640D61">
              <w:t xml:space="preserve"> </w:t>
            </w:r>
            <w:r>
              <w:t xml:space="preserve">reciente corresponde al señor Gabriel </w:t>
            </w:r>
            <w:proofErr w:type="spellStart"/>
            <w:r>
              <w:t>Erney</w:t>
            </w:r>
            <w:proofErr w:type="spellEnd"/>
            <w:r>
              <w:t xml:space="preserve"> Padilla  de 80 años de edad que se encontraba en situación de abandono.</w:t>
            </w:r>
          </w:p>
        </w:tc>
      </w:tr>
      <w:tr w:rsidR="00357495" w:rsidRPr="009634AC" w:rsidTr="00357495">
        <w:trPr>
          <w:trHeight w:val="937"/>
        </w:trPr>
        <w:tc>
          <w:tcPr>
            <w:tcW w:w="817" w:type="dxa"/>
          </w:tcPr>
          <w:p w:rsidR="00357495" w:rsidRPr="009634AC" w:rsidRDefault="00357495" w:rsidP="00003924">
            <w:pPr>
              <w:pStyle w:val="Default"/>
              <w:tabs>
                <w:tab w:val="left" w:pos="142"/>
              </w:tabs>
              <w:rPr>
                <w:sz w:val="22"/>
                <w:szCs w:val="22"/>
              </w:rPr>
            </w:pPr>
            <w:r>
              <w:rPr>
                <w:sz w:val="22"/>
                <w:szCs w:val="22"/>
              </w:rPr>
              <w:t>12</w:t>
            </w:r>
            <w:r w:rsidRPr="009634AC">
              <w:rPr>
                <w:sz w:val="22"/>
                <w:szCs w:val="22"/>
              </w:rPr>
              <w:t>.02</w:t>
            </w:r>
          </w:p>
        </w:tc>
        <w:tc>
          <w:tcPr>
            <w:tcW w:w="709" w:type="dxa"/>
          </w:tcPr>
          <w:p w:rsidR="00357495" w:rsidRPr="009634AC" w:rsidRDefault="00357495" w:rsidP="00003924">
            <w:pPr>
              <w:rPr>
                <w:rFonts w:ascii="Arial" w:hAnsi="Arial" w:cs="Arial"/>
              </w:rPr>
            </w:pPr>
            <w:r w:rsidRPr="009634AC">
              <w:rPr>
                <w:rFonts w:ascii="Arial" w:hAnsi="Arial" w:cs="Arial"/>
              </w:rPr>
              <w:t>P.M.</w:t>
            </w:r>
          </w:p>
        </w:tc>
        <w:tc>
          <w:tcPr>
            <w:tcW w:w="1304" w:type="dxa"/>
          </w:tcPr>
          <w:p w:rsidR="00357495" w:rsidRPr="009634AC" w:rsidRDefault="00357495" w:rsidP="00003924">
            <w:pPr>
              <w:rPr>
                <w:rFonts w:ascii="Arial" w:hAnsi="Arial" w:cs="Arial"/>
                <w:color w:val="000000"/>
              </w:rPr>
            </w:pPr>
            <w:r>
              <w:rPr>
                <w:rFonts w:ascii="Arial" w:hAnsi="Arial" w:cs="Arial"/>
                <w:color w:val="000000"/>
              </w:rPr>
              <w:t>12.02_05</w:t>
            </w:r>
          </w:p>
        </w:tc>
        <w:tc>
          <w:tcPr>
            <w:tcW w:w="1560" w:type="dxa"/>
          </w:tcPr>
          <w:p w:rsidR="00357495" w:rsidRPr="009634AC" w:rsidRDefault="00357495" w:rsidP="00003924">
            <w:pPr>
              <w:rPr>
                <w:rFonts w:ascii="Arial" w:hAnsi="Arial" w:cs="Arial"/>
              </w:rPr>
            </w:pPr>
            <w:r>
              <w:rPr>
                <w:rFonts w:ascii="Arial" w:hAnsi="Arial" w:cs="Arial"/>
              </w:rPr>
              <w:t>1202 - 6</w:t>
            </w:r>
          </w:p>
        </w:tc>
        <w:tc>
          <w:tcPr>
            <w:tcW w:w="1560" w:type="dxa"/>
          </w:tcPr>
          <w:p w:rsidR="00357495" w:rsidRPr="009634AC" w:rsidRDefault="00357495" w:rsidP="00003924">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275" w:type="dxa"/>
          </w:tcPr>
          <w:p w:rsidR="00357495" w:rsidRDefault="00357495" w:rsidP="00003924">
            <w:pPr>
              <w:pStyle w:val="Default"/>
              <w:tabs>
                <w:tab w:val="left" w:pos="142"/>
              </w:tabs>
              <w:rPr>
                <w:sz w:val="22"/>
                <w:szCs w:val="22"/>
              </w:rPr>
            </w:pPr>
            <w:r>
              <w:rPr>
                <w:sz w:val="22"/>
                <w:szCs w:val="22"/>
              </w:rPr>
              <w:t>12.02_1</w:t>
            </w:r>
          </w:p>
          <w:p w:rsidR="00357495" w:rsidRPr="009634AC" w:rsidRDefault="00357495" w:rsidP="00003924">
            <w:pPr>
              <w:pStyle w:val="Default"/>
              <w:tabs>
                <w:tab w:val="left" w:pos="142"/>
              </w:tabs>
              <w:rPr>
                <w:sz w:val="22"/>
                <w:szCs w:val="22"/>
              </w:rPr>
            </w:pPr>
            <w:r>
              <w:rPr>
                <w:sz w:val="22"/>
                <w:szCs w:val="22"/>
              </w:rPr>
              <w:t>12.02_2</w:t>
            </w:r>
          </w:p>
        </w:tc>
        <w:tc>
          <w:tcPr>
            <w:tcW w:w="2268" w:type="dxa"/>
          </w:tcPr>
          <w:p w:rsidR="00357495" w:rsidRPr="009634AC" w:rsidRDefault="00357495" w:rsidP="00003924">
            <w:pPr>
              <w:pStyle w:val="Default"/>
              <w:tabs>
                <w:tab w:val="left" w:pos="142"/>
              </w:tabs>
              <w:rPr>
                <w:sz w:val="22"/>
                <w:szCs w:val="22"/>
              </w:rPr>
            </w:pPr>
            <w:r w:rsidRPr="008E5F68">
              <w:rPr>
                <w:b/>
                <w:sz w:val="22"/>
                <w:szCs w:val="22"/>
              </w:rPr>
              <w:t>PNG 12.02</w:t>
            </w:r>
            <w:r>
              <w:rPr>
                <w:sz w:val="22"/>
                <w:szCs w:val="22"/>
              </w:rPr>
              <w:t xml:space="preserve"> Andrea</w:t>
            </w:r>
          </w:p>
        </w:tc>
        <w:tc>
          <w:tcPr>
            <w:tcW w:w="6096" w:type="dxa"/>
          </w:tcPr>
          <w:p w:rsidR="00357495" w:rsidRPr="00D64084" w:rsidRDefault="00357495" w:rsidP="00706A7E">
            <w:pPr>
              <w:rPr>
                <w:rFonts w:cstheme="minorHAnsi"/>
                <w:color w:val="000000"/>
                <w:sz w:val="24"/>
                <w:szCs w:val="24"/>
              </w:rPr>
            </w:pPr>
            <w:r>
              <w:t>El pasado 18 de octubre el señor Gabriel Padilla ingresó a la Personería de Itagüí solicitando ayuda e indicando que se encontraba sin la asistencia de nadie, y que era víctima de la vulneración de sus derechos por parte de una persona que cobraba su pensión.</w:t>
            </w:r>
          </w:p>
        </w:tc>
      </w:tr>
      <w:tr w:rsidR="00357495" w:rsidRPr="009634AC" w:rsidTr="00357495">
        <w:trPr>
          <w:trHeight w:val="675"/>
        </w:trPr>
        <w:tc>
          <w:tcPr>
            <w:tcW w:w="817" w:type="dxa"/>
          </w:tcPr>
          <w:p w:rsidR="00357495" w:rsidRPr="009634AC" w:rsidRDefault="00357495" w:rsidP="00003924">
            <w:pPr>
              <w:pStyle w:val="Default"/>
              <w:tabs>
                <w:tab w:val="left" w:pos="142"/>
              </w:tabs>
              <w:rPr>
                <w:sz w:val="22"/>
                <w:szCs w:val="22"/>
              </w:rPr>
            </w:pPr>
            <w:r>
              <w:rPr>
                <w:sz w:val="22"/>
                <w:szCs w:val="22"/>
              </w:rPr>
              <w:t>12</w:t>
            </w:r>
            <w:r w:rsidRPr="009634AC">
              <w:rPr>
                <w:sz w:val="22"/>
                <w:szCs w:val="22"/>
              </w:rPr>
              <w:t>.03</w:t>
            </w:r>
          </w:p>
        </w:tc>
        <w:tc>
          <w:tcPr>
            <w:tcW w:w="709" w:type="dxa"/>
          </w:tcPr>
          <w:p w:rsidR="00357495" w:rsidRPr="009634AC" w:rsidRDefault="00357495" w:rsidP="00003924">
            <w:pPr>
              <w:rPr>
                <w:rFonts w:ascii="Arial" w:hAnsi="Arial" w:cs="Arial"/>
              </w:rPr>
            </w:pPr>
            <w:r w:rsidRPr="009634AC">
              <w:rPr>
                <w:rFonts w:ascii="Arial" w:hAnsi="Arial" w:cs="Arial"/>
              </w:rPr>
              <w:t>P.M.</w:t>
            </w:r>
          </w:p>
        </w:tc>
        <w:tc>
          <w:tcPr>
            <w:tcW w:w="1304" w:type="dxa"/>
          </w:tcPr>
          <w:p w:rsidR="00357495" w:rsidRPr="009634AC" w:rsidRDefault="00357495" w:rsidP="00003924">
            <w:pPr>
              <w:rPr>
                <w:rFonts w:ascii="Arial" w:hAnsi="Arial" w:cs="Arial"/>
              </w:rPr>
            </w:pPr>
            <w:r>
              <w:rPr>
                <w:rFonts w:ascii="Arial" w:hAnsi="Arial" w:cs="Arial"/>
              </w:rPr>
              <w:t>12.03_07</w:t>
            </w:r>
          </w:p>
        </w:tc>
        <w:tc>
          <w:tcPr>
            <w:tcW w:w="1560" w:type="dxa"/>
          </w:tcPr>
          <w:p w:rsidR="00357495" w:rsidRPr="009634AC" w:rsidRDefault="00357495" w:rsidP="00003924">
            <w:pPr>
              <w:rPr>
                <w:rFonts w:ascii="Arial" w:hAnsi="Arial" w:cs="Arial"/>
              </w:rPr>
            </w:pPr>
            <w:r>
              <w:rPr>
                <w:rFonts w:ascii="Arial" w:hAnsi="Arial" w:cs="Arial"/>
              </w:rPr>
              <w:t>1203 - 3</w:t>
            </w:r>
          </w:p>
        </w:tc>
        <w:tc>
          <w:tcPr>
            <w:tcW w:w="1560" w:type="dxa"/>
          </w:tcPr>
          <w:p w:rsidR="00357495" w:rsidRPr="009634AC" w:rsidRDefault="00357495" w:rsidP="00003924">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275" w:type="dxa"/>
          </w:tcPr>
          <w:p w:rsidR="00357495" w:rsidRPr="009634AC" w:rsidRDefault="00357495" w:rsidP="00003924">
            <w:pPr>
              <w:pStyle w:val="Default"/>
              <w:tabs>
                <w:tab w:val="left" w:pos="142"/>
              </w:tabs>
              <w:rPr>
                <w:sz w:val="22"/>
                <w:szCs w:val="22"/>
              </w:rPr>
            </w:pPr>
            <w:r>
              <w:rPr>
                <w:sz w:val="22"/>
                <w:szCs w:val="22"/>
              </w:rPr>
              <w:t>12.03_1</w:t>
            </w:r>
          </w:p>
        </w:tc>
        <w:tc>
          <w:tcPr>
            <w:tcW w:w="2268" w:type="dxa"/>
          </w:tcPr>
          <w:p w:rsidR="00357495" w:rsidRPr="009634AC" w:rsidRDefault="00357495" w:rsidP="00003924">
            <w:pPr>
              <w:pStyle w:val="Default"/>
              <w:tabs>
                <w:tab w:val="left" w:pos="142"/>
              </w:tabs>
              <w:rPr>
                <w:sz w:val="22"/>
                <w:szCs w:val="22"/>
              </w:rPr>
            </w:pPr>
          </w:p>
        </w:tc>
        <w:tc>
          <w:tcPr>
            <w:tcW w:w="6096" w:type="dxa"/>
          </w:tcPr>
          <w:p w:rsidR="00357495" w:rsidRPr="00706A7E" w:rsidRDefault="00357495" w:rsidP="00706A7E">
            <w:r>
              <w:t xml:space="preserve">La </w:t>
            </w:r>
            <w:proofErr w:type="spellStart"/>
            <w:r>
              <w:t>Delegatura</w:t>
            </w:r>
            <w:proofErr w:type="spellEnd"/>
            <w:r>
              <w:t xml:space="preserve"> para los Derechos Humanos activó la ruta para la atención al adulto mayor de manera inmediata, gestionando con Centro Día, inicialmente para brindar los cuidados primarios del señor Padilla, además reestablecimos los derechos del adulto mayor, logrando un cupo en el hogar geriátrico en el cual se acordó que con su pensión se sufragaría todos sus gastos.</w:t>
            </w:r>
          </w:p>
        </w:tc>
      </w:tr>
      <w:tr w:rsidR="00357495" w:rsidRPr="009634AC" w:rsidTr="00357495">
        <w:trPr>
          <w:trHeight w:val="781"/>
        </w:trPr>
        <w:tc>
          <w:tcPr>
            <w:tcW w:w="817" w:type="dxa"/>
          </w:tcPr>
          <w:p w:rsidR="00357495" w:rsidRPr="009634AC" w:rsidRDefault="00357495" w:rsidP="00003924">
            <w:pPr>
              <w:pStyle w:val="Default"/>
              <w:tabs>
                <w:tab w:val="left" w:pos="142"/>
              </w:tabs>
              <w:rPr>
                <w:sz w:val="22"/>
                <w:szCs w:val="22"/>
              </w:rPr>
            </w:pPr>
            <w:r>
              <w:rPr>
                <w:sz w:val="22"/>
                <w:szCs w:val="22"/>
              </w:rPr>
              <w:t>12</w:t>
            </w:r>
            <w:r w:rsidRPr="009634AC">
              <w:rPr>
                <w:sz w:val="22"/>
                <w:szCs w:val="22"/>
              </w:rPr>
              <w:t>.04</w:t>
            </w:r>
          </w:p>
        </w:tc>
        <w:tc>
          <w:tcPr>
            <w:tcW w:w="709" w:type="dxa"/>
          </w:tcPr>
          <w:p w:rsidR="00357495" w:rsidRPr="009634AC" w:rsidRDefault="00357495" w:rsidP="00003924">
            <w:pPr>
              <w:rPr>
                <w:rFonts w:ascii="Arial" w:hAnsi="Arial" w:cs="Arial"/>
              </w:rPr>
            </w:pPr>
            <w:r w:rsidRPr="009634AC">
              <w:rPr>
                <w:rFonts w:ascii="Arial" w:hAnsi="Arial" w:cs="Arial"/>
              </w:rPr>
              <w:t>P.M.</w:t>
            </w:r>
          </w:p>
        </w:tc>
        <w:tc>
          <w:tcPr>
            <w:tcW w:w="1304" w:type="dxa"/>
          </w:tcPr>
          <w:p w:rsidR="00357495" w:rsidRPr="009634AC" w:rsidRDefault="00357495" w:rsidP="00003924">
            <w:pPr>
              <w:rPr>
                <w:rFonts w:ascii="Arial" w:hAnsi="Arial" w:cs="Arial"/>
                <w:color w:val="000000"/>
              </w:rPr>
            </w:pPr>
            <w:r>
              <w:rPr>
                <w:rFonts w:ascii="Arial" w:hAnsi="Arial" w:cs="Arial"/>
                <w:color w:val="000000"/>
              </w:rPr>
              <w:t>12.04_seg 6 al 13</w:t>
            </w:r>
          </w:p>
        </w:tc>
        <w:tc>
          <w:tcPr>
            <w:tcW w:w="1560" w:type="dxa"/>
          </w:tcPr>
          <w:p w:rsidR="00357495" w:rsidRPr="009634AC" w:rsidRDefault="00357495" w:rsidP="00003924">
            <w:pPr>
              <w:rPr>
                <w:rFonts w:ascii="Arial" w:hAnsi="Arial" w:cs="Arial"/>
              </w:rPr>
            </w:pPr>
            <w:r>
              <w:rPr>
                <w:rFonts w:ascii="Arial" w:hAnsi="Arial" w:cs="Arial"/>
              </w:rPr>
              <w:t>1204 - 2</w:t>
            </w:r>
            <w:bookmarkStart w:id="0" w:name="_GoBack"/>
            <w:bookmarkEnd w:id="0"/>
          </w:p>
        </w:tc>
        <w:tc>
          <w:tcPr>
            <w:tcW w:w="1560" w:type="dxa"/>
          </w:tcPr>
          <w:p w:rsidR="00357495" w:rsidRPr="009634AC" w:rsidRDefault="00357495" w:rsidP="00003924">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275" w:type="dxa"/>
          </w:tcPr>
          <w:p w:rsidR="00357495" w:rsidRPr="009634AC" w:rsidRDefault="00357495" w:rsidP="00003924">
            <w:pPr>
              <w:pStyle w:val="Default"/>
              <w:tabs>
                <w:tab w:val="left" w:pos="142"/>
              </w:tabs>
              <w:rPr>
                <w:sz w:val="22"/>
                <w:szCs w:val="22"/>
              </w:rPr>
            </w:pPr>
          </w:p>
        </w:tc>
        <w:tc>
          <w:tcPr>
            <w:tcW w:w="2268" w:type="dxa"/>
          </w:tcPr>
          <w:p w:rsidR="00357495" w:rsidRPr="009634AC" w:rsidRDefault="00357495" w:rsidP="00003924">
            <w:pPr>
              <w:pStyle w:val="Default"/>
              <w:tabs>
                <w:tab w:val="left" w:pos="142"/>
              </w:tabs>
              <w:rPr>
                <w:sz w:val="22"/>
                <w:szCs w:val="22"/>
              </w:rPr>
            </w:pPr>
            <w:r w:rsidRPr="008E5F68">
              <w:rPr>
                <w:b/>
                <w:sz w:val="22"/>
                <w:szCs w:val="22"/>
              </w:rPr>
              <w:t>PNG 12.04</w:t>
            </w:r>
            <w:r>
              <w:rPr>
                <w:sz w:val="22"/>
                <w:szCs w:val="22"/>
              </w:rPr>
              <w:t xml:space="preserve"> Gabriel </w:t>
            </w:r>
            <w:proofErr w:type="spellStart"/>
            <w:r>
              <w:rPr>
                <w:sz w:val="22"/>
                <w:szCs w:val="22"/>
              </w:rPr>
              <w:t>Erney</w:t>
            </w:r>
            <w:proofErr w:type="spellEnd"/>
            <w:r>
              <w:rPr>
                <w:sz w:val="22"/>
                <w:szCs w:val="22"/>
              </w:rPr>
              <w:t xml:space="preserve"> Padilla</w:t>
            </w:r>
          </w:p>
        </w:tc>
        <w:tc>
          <w:tcPr>
            <w:tcW w:w="6096" w:type="dxa"/>
          </w:tcPr>
          <w:p w:rsidR="00357495" w:rsidRPr="008E5F68" w:rsidRDefault="00357495" w:rsidP="00003924">
            <w:r>
              <w:t>Yo les agradezco la presencia de la Personería en este hogar muy selecto, muy bien clasificado, tratan muy bien al personal allegado, yo uno de ellos, como Gabriel Padilla agradezco todo.</w:t>
            </w:r>
          </w:p>
        </w:tc>
      </w:tr>
      <w:tr w:rsidR="00357495" w:rsidRPr="009634AC" w:rsidTr="00357495">
        <w:trPr>
          <w:trHeight w:val="225"/>
        </w:trPr>
        <w:tc>
          <w:tcPr>
            <w:tcW w:w="817" w:type="dxa"/>
          </w:tcPr>
          <w:p w:rsidR="00357495" w:rsidRPr="009634AC" w:rsidRDefault="00357495" w:rsidP="00003924">
            <w:pPr>
              <w:pStyle w:val="Default"/>
              <w:tabs>
                <w:tab w:val="left" w:pos="142"/>
              </w:tabs>
              <w:rPr>
                <w:sz w:val="22"/>
                <w:szCs w:val="22"/>
              </w:rPr>
            </w:pPr>
          </w:p>
        </w:tc>
        <w:tc>
          <w:tcPr>
            <w:tcW w:w="709" w:type="dxa"/>
          </w:tcPr>
          <w:p w:rsidR="00357495" w:rsidRPr="009634AC" w:rsidRDefault="00357495" w:rsidP="00003924">
            <w:pPr>
              <w:rPr>
                <w:rFonts w:ascii="Arial" w:hAnsi="Arial" w:cs="Arial"/>
              </w:rPr>
            </w:pPr>
          </w:p>
        </w:tc>
        <w:tc>
          <w:tcPr>
            <w:tcW w:w="1304" w:type="dxa"/>
          </w:tcPr>
          <w:p w:rsidR="00357495" w:rsidRPr="009634AC" w:rsidRDefault="00357495" w:rsidP="00003924">
            <w:pPr>
              <w:rPr>
                <w:rFonts w:ascii="Arial" w:hAnsi="Arial" w:cs="Arial"/>
                <w:color w:val="000000"/>
              </w:rPr>
            </w:pPr>
            <w:r w:rsidRPr="009634AC">
              <w:rPr>
                <w:rFonts w:ascii="Arial" w:hAnsi="Arial" w:cs="Arial"/>
                <w:color w:val="000000"/>
              </w:rPr>
              <w:t>OUT</w:t>
            </w:r>
          </w:p>
        </w:tc>
        <w:tc>
          <w:tcPr>
            <w:tcW w:w="1560" w:type="dxa"/>
          </w:tcPr>
          <w:p w:rsidR="00357495" w:rsidRPr="009634AC" w:rsidRDefault="00357495" w:rsidP="00003924">
            <w:pPr>
              <w:rPr>
                <w:rFonts w:ascii="Arial" w:hAnsi="Arial" w:cs="Arial"/>
              </w:rPr>
            </w:pPr>
          </w:p>
        </w:tc>
        <w:tc>
          <w:tcPr>
            <w:tcW w:w="1560" w:type="dxa"/>
          </w:tcPr>
          <w:p w:rsidR="00357495" w:rsidRPr="009634AC" w:rsidRDefault="00357495" w:rsidP="00003924">
            <w:pPr>
              <w:rPr>
                <w:rFonts w:ascii="Arial" w:hAnsi="Arial" w:cs="Arial"/>
              </w:rPr>
            </w:pPr>
          </w:p>
        </w:tc>
        <w:tc>
          <w:tcPr>
            <w:tcW w:w="1275" w:type="dxa"/>
          </w:tcPr>
          <w:p w:rsidR="00357495" w:rsidRPr="009634AC" w:rsidRDefault="00357495" w:rsidP="00003924">
            <w:pPr>
              <w:pStyle w:val="Default"/>
              <w:tabs>
                <w:tab w:val="left" w:pos="142"/>
              </w:tabs>
              <w:rPr>
                <w:sz w:val="22"/>
                <w:szCs w:val="22"/>
              </w:rPr>
            </w:pPr>
          </w:p>
        </w:tc>
        <w:tc>
          <w:tcPr>
            <w:tcW w:w="2268" w:type="dxa"/>
          </w:tcPr>
          <w:p w:rsidR="00357495" w:rsidRPr="009634AC" w:rsidRDefault="00357495" w:rsidP="00003924">
            <w:pPr>
              <w:pStyle w:val="Default"/>
              <w:tabs>
                <w:tab w:val="left" w:pos="142"/>
              </w:tabs>
              <w:rPr>
                <w:sz w:val="22"/>
                <w:szCs w:val="22"/>
              </w:rPr>
            </w:pPr>
          </w:p>
        </w:tc>
        <w:tc>
          <w:tcPr>
            <w:tcW w:w="6096" w:type="dxa"/>
          </w:tcPr>
          <w:p w:rsidR="00357495" w:rsidRPr="009634AC" w:rsidRDefault="00357495" w:rsidP="00003924">
            <w:pPr>
              <w:pStyle w:val="Default"/>
              <w:tabs>
                <w:tab w:val="left" w:pos="142"/>
              </w:tabs>
              <w:rPr>
                <w:sz w:val="22"/>
                <w:szCs w:val="22"/>
              </w:rPr>
            </w:pPr>
          </w:p>
        </w:tc>
      </w:tr>
    </w:tbl>
    <w:p w:rsidR="0033118D" w:rsidRDefault="0033118D" w:rsidP="0033118D">
      <w:pPr>
        <w:pStyle w:val="Default"/>
        <w:tabs>
          <w:tab w:val="left" w:pos="142"/>
        </w:tabs>
        <w:rPr>
          <w:rFonts w:ascii="Verdana" w:hAnsi="Verdana"/>
          <w:sz w:val="16"/>
          <w:szCs w:val="16"/>
        </w:rPr>
      </w:pPr>
    </w:p>
    <w:p w:rsidR="00397ED1" w:rsidRDefault="00397ED1"/>
    <w:sectPr w:rsidR="00397ED1" w:rsidSect="00357495">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8D"/>
    <w:rsid w:val="0033118D"/>
    <w:rsid w:val="00357495"/>
    <w:rsid w:val="00395EF7"/>
    <w:rsid w:val="00397ED1"/>
    <w:rsid w:val="005D13EC"/>
    <w:rsid w:val="00706A7E"/>
    <w:rsid w:val="008E5F68"/>
    <w:rsid w:val="00CB2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E93F"/>
  <w15:chartTrackingRefBased/>
  <w15:docId w15:val="{796DA04B-BF13-4092-8634-C0F954A4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8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3118D"/>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33118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Yeimy Viviana Montoya Suaza</dc:creator>
  <cp:keywords/>
  <dc:description/>
  <cp:lastModifiedBy>Yeimy Viviana Montoya Suaza</cp:lastModifiedBy>
  <cp:revision>5</cp:revision>
  <dcterms:created xsi:type="dcterms:W3CDTF">2022-11-22T21:12:00Z</dcterms:created>
  <dcterms:modified xsi:type="dcterms:W3CDTF">2022-11-28T15:32:00Z</dcterms:modified>
</cp:coreProperties>
</file>