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D82" w:rsidRDefault="00FE3D82" w:rsidP="00FE3D82">
      <w:pPr>
        <w:pStyle w:val="Sinespaciado"/>
        <w:rPr>
          <w:lang w:val="es-CO"/>
        </w:rPr>
      </w:pPr>
    </w:p>
    <w:p w:rsidR="00FE3D82" w:rsidRDefault="00FE3D82" w:rsidP="00FE3D82">
      <w:pPr>
        <w:pStyle w:val="Sinespaciado"/>
        <w:rPr>
          <w:lang w:val="es-CO"/>
        </w:rPr>
      </w:pPr>
    </w:p>
    <w:p w:rsidR="00FE3D82" w:rsidRDefault="00FE3D82" w:rsidP="00FE3D82">
      <w:pPr>
        <w:pStyle w:val="Sinespaciado"/>
        <w:rPr>
          <w:lang w:val="es-CO"/>
        </w:rPr>
      </w:pPr>
      <w:r>
        <w:rPr>
          <w:lang w:val="es-CO"/>
        </w:rPr>
        <w:t>Tema: Campaña de E</w:t>
      </w:r>
      <w:r w:rsidR="009D0621">
        <w:rPr>
          <w:lang w:val="es-CO"/>
        </w:rPr>
        <w:t>xpectativa</w:t>
      </w:r>
    </w:p>
    <w:p w:rsidR="009D0621" w:rsidRDefault="009D0621" w:rsidP="00FE3D82">
      <w:pPr>
        <w:pStyle w:val="Sinespaciado"/>
        <w:rPr>
          <w:lang w:val="es-CO"/>
        </w:rPr>
      </w:pPr>
      <w:r>
        <w:rPr>
          <w:lang w:val="es-CO"/>
        </w:rPr>
        <w:t>Despacho</w:t>
      </w:r>
    </w:p>
    <w:p w:rsidR="00FE3D82" w:rsidRDefault="00FE3D82" w:rsidP="00FE3D82">
      <w:pPr>
        <w:pStyle w:val="Sinespaciado"/>
        <w:rPr>
          <w:lang w:val="es-CO"/>
        </w:rPr>
      </w:pPr>
    </w:p>
    <w:tbl>
      <w:tblPr>
        <w:tblStyle w:val="Tablaconcuadrcula"/>
        <w:tblW w:w="0" w:type="auto"/>
        <w:tblLook w:val="04A0"/>
      </w:tblPr>
      <w:tblGrid>
        <w:gridCol w:w="645"/>
        <w:gridCol w:w="1324"/>
        <w:gridCol w:w="1097"/>
        <w:gridCol w:w="1094"/>
        <w:gridCol w:w="3745"/>
        <w:gridCol w:w="6237"/>
      </w:tblGrid>
      <w:tr w:rsidR="001E2B81" w:rsidRPr="00746CD3" w:rsidTr="001E2B81">
        <w:tc>
          <w:tcPr>
            <w:tcW w:w="645" w:type="dxa"/>
            <w:shd w:val="clear" w:color="auto" w:fill="BFBFBF" w:themeFill="background1" w:themeFillShade="BF"/>
          </w:tcPr>
          <w:p w:rsidR="001E2B81" w:rsidRPr="00746CD3" w:rsidRDefault="001E2B81" w:rsidP="007F34E0">
            <w:pPr>
              <w:pStyle w:val="Default"/>
              <w:tabs>
                <w:tab w:val="left" w:pos="142"/>
              </w:tabs>
              <w:jc w:val="center"/>
              <w:rPr>
                <w:rFonts w:ascii="Verdana" w:hAnsi="Verdana"/>
                <w:b/>
                <w:sz w:val="16"/>
                <w:szCs w:val="16"/>
              </w:rPr>
            </w:pPr>
            <w:r w:rsidRPr="00746CD3">
              <w:rPr>
                <w:rFonts w:ascii="Verdana" w:hAnsi="Verdana"/>
                <w:b/>
                <w:sz w:val="16"/>
                <w:szCs w:val="16"/>
              </w:rPr>
              <w:t>Nº</w:t>
            </w:r>
          </w:p>
        </w:tc>
        <w:tc>
          <w:tcPr>
            <w:tcW w:w="1324" w:type="dxa"/>
            <w:shd w:val="clear" w:color="auto" w:fill="BFBFBF" w:themeFill="background1" w:themeFillShade="BF"/>
          </w:tcPr>
          <w:p w:rsidR="001E2B81" w:rsidRPr="00746CD3" w:rsidRDefault="001E2B81" w:rsidP="007F34E0">
            <w:pPr>
              <w:pStyle w:val="Default"/>
              <w:tabs>
                <w:tab w:val="left" w:pos="142"/>
              </w:tabs>
              <w:jc w:val="center"/>
              <w:rPr>
                <w:rFonts w:ascii="Verdana" w:hAnsi="Verdana"/>
                <w:b/>
                <w:sz w:val="16"/>
                <w:szCs w:val="16"/>
              </w:rPr>
            </w:pPr>
            <w:r w:rsidRPr="00746CD3">
              <w:rPr>
                <w:rFonts w:ascii="Verdana" w:hAnsi="Verdana"/>
                <w:b/>
                <w:sz w:val="16"/>
                <w:szCs w:val="16"/>
              </w:rPr>
              <w:t>PLANO</w:t>
            </w:r>
          </w:p>
        </w:tc>
        <w:tc>
          <w:tcPr>
            <w:tcW w:w="1097" w:type="dxa"/>
            <w:shd w:val="clear" w:color="auto" w:fill="BFBFBF" w:themeFill="background1" w:themeFillShade="BF"/>
          </w:tcPr>
          <w:p w:rsidR="001E2B81" w:rsidRPr="00746CD3" w:rsidRDefault="001E2B81" w:rsidP="007F34E0">
            <w:pPr>
              <w:pStyle w:val="Default"/>
              <w:tabs>
                <w:tab w:val="left" w:pos="142"/>
              </w:tabs>
              <w:jc w:val="center"/>
              <w:rPr>
                <w:rFonts w:ascii="Verdana" w:hAnsi="Verdana"/>
                <w:b/>
                <w:sz w:val="16"/>
                <w:szCs w:val="16"/>
              </w:rPr>
            </w:pPr>
          </w:p>
        </w:tc>
        <w:tc>
          <w:tcPr>
            <w:tcW w:w="1094" w:type="dxa"/>
            <w:shd w:val="clear" w:color="auto" w:fill="BFBFBF" w:themeFill="background1" w:themeFillShade="BF"/>
          </w:tcPr>
          <w:p w:rsidR="001E2B81" w:rsidRPr="00746CD3" w:rsidRDefault="001E2B81" w:rsidP="007F34E0">
            <w:pPr>
              <w:pStyle w:val="Default"/>
              <w:tabs>
                <w:tab w:val="left" w:pos="142"/>
              </w:tabs>
              <w:jc w:val="center"/>
              <w:rPr>
                <w:rFonts w:ascii="Verdana" w:hAnsi="Verdana"/>
                <w:b/>
                <w:sz w:val="16"/>
                <w:szCs w:val="16"/>
              </w:rPr>
            </w:pPr>
            <w:r>
              <w:rPr>
                <w:rFonts w:ascii="Verdana" w:hAnsi="Verdana"/>
                <w:b/>
                <w:sz w:val="16"/>
                <w:szCs w:val="16"/>
              </w:rPr>
              <w:t>IMG</w:t>
            </w:r>
          </w:p>
        </w:tc>
        <w:tc>
          <w:tcPr>
            <w:tcW w:w="3745" w:type="dxa"/>
            <w:shd w:val="clear" w:color="auto" w:fill="BFBFBF" w:themeFill="background1" w:themeFillShade="BF"/>
          </w:tcPr>
          <w:p w:rsidR="001E2B81" w:rsidRPr="00746CD3" w:rsidRDefault="001E2B81" w:rsidP="007F34E0">
            <w:pPr>
              <w:pStyle w:val="Default"/>
              <w:tabs>
                <w:tab w:val="left" w:pos="142"/>
              </w:tabs>
              <w:jc w:val="center"/>
              <w:rPr>
                <w:rFonts w:ascii="Verdana" w:hAnsi="Verdana"/>
                <w:b/>
                <w:sz w:val="16"/>
                <w:szCs w:val="16"/>
              </w:rPr>
            </w:pPr>
            <w:r>
              <w:rPr>
                <w:rFonts w:ascii="Verdana" w:hAnsi="Verdana"/>
                <w:b/>
                <w:sz w:val="16"/>
                <w:szCs w:val="16"/>
              </w:rPr>
              <w:t>PNG animado</w:t>
            </w:r>
          </w:p>
        </w:tc>
        <w:tc>
          <w:tcPr>
            <w:tcW w:w="6237" w:type="dxa"/>
            <w:shd w:val="clear" w:color="auto" w:fill="BFBFBF" w:themeFill="background1" w:themeFillShade="BF"/>
          </w:tcPr>
          <w:p w:rsidR="001E2B81" w:rsidRPr="00746CD3" w:rsidRDefault="001E2B81" w:rsidP="007F34E0">
            <w:pPr>
              <w:pStyle w:val="Default"/>
              <w:tabs>
                <w:tab w:val="left" w:pos="142"/>
              </w:tabs>
              <w:jc w:val="center"/>
              <w:rPr>
                <w:rFonts w:ascii="Verdana" w:hAnsi="Verdana"/>
                <w:b/>
                <w:sz w:val="16"/>
                <w:szCs w:val="16"/>
              </w:rPr>
            </w:pPr>
            <w:r>
              <w:rPr>
                <w:rFonts w:ascii="Verdana" w:hAnsi="Verdana"/>
                <w:b/>
                <w:sz w:val="16"/>
                <w:szCs w:val="16"/>
              </w:rPr>
              <w:t>SUBTÍTULOS</w:t>
            </w:r>
          </w:p>
        </w:tc>
      </w:tr>
      <w:tr w:rsidR="001E2B81" w:rsidRPr="00746CD3" w:rsidTr="001E2B81">
        <w:tc>
          <w:tcPr>
            <w:tcW w:w="645" w:type="dxa"/>
            <w:shd w:val="clear" w:color="auto" w:fill="auto"/>
          </w:tcPr>
          <w:p w:rsidR="001E2B81" w:rsidRPr="00746CD3" w:rsidRDefault="001E2B81" w:rsidP="007F34E0">
            <w:pPr>
              <w:pStyle w:val="Default"/>
              <w:tabs>
                <w:tab w:val="left" w:pos="142"/>
              </w:tabs>
              <w:jc w:val="center"/>
              <w:rPr>
                <w:rFonts w:ascii="Verdana" w:hAnsi="Verdana"/>
                <w:b/>
                <w:sz w:val="16"/>
                <w:szCs w:val="16"/>
              </w:rPr>
            </w:pPr>
          </w:p>
        </w:tc>
        <w:tc>
          <w:tcPr>
            <w:tcW w:w="1324" w:type="dxa"/>
            <w:shd w:val="clear" w:color="auto" w:fill="auto"/>
          </w:tcPr>
          <w:p w:rsidR="001E2B81" w:rsidRPr="00746CD3" w:rsidRDefault="001E2B81" w:rsidP="007F34E0">
            <w:pPr>
              <w:pStyle w:val="Default"/>
              <w:tabs>
                <w:tab w:val="left" w:pos="142"/>
              </w:tabs>
              <w:jc w:val="center"/>
              <w:rPr>
                <w:rFonts w:ascii="Verdana" w:hAnsi="Verdana"/>
                <w:b/>
                <w:sz w:val="16"/>
                <w:szCs w:val="16"/>
              </w:rPr>
            </w:pPr>
          </w:p>
        </w:tc>
        <w:tc>
          <w:tcPr>
            <w:tcW w:w="1097" w:type="dxa"/>
            <w:shd w:val="clear" w:color="auto" w:fill="auto"/>
          </w:tcPr>
          <w:p w:rsidR="001E2B81" w:rsidRPr="00746CD3" w:rsidRDefault="001E2B81" w:rsidP="007F34E0">
            <w:pPr>
              <w:pStyle w:val="Default"/>
              <w:tabs>
                <w:tab w:val="left" w:pos="142"/>
              </w:tabs>
              <w:jc w:val="center"/>
              <w:rPr>
                <w:rFonts w:ascii="Verdana" w:hAnsi="Verdana"/>
                <w:b/>
                <w:sz w:val="16"/>
                <w:szCs w:val="16"/>
              </w:rPr>
            </w:pPr>
          </w:p>
        </w:tc>
        <w:tc>
          <w:tcPr>
            <w:tcW w:w="1094" w:type="dxa"/>
            <w:shd w:val="clear" w:color="auto" w:fill="auto"/>
          </w:tcPr>
          <w:p w:rsidR="001E2B81" w:rsidRDefault="001E2B81" w:rsidP="007F34E0">
            <w:pPr>
              <w:pStyle w:val="Default"/>
              <w:tabs>
                <w:tab w:val="left" w:pos="142"/>
              </w:tabs>
              <w:jc w:val="center"/>
              <w:rPr>
                <w:rFonts w:ascii="Verdana" w:hAnsi="Verdana"/>
                <w:b/>
                <w:sz w:val="16"/>
                <w:szCs w:val="16"/>
              </w:rPr>
            </w:pPr>
            <w:r>
              <w:rPr>
                <w:rFonts w:ascii="Verdana" w:hAnsi="Verdana"/>
                <w:b/>
                <w:sz w:val="16"/>
                <w:szCs w:val="16"/>
              </w:rPr>
              <w:t>INTRO</w:t>
            </w:r>
          </w:p>
        </w:tc>
        <w:tc>
          <w:tcPr>
            <w:tcW w:w="3745" w:type="dxa"/>
            <w:shd w:val="clear" w:color="auto" w:fill="auto"/>
          </w:tcPr>
          <w:p w:rsidR="001E2B81" w:rsidRDefault="001E2B81" w:rsidP="007F34E0">
            <w:pPr>
              <w:pStyle w:val="Default"/>
              <w:tabs>
                <w:tab w:val="left" w:pos="142"/>
              </w:tabs>
              <w:jc w:val="center"/>
              <w:rPr>
                <w:rFonts w:ascii="Verdana" w:hAnsi="Verdana"/>
                <w:b/>
                <w:sz w:val="16"/>
                <w:szCs w:val="16"/>
              </w:rPr>
            </w:pPr>
          </w:p>
        </w:tc>
        <w:tc>
          <w:tcPr>
            <w:tcW w:w="6237" w:type="dxa"/>
            <w:shd w:val="clear" w:color="auto" w:fill="auto"/>
          </w:tcPr>
          <w:p w:rsidR="001E2B81" w:rsidRDefault="001E2B81" w:rsidP="007F34E0">
            <w:pPr>
              <w:pStyle w:val="Default"/>
              <w:tabs>
                <w:tab w:val="left" w:pos="142"/>
              </w:tabs>
              <w:jc w:val="center"/>
              <w:rPr>
                <w:rFonts w:ascii="Verdana" w:hAnsi="Verdana"/>
                <w:b/>
                <w:sz w:val="16"/>
                <w:szCs w:val="16"/>
              </w:rPr>
            </w:pPr>
          </w:p>
        </w:tc>
      </w:tr>
      <w:tr w:rsidR="001E2B81" w:rsidRPr="00746CD3" w:rsidTr="001E2B81">
        <w:tc>
          <w:tcPr>
            <w:tcW w:w="645" w:type="dxa"/>
          </w:tcPr>
          <w:p w:rsidR="001E2B81" w:rsidRPr="001E2B81" w:rsidRDefault="001E2B81" w:rsidP="007F34E0">
            <w:pPr>
              <w:pStyle w:val="Default"/>
              <w:tabs>
                <w:tab w:val="left" w:pos="142"/>
              </w:tabs>
              <w:rPr>
                <w:sz w:val="22"/>
                <w:szCs w:val="22"/>
              </w:rPr>
            </w:pPr>
            <w:r w:rsidRPr="001E2B81">
              <w:rPr>
                <w:sz w:val="22"/>
                <w:szCs w:val="22"/>
              </w:rPr>
              <w:t>2.01</w:t>
            </w:r>
          </w:p>
        </w:tc>
        <w:tc>
          <w:tcPr>
            <w:tcW w:w="1324" w:type="dxa"/>
          </w:tcPr>
          <w:p w:rsidR="001E2B81" w:rsidRPr="001E2B81" w:rsidRDefault="001E2B81" w:rsidP="007F34E0">
            <w:pPr>
              <w:pStyle w:val="Default"/>
              <w:tabs>
                <w:tab w:val="left" w:pos="142"/>
              </w:tabs>
              <w:rPr>
                <w:sz w:val="22"/>
                <w:szCs w:val="22"/>
              </w:rPr>
            </w:pPr>
            <w:r w:rsidRPr="001E2B81">
              <w:rPr>
                <w:sz w:val="22"/>
                <w:szCs w:val="22"/>
              </w:rPr>
              <w:t>P. M</w:t>
            </w:r>
          </w:p>
          <w:p w:rsidR="001E2B81" w:rsidRPr="001E2B81" w:rsidRDefault="001E2B81" w:rsidP="007F34E0">
            <w:pPr>
              <w:pStyle w:val="Default"/>
              <w:tabs>
                <w:tab w:val="left" w:pos="142"/>
              </w:tabs>
              <w:rPr>
                <w:sz w:val="22"/>
                <w:szCs w:val="22"/>
              </w:rPr>
            </w:pPr>
          </w:p>
        </w:tc>
        <w:tc>
          <w:tcPr>
            <w:tcW w:w="1097" w:type="dxa"/>
          </w:tcPr>
          <w:p w:rsidR="001E2B81" w:rsidRPr="001E2B81" w:rsidRDefault="001E2B81" w:rsidP="007F34E0">
            <w:pPr>
              <w:rPr>
                <w:rFonts w:ascii="Arial" w:hAnsi="Arial" w:cs="Arial"/>
              </w:rPr>
            </w:pPr>
            <w:r w:rsidRPr="001E2B81">
              <w:rPr>
                <w:rFonts w:ascii="Arial" w:hAnsi="Arial" w:cs="Arial"/>
              </w:rPr>
              <w:t>Voz diagética</w:t>
            </w:r>
          </w:p>
        </w:tc>
        <w:tc>
          <w:tcPr>
            <w:tcW w:w="1094" w:type="dxa"/>
          </w:tcPr>
          <w:p w:rsidR="001E2B81" w:rsidRPr="001E2B81" w:rsidRDefault="001E2B81" w:rsidP="007F34E0">
            <w:pPr>
              <w:rPr>
                <w:rFonts w:ascii="Arial" w:hAnsi="Arial" w:cs="Arial"/>
              </w:rPr>
            </w:pPr>
            <w:r w:rsidRPr="001E2B81">
              <w:rPr>
                <w:rFonts w:ascii="Arial" w:hAnsi="Arial" w:cs="Arial"/>
              </w:rPr>
              <w:t>201_5</w:t>
            </w:r>
          </w:p>
        </w:tc>
        <w:tc>
          <w:tcPr>
            <w:tcW w:w="3745" w:type="dxa"/>
          </w:tcPr>
          <w:p w:rsidR="001E2B81" w:rsidRPr="001E2B81" w:rsidRDefault="001E2B81" w:rsidP="001E2B81">
            <w:pPr>
              <w:pStyle w:val="Default"/>
              <w:tabs>
                <w:tab w:val="left" w:pos="142"/>
              </w:tabs>
              <w:rPr>
                <w:sz w:val="22"/>
                <w:szCs w:val="22"/>
              </w:rPr>
            </w:pPr>
            <w:r w:rsidRPr="001E2B81">
              <w:rPr>
                <w:sz w:val="22"/>
                <w:szCs w:val="22"/>
              </w:rPr>
              <w:t>PNG 2.01  Alvaro Alonso Duque Muñoz</w:t>
            </w:r>
          </w:p>
          <w:p w:rsidR="001E2B81" w:rsidRPr="001E2B81" w:rsidRDefault="001E2B81" w:rsidP="001E2B81">
            <w:pPr>
              <w:rPr>
                <w:rFonts w:ascii="Arial" w:hAnsi="Arial" w:cs="Arial"/>
              </w:rPr>
            </w:pPr>
          </w:p>
          <w:p w:rsidR="001E2B81" w:rsidRPr="001E2B81" w:rsidRDefault="001E2B81" w:rsidP="001E2B81">
            <w:pPr>
              <w:rPr>
                <w:rFonts w:ascii="Arial" w:hAnsi="Arial" w:cs="Arial"/>
              </w:rPr>
            </w:pPr>
            <w:r w:rsidRPr="001E2B81">
              <w:rPr>
                <w:rFonts w:ascii="Arial" w:hAnsi="Arial" w:cs="Arial"/>
              </w:rPr>
              <w:t>PNG 2.01_2  Ley 1757 de 2015</w:t>
            </w:r>
          </w:p>
        </w:tc>
        <w:tc>
          <w:tcPr>
            <w:tcW w:w="6237" w:type="dxa"/>
          </w:tcPr>
          <w:p w:rsidR="001E2B81" w:rsidRPr="001E2B81" w:rsidRDefault="001E2B81" w:rsidP="007F34E0">
            <w:pPr>
              <w:pStyle w:val="Default"/>
              <w:tabs>
                <w:tab w:val="left" w:pos="1282"/>
              </w:tabs>
              <w:jc w:val="both"/>
              <w:rPr>
                <w:sz w:val="22"/>
                <w:szCs w:val="22"/>
              </w:rPr>
            </w:pPr>
            <w:r w:rsidRPr="001E2B81">
              <w:rPr>
                <w:sz w:val="22"/>
                <w:szCs w:val="22"/>
                <w:lang w:val="es-MX"/>
              </w:rPr>
              <w:t>Les habla Alvaro Duque Muñoz, Personero Municipal de Itagüí. La Personería Municipal en cumplimiento de la Ley 1757 de 2015 les invita a la Rendición de Cuentas, de la gestión año 2022</w:t>
            </w:r>
            <w:r w:rsidRPr="001E2B81">
              <w:rPr>
                <w:sz w:val="22"/>
                <w:szCs w:val="22"/>
              </w:rPr>
              <w:t>.</w:t>
            </w:r>
          </w:p>
        </w:tc>
      </w:tr>
      <w:tr w:rsidR="001E2B81" w:rsidRPr="00746CD3" w:rsidTr="001E2B81">
        <w:tc>
          <w:tcPr>
            <w:tcW w:w="645" w:type="dxa"/>
          </w:tcPr>
          <w:p w:rsidR="001E2B81" w:rsidRPr="001E2B81" w:rsidRDefault="001E2B81" w:rsidP="007F34E0">
            <w:pPr>
              <w:pStyle w:val="Default"/>
              <w:tabs>
                <w:tab w:val="left" w:pos="142"/>
              </w:tabs>
              <w:rPr>
                <w:sz w:val="22"/>
                <w:szCs w:val="22"/>
              </w:rPr>
            </w:pPr>
            <w:r w:rsidRPr="001E2B81">
              <w:rPr>
                <w:sz w:val="22"/>
                <w:szCs w:val="22"/>
              </w:rPr>
              <w:t>2..2</w:t>
            </w:r>
          </w:p>
        </w:tc>
        <w:tc>
          <w:tcPr>
            <w:tcW w:w="1324" w:type="dxa"/>
          </w:tcPr>
          <w:p w:rsidR="001E2B81" w:rsidRPr="001E2B81" w:rsidRDefault="001E2B81" w:rsidP="007F34E0">
            <w:pPr>
              <w:pStyle w:val="Default"/>
              <w:tabs>
                <w:tab w:val="left" w:pos="142"/>
              </w:tabs>
              <w:rPr>
                <w:sz w:val="22"/>
                <w:szCs w:val="22"/>
              </w:rPr>
            </w:pPr>
            <w:r w:rsidRPr="001E2B81">
              <w:rPr>
                <w:sz w:val="22"/>
                <w:szCs w:val="22"/>
              </w:rPr>
              <w:t>P.M.</w:t>
            </w:r>
          </w:p>
        </w:tc>
        <w:tc>
          <w:tcPr>
            <w:tcW w:w="1097" w:type="dxa"/>
          </w:tcPr>
          <w:p w:rsidR="001E2B81" w:rsidRPr="001E2B81" w:rsidRDefault="001E2B81" w:rsidP="007F34E0">
            <w:pPr>
              <w:rPr>
                <w:rFonts w:ascii="Arial" w:hAnsi="Arial" w:cs="Arial"/>
              </w:rPr>
            </w:pPr>
            <w:r w:rsidRPr="001E2B81">
              <w:rPr>
                <w:rFonts w:ascii="Arial" w:hAnsi="Arial" w:cs="Arial"/>
              </w:rPr>
              <w:t>Voz diagética</w:t>
            </w:r>
          </w:p>
        </w:tc>
        <w:tc>
          <w:tcPr>
            <w:tcW w:w="1094" w:type="dxa"/>
          </w:tcPr>
          <w:p w:rsidR="001E2B81" w:rsidRPr="001E2B81" w:rsidRDefault="001E2B81" w:rsidP="007F34E0">
            <w:pPr>
              <w:rPr>
                <w:rFonts w:ascii="Arial" w:hAnsi="Arial" w:cs="Arial"/>
              </w:rPr>
            </w:pPr>
            <w:r w:rsidRPr="001E2B81">
              <w:rPr>
                <w:rFonts w:ascii="Arial" w:hAnsi="Arial" w:cs="Arial"/>
              </w:rPr>
              <w:t>202_2</w:t>
            </w:r>
          </w:p>
        </w:tc>
        <w:tc>
          <w:tcPr>
            <w:tcW w:w="3745" w:type="dxa"/>
          </w:tcPr>
          <w:p w:rsidR="001E2B81" w:rsidRPr="001E2B81" w:rsidRDefault="001E2B81" w:rsidP="007F34E0">
            <w:pPr>
              <w:pStyle w:val="Default"/>
              <w:tabs>
                <w:tab w:val="left" w:pos="142"/>
              </w:tabs>
              <w:rPr>
                <w:sz w:val="22"/>
                <w:szCs w:val="22"/>
              </w:rPr>
            </w:pPr>
            <w:r w:rsidRPr="001E2B81">
              <w:rPr>
                <w:sz w:val="22"/>
                <w:szCs w:val="22"/>
              </w:rPr>
              <w:t>PNG 2.02</w:t>
            </w:r>
            <w:r>
              <w:rPr>
                <w:sz w:val="22"/>
                <w:szCs w:val="22"/>
              </w:rPr>
              <w:t xml:space="preserve"> </w:t>
            </w:r>
            <w:r w:rsidRPr="001E2B81">
              <w:rPr>
                <w:sz w:val="22"/>
                <w:szCs w:val="22"/>
              </w:rPr>
              <w:t>www.personeriaitagui.gov.co</w:t>
            </w:r>
          </w:p>
          <w:p w:rsidR="001E2B81" w:rsidRPr="001E2B81" w:rsidRDefault="001E2B81" w:rsidP="007F34E0">
            <w:pPr>
              <w:pStyle w:val="Default"/>
              <w:tabs>
                <w:tab w:val="left" w:pos="142"/>
              </w:tabs>
              <w:rPr>
                <w:sz w:val="22"/>
                <w:szCs w:val="22"/>
              </w:rPr>
            </w:pPr>
            <w:r w:rsidRPr="001E2B81">
              <w:rPr>
                <w:sz w:val="22"/>
                <w:szCs w:val="22"/>
              </w:rPr>
              <w:t>facebook personería de Itagüí…</w:t>
            </w:r>
          </w:p>
          <w:p w:rsidR="001E2B81" w:rsidRPr="001E2B81" w:rsidRDefault="001E2B81" w:rsidP="007F34E0">
            <w:pPr>
              <w:pStyle w:val="Default"/>
              <w:tabs>
                <w:tab w:val="left" w:pos="142"/>
              </w:tabs>
              <w:rPr>
                <w:sz w:val="22"/>
                <w:szCs w:val="22"/>
              </w:rPr>
            </w:pPr>
            <w:r w:rsidRPr="001E2B81">
              <w:rPr>
                <w:sz w:val="22"/>
                <w:szCs w:val="22"/>
              </w:rPr>
              <w:t>Instagram: personeriadeitagui</w:t>
            </w:r>
          </w:p>
          <w:p w:rsidR="001E2B81" w:rsidRPr="001E2B81" w:rsidRDefault="001E2B81" w:rsidP="007F34E0">
            <w:pPr>
              <w:pStyle w:val="Default"/>
              <w:tabs>
                <w:tab w:val="left" w:pos="142"/>
              </w:tabs>
              <w:rPr>
                <w:sz w:val="22"/>
                <w:szCs w:val="22"/>
              </w:rPr>
            </w:pPr>
            <w:r w:rsidRPr="001E2B81">
              <w:rPr>
                <w:sz w:val="22"/>
                <w:szCs w:val="22"/>
              </w:rPr>
              <w:t>Twitter: @persoitagui</w:t>
            </w:r>
          </w:p>
          <w:p w:rsidR="001E2B81" w:rsidRPr="001E2B81" w:rsidRDefault="001E2B81" w:rsidP="007F34E0">
            <w:pPr>
              <w:pStyle w:val="Default"/>
              <w:tabs>
                <w:tab w:val="left" w:pos="142"/>
              </w:tabs>
              <w:rPr>
                <w:sz w:val="22"/>
                <w:szCs w:val="22"/>
              </w:rPr>
            </w:pPr>
            <w:r w:rsidRPr="001E2B81">
              <w:rPr>
                <w:sz w:val="22"/>
                <w:szCs w:val="22"/>
              </w:rPr>
              <w:t>youtube</w:t>
            </w:r>
          </w:p>
        </w:tc>
        <w:tc>
          <w:tcPr>
            <w:tcW w:w="6237" w:type="dxa"/>
          </w:tcPr>
          <w:p w:rsidR="001E2B81" w:rsidRPr="001E2B81" w:rsidRDefault="001E2B81" w:rsidP="007F34E0">
            <w:pPr>
              <w:pStyle w:val="Default"/>
              <w:tabs>
                <w:tab w:val="left" w:pos="1282"/>
              </w:tabs>
              <w:jc w:val="both"/>
              <w:rPr>
                <w:sz w:val="22"/>
                <w:szCs w:val="22"/>
              </w:rPr>
            </w:pPr>
            <w:r w:rsidRPr="001E2B81">
              <w:rPr>
                <w:sz w:val="22"/>
                <w:szCs w:val="22"/>
                <w:lang w:val="es-MX"/>
              </w:rPr>
              <w:t>En esta oportunidad innovaremos con la realización de clip de videos en los que contaremos las principales actividades que se desarrollaron en el período noviembre de 2021 octubre de 2022, información que publicaremos en la página web, en nuestras redes sociales y en las pantallas del medio de transporte Solobus.</w:t>
            </w:r>
          </w:p>
        </w:tc>
      </w:tr>
      <w:tr w:rsidR="001E2B81" w:rsidRPr="00746CD3" w:rsidTr="001E2B81">
        <w:tc>
          <w:tcPr>
            <w:tcW w:w="645" w:type="dxa"/>
          </w:tcPr>
          <w:p w:rsidR="001E2B81" w:rsidRPr="001E2B81" w:rsidRDefault="001E2B81" w:rsidP="007F34E0">
            <w:pPr>
              <w:pStyle w:val="Default"/>
              <w:tabs>
                <w:tab w:val="left" w:pos="142"/>
              </w:tabs>
              <w:rPr>
                <w:sz w:val="22"/>
                <w:szCs w:val="22"/>
              </w:rPr>
            </w:pPr>
            <w:r w:rsidRPr="001E2B81">
              <w:rPr>
                <w:sz w:val="22"/>
                <w:szCs w:val="22"/>
              </w:rPr>
              <w:t>2.03</w:t>
            </w:r>
          </w:p>
        </w:tc>
        <w:tc>
          <w:tcPr>
            <w:tcW w:w="1324" w:type="dxa"/>
          </w:tcPr>
          <w:p w:rsidR="001E2B81" w:rsidRPr="001E2B81" w:rsidRDefault="001E2B81" w:rsidP="007F34E0">
            <w:pPr>
              <w:pStyle w:val="Default"/>
              <w:tabs>
                <w:tab w:val="left" w:pos="142"/>
              </w:tabs>
              <w:rPr>
                <w:sz w:val="22"/>
                <w:szCs w:val="22"/>
              </w:rPr>
            </w:pPr>
            <w:r w:rsidRPr="001E2B81">
              <w:rPr>
                <w:sz w:val="22"/>
                <w:szCs w:val="22"/>
              </w:rPr>
              <w:t>P.M.</w:t>
            </w:r>
          </w:p>
          <w:p w:rsidR="001E2B81" w:rsidRPr="001E2B81" w:rsidRDefault="001E2B81" w:rsidP="007F34E0">
            <w:pPr>
              <w:pStyle w:val="Default"/>
              <w:tabs>
                <w:tab w:val="left" w:pos="142"/>
              </w:tabs>
              <w:rPr>
                <w:sz w:val="22"/>
                <w:szCs w:val="22"/>
              </w:rPr>
            </w:pPr>
          </w:p>
        </w:tc>
        <w:tc>
          <w:tcPr>
            <w:tcW w:w="1097" w:type="dxa"/>
          </w:tcPr>
          <w:p w:rsidR="001E2B81" w:rsidRPr="001E2B81" w:rsidRDefault="001E2B81" w:rsidP="007F34E0">
            <w:pPr>
              <w:rPr>
                <w:rFonts w:ascii="Arial" w:hAnsi="Arial" w:cs="Arial"/>
              </w:rPr>
            </w:pPr>
            <w:r w:rsidRPr="001E2B81">
              <w:rPr>
                <w:rFonts w:ascii="Arial" w:hAnsi="Arial" w:cs="Arial"/>
              </w:rPr>
              <w:t>Voz diagética</w:t>
            </w:r>
          </w:p>
        </w:tc>
        <w:tc>
          <w:tcPr>
            <w:tcW w:w="1094" w:type="dxa"/>
          </w:tcPr>
          <w:p w:rsidR="001E2B81" w:rsidRPr="001E2B81" w:rsidRDefault="001E2B81" w:rsidP="007F34E0">
            <w:pPr>
              <w:rPr>
                <w:rFonts w:ascii="Arial" w:hAnsi="Arial" w:cs="Arial"/>
              </w:rPr>
            </w:pPr>
            <w:r w:rsidRPr="001E2B81">
              <w:rPr>
                <w:rFonts w:ascii="Arial" w:hAnsi="Arial" w:cs="Arial"/>
              </w:rPr>
              <w:t>203_2</w:t>
            </w:r>
          </w:p>
        </w:tc>
        <w:tc>
          <w:tcPr>
            <w:tcW w:w="3745" w:type="dxa"/>
          </w:tcPr>
          <w:p w:rsidR="001E2B81" w:rsidRPr="001E2B81" w:rsidRDefault="001E2B81" w:rsidP="007F34E0">
            <w:pPr>
              <w:pStyle w:val="Default"/>
              <w:tabs>
                <w:tab w:val="left" w:pos="142"/>
              </w:tabs>
              <w:rPr>
                <w:sz w:val="22"/>
                <w:szCs w:val="22"/>
              </w:rPr>
            </w:pPr>
          </w:p>
        </w:tc>
        <w:tc>
          <w:tcPr>
            <w:tcW w:w="6237" w:type="dxa"/>
          </w:tcPr>
          <w:p w:rsidR="001E2B81" w:rsidRPr="001E2B81" w:rsidRDefault="001E2B81" w:rsidP="007F34E0">
            <w:pPr>
              <w:pStyle w:val="Default"/>
              <w:tabs>
                <w:tab w:val="left" w:pos="142"/>
              </w:tabs>
              <w:rPr>
                <w:sz w:val="22"/>
                <w:szCs w:val="22"/>
              </w:rPr>
            </w:pPr>
            <w:r w:rsidRPr="001E2B81">
              <w:rPr>
                <w:sz w:val="22"/>
                <w:szCs w:val="22"/>
              </w:rPr>
              <w:t>También realizaremos actividades presenciales con organizaciones sociales y comunidad en general, de las cuales estaremos informando la fecha, la hora y el lugar.</w:t>
            </w:r>
          </w:p>
        </w:tc>
      </w:tr>
      <w:tr w:rsidR="001E2B81" w:rsidRPr="00746CD3" w:rsidTr="001E2B81">
        <w:tc>
          <w:tcPr>
            <w:tcW w:w="645" w:type="dxa"/>
          </w:tcPr>
          <w:p w:rsidR="001E2B81" w:rsidRPr="001E2B81" w:rsidRDefault="001E2B81" w:rsidP="007F34E0">
            <w:pPr>
              <w:pStyle w:val="Default"/>
              <w:tabs>
                <w:tab w:val="left" w:pos="142"/>
              </w:tabs>
              <w:rPr>
                <w:sz w:val="22"/>
                <w:szCs w:val="22"/>
              </w:rPr>
            </w:pPr>
            <w:r w:rsidRPr="001E2B81">
              <w:rPr>
                <w:sz w:val="22"/>
                <w:szCs w:val="22"/>
              </w:rPr>
              <w:t>2.04</w:t>
            </w:r>
          </w:p>
        </w:tc>
        <w:tc>
          <w:tcPr>
            <w:tcW w:w="1324" w:type="dxa"/>
          </w:tcPr>
          <w:p w:rsidR="001E2B81" w:rsidRPr="001E2B81" w:rsidRDefault="001E2B81" w:rsidP="007F34E0">
            <w:pPr>
              <w:pStyle w:val="Default"/>
              <w:tabs>
                <w:tab w:val="left" w:pos="142"/>
              </w:tabs>
              <w:rPr>
                <w:sz w:val="22"/>
                <w:szCs w:val="22"/>
              </w:rPr>
            </w:pPr>
          </w:p>
        </w:tc>
        <w:tc>
          <w:tcPr>
            <w:tcW w:w="1097" w:type="dxa"/>
          </w:tcPr>
          <w:p w:rsidR="001E2B81" w:rsidRPr="001E2B81" w:rsidRDefault="001E2B81" w:rsidP="007F34E0">
            <w:pPr>
              <w:rPr>
                <w:rFonts w:ascii="Arial" w:hAnsi="Arial" w:cs="Arial"/>
              </w:rPr>
            </w:pPr>
            <w:r w:rsidRPr="001E2B81">
              <w:rPr>
                <w:rFonts w:ascii="Arial" w:hAnsi="Arial" w:cs="Arial"/>
              </w:rPr>
              <w:t>Voz diagética</w:t>
            </w:r>
          </w:p>
        </w:tc>
        <w:tc>
          <w:tcPr>
            <w:tcW w:w="1094" w:type="dxa"/>
          </w:tcPr>
          <w:p w:rsidR="001E2B81" w:rsidRPr="001E2B81" w:rsidRDefault="001E2B81" w:rsidP="007F34E0">
            <w:pPr>
              <w:rPr>
                <w:rFonts w:ascii="Arial" w:hAnsi="Arial" w:cs="Arial"/>
              </w:rPr>
            </w:pPr>
            <w:r w:rsidRPr="001E2B81">
              <w:rPr>
                <w:rFonts w:ascii="Arial" w:hAnsi="Arial" w:cs="Arial"/>
              </w:rPr>
              <w:t>204_5</w:t>
            </w:r>
          </w:p>
        </w:tc>
        <w:tc>
          <w:tcPr>
            <w:tcW w:w="3745" w:type="dxa"/>
          </w:tcPr>
          <w:p w:rsidR="001E2B81" w:rsidRDefault="001E2B81" w:rsidP="007F34E0">
            <w:pPr>
              <w:pStyle w:val="Default"/>
              <w:tabs>
                <w:tab w:val="left" w:pos="142"/>
              </w:tabs>
              <w:rPr>
                <w:sz w:val="22"/>
                <w:szCs w:val="22"/>
              </w:rPr>
            </w:pPr>
            <w:r w:rsidRPr="001E2B81">
              <w:rPr>
                <w:sz w:val="22"/>
                <w:szCs w:val="22"/>
              </w:rPr>
              <w:t>2.04</w:t>
            </w:r>
          </w:p>
          <w:p w:rsidR="001E2B81" w:rsidRPr="001E2B81" w:rsidRDefault="001E2B81" w:rsidP="007F34E0">
            <w:pPr>
              <w:pStyle w:val="Default"/>
              <w:tabs>
                <w:tab w:val="left" w:pos="142"/>
              </w:tabs>
              <w:rPr>
                <w:sz w:val="22"/>
                <w:szCs w:val="22"/>
              </w:rPr>
            </w:pPr>
            <w:hyperlink r:id="rId4" w:history="1">
              <w:r w:rsidRPr="001E2B81">
                <w:rPr>
                  <w:rStyle w:val="Hipervnculo"/>
                  <w:sz w:val="22"/>
                  <w:szCs w:val="22"/>
                </w:rPr>
                <w:t>www.personeriaitagui.gov.co</w:t>
              </w:r>
            </w:hyperlink>
          </w:p>
          <w:p w:rsidR="001E2B81" w:rsidRPr="001E2B81" w:rsidRDefault="001E2B81" w:rsidP="007F34E0">
            <w:pPr>
              <w:pStyle w:val="Default"/>
              <w:tabs>
                <w:tab w:val="left" w:pos="142"/>
              </w:tabs>
              <w:rPr>
                <w:sz w:val="22"/>
                <w:szCs w:val="22"/>
              </w:rPr>
            </w:pPr>
            <w:hyperlink r:id="rId5" w:history="1">
              <w:r w:rsidRPr="001E2B81">
                <w:rPr>
                  <w:rStyle w:val="Hipervnculo"/>
                  <w:sz w:val="22"/>
                  <w:szCs w:val="22"/>
                </w:rPr>
                <w:t>info@personeriaitagui.gov.co</w:t>
              </w:r>
            </w:hyperlink>
          </w:p>
          <w:p w:rsidR="001E2B81" w:rsidRPr="001E2B81" w:rsidRDefault="001E2B81" w:rsidP="007F34E0">
            <w:pPr>
              <w:pStyle w:val="Default"/>
              <w:tabs>
                <w:tab w:val="left" w:pos="142"/>
              </w:tabs>
              <w:rPr>
                <w:sz w:val="22"/>
                <w:szCs w:val="22"/>
              </w:rPr>
            </w:pPr>
            <w:r w:rsidRPr="001E2B81">
              <w:rPr>
                <w:sz w:val="22"/>
                <w:szCs w:val="22"/>
              </w:rPr>
              <w:t>WhatsApp 3167321921</w:t>
            </w:r>
          </w:p>
          <w:p w:rsidR="001E2B81" w:rsidRPr="001E2B81" w:rsidRDefault="001E2B81" w:rsidP="007F34E0">
            <w:pPr>
              <w:pStyle w:val="Default"/>
              <w:tabs>
                <w:tab w:val="left" w:pos="142"/>
              </w:tabs>
              <w:rPr>
                <w:sz w:val="22"/>
                <w:szCs w:val="22"/>
              </w:rPr>
            </w:pPr>
            <w:r w:rsidRPr="001E2B81">
              <w:rPr>
                <w:sz w:val="22"/>
                <w:szCs w:val="22"/>
              </w:rPr>
              <w:t xml:space="preserve">Redes sociales: </w:t>
            </w:r>
          </w:p>
          <w:p w:rsidR="001E2B81" w:rsidRPr="001E2B81" w:rsidRDefault="001E2B81" w:rsidP="007F34E0">
            <w:pPr>
              <w:pStyle w:val="Default"/>
              <w:tabs>
                <w:tab w:val="left" w:pos="142"/>
              </w:tabs>
              <w:rPr>
                <w:sz w:val="22"/>
                <w:szCs w:val="22"/>
              </w:rPr>
            </w:pPr>
            <w:r w:rsidRPr="001E2B81">
              <w:rPr>
                <w:sz w:val="22"/>
                <w:szCs w:val="22"/>
              </w:rPr>
              <w:t>F /I/T/ youtube</w:t>
            </w:r>
          </w:p>
        </w:tc>
        <w:tc>
          <w:tcPr>
            <w:tcW w:w="6237" w:type="dxa"/>
          </w:tcPr>
          <w:p w:rsidR="001E2B81" w:rsidRPr="001E2B81" w:rsidRDefault="001E2B81" w:rsidP="007F34E0">
            <w:pPr>
              <w:pStyle w:val="Default"/>
              <w:tabs>
                <w:tab w:val="left" w:pos="142"/>
              </w:tabs>
              <w:rPr>
                <w:sz w:val="22"/>
                <w:szCs w:val="22"/>
              </w:rPr>
            </w:pPr>
            <w:r w:rsidRPr="001E2B81">
              <w:rPr>
                <w:sz w:val="22"/>
                <w:szCs w:val="22"/>
              </w:rPr>
              <w:t xml:space="preserve">Los invitamos a interactuar con nosotros a través de los canales de atención </w:t>
            </w:r>
            <w:hyperlink r:id="rId6" w:history="1">
              <w:r w:rsidRPr="001E2B81">
                <w:rPr>
                  <w:rStyle w:val="Hipervnculo"/>
                  <w:sz w:val="22"/>
                  <w:szCs w:val="22"/>
                </w:rPr>
                <w:t>www.perosneriaitagui.gov.co</w:t>
              </w:r>
            </w:hyperlink>
            <w:r w:rsidRPr="001E2B81">
              <w:rPr>
                <w:sz w:val="22"/>
                <w:szCs w:val="22"/>
              </w:rPr>
              <w:t xml:space="preserve">  </w:t>
            </w:r>
            <w:hyperlink r:id="rId7" w:history="1">
              <w:r w:rsidRPr="001E2B81">
                <w:rPr>
                  <w:rStyle w:val="Hipervnculo"/>
                  <w:sz w:val="22"/>
                  <w:szCs w:val="22"/>
                </w:rPr>
                <w:t>info@personeriaitagui.gov.co</w:t>
              </w:r>
            </w:hyperlink>
            <w:r w:rsidRPr="001E2B81">
              <w:rPr>
                <w:sz w:val="22"/>
                <w:szCs w:val="22"/>
              </w:rPr>
              <w:t xml:space="preserve"> a nuestro WhatsApp 316 732 19 21 y en nuestras redes sociales.</w:t>
            </w:r>
          </w:p>
        </w:tc>
      </w:tr>
      <w:tr w:rsidR="001E2B81" w:rsidRPr="00746CD3" w:rsidTr="001E2B81">
        <w:tc>
          <w:tcPr>
            <w:tcW w:w="645" w:type="dxa"/>
          </w:tcPr>
          <w:p w:rsidR="001E2B81" w:rsidRDefault="001E2B81" w:rsidP="007F34E0">
            <w:pPr>
              <w:pStyle w:val="Default"/>
              <w:tabs>
                <w:tab w:val="left" w:pos="142"/>
              </w:tabs>
              <w:rPr>
                <w:sz w:val="22"/>
                <w:szCs w:val="22"/>
              </w:rPr>
            </w:pPr>
          </w:p>
        </w:tc>
        <w:tc>
          <w:tcPr>
            <w:tcW w:w="1324" w:type="dxa"/>
          </w:tcPr>
          <w:p w:rsidR="001E2B81" w:rsidRDefault="001E2B81" w:rsidP="007F34E0">
            <w:pPr>
              <w:pStyle w:val="Default"/>
              <w:tabs>
                <w:tab w:val="left" w:pos="142"/>
              </w:tabs>
              <w:rPr>
                <w:sz w:val="22"/>
                <w:szCs w:val="22"/>
              </w:rPr>
            </w:pPr>
          </w:p>
        </w:tc>
        <w:tc>
          <w:tcPr>
            <w:tcW w:w="1097" w:type="dxa"/>
          </w:tcPr>
          <w:p w:rsidR="001E2B81" w:rsidRPr="00EE7D5D" w:rsidRDefault="001E2B81" w:rsidP="007F34E0">
            <w:pPr>
              <w:pStyle w:val="Default"/>
              <w:tabs>
                <w:tab w:val="left" w:pos="142"/>
              </w:tabs>
              <w:rPr>
                <w:sz w:val="22"/>
                <w:szCs w:val="22"/>
              </w:rPr>
            </w:pPr>
          </w:p>
        </w:tc>
        <w:tc>
          <w:tcPr>
            <w:tcW w:w="1094" w:type="dxa"/>
          </w:tcPr>
          <w:p w:rsidR="001E2B81" w:rsidRPr="001E2B81" w:rsidRDefault="001E2B81" w:rsidP="001E2B81">
            <w:pPr>
              <w:rPr>
                <w:rFonts w:ascii="Arial" w:hAnsi="Arial" w:cs="Arial"/>
              </w:rPr>
            </w:pPr>
            <w:r w:rsidRPr="001E2B81">
              <w:rPr>
                <w:rFonts w:ascii="Arial" w:hAnsi="Arial" w:cs="Arial"/>
              </w:rPr>
              <w:t>OUT</w:t>
            </w:r>
          </w:p>
        </w:tc>
        <w:tc>
          <w:tcPr>
            <w:tcW w:w="3745" w:type="dxa"/>
          </w:tcPr>
          <w:p w:rsidR="001E2B81" w:rsidRPr="00EE7D5D" w:rsidRDefault="001E2B81" w:rsidP="007F34E0">
            <w:pPr>
              <w:pStyle w:val="Default"/>
              <w:tabs>
                <w:tab w:val="left" w:pos="142"/>
              </w:tabs>
              <w:rPr>
                <w:sz w:val="22"/>
                <w:szCs w:val="22"/>
              </w:rPr>
            </w:pPr>
          </w:p>
        </w:tc>
        <w:tc>
          <w:tcPr>
            <w:tcW w:w="6237" w:type="dxa"/>
          </w:tcPr>
          <w:p w:rsidR="001E2B81" w:rsidRDefault="001E2B81" w:rsidP="007F34E0">
            <w:pPr>
              <w:pStyle w:val="Default"/>
              <w:tabs>
                <w:tab w:val="left" w:pos="142"/>
              </w:tabs>
              <w:rPr>
                <w:sz w:val="22"/>
                <w:szCs w:val="22"/>
              </w:rPr>
            </w:pPr>
          </w:p>
        </w:tc>
      </w:tr>
    </w:tbl>
    <w:p w:rsidR="009D0621" w:rsidRPr="009D0621" w:rsidRDefault="009D0621">
      <w:pPr>
        <w:rPr>
          <w:lang w:val="es-CO"/>
        </w:rPr>
      </w:pPr>
    </w:p>
    <w:sectPr w:rsidR="009D0621" w:rsidRPr="009D0621" w:rsidSect="009D0621">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9D0621"/>
    <w:rsid w:val="001915D4"/>
    <w:rsid w:val="00191745"/>
    <w:rsid w:val="001E2B81"/>
    <w:rsid w:val="002D631F"/>
    <w:rsid w:val="00532C2D"/>
    <w:rsid w:val="009D0621"/>
    <w:rsid w:val="009E417B"/>
    <w:rsid w:val="00A550B8"/>
    <w:rsid w:val="00AE6B1E"/>
    <w:rsid w:val="00B97ED0"/>
    <w:rsid w:val="00CF6779"/>
    <w:rsid w:val="00FE3D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D0621"/>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D0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D0621"/>
    <w:rPr>
      <w:color w:val="0000FF" w:themeColor="hyperlink"/>
      <w:u w:val="single"/>
    </w:rPr>
  </w:style>
  <w:style w:type="paragraph" w:styleId="Sinespaciado">
    <w:name w:val="No Spacing"/>
    <w:uiPriority w:val="1"/>
    <w:qFormat/>
    <w:rsid w:val="00FE3D8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personeriaitagui.gov.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rosneriaitagui.gov.co" TargetMode="External"/><Relationship Id="rId5" Type="http://schemas.openxmlformats.org/officeDocument/2006/relationships/hyperlink" Target="mailto:info@personeriaitagui.gov.co" TargetMode="External"/><Relationship Id="rId4" Type="http://schemas.openxmlformats.org/officeDocument/2006/relationships/hyperlink" Target="http://www.personeriaitagui.gov.c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245</Words>
  <Characters>1349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1128418824</dc:creator>
  <cp:lastModifiedBy>1128418824</cp:lastModifiedBy>
  <cp:revision>5</cp:revision>
  <dcterms:created xsi:type="dcterms:W3CDTF">2022-11-03T20:46:00Z</dcterms:created>
  <dcterms:modified xsi:type="dcterms:W3CDTF">2022-11-03T21:07:00Z</dcterms:modified>
</cp:coreProperties>
</file>