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259" w:rsidRDefault="00B03259" w:rsidP="00B0325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Tema: Servicios</w:t>
      </w:r>
    </w:p>
    <w:p w:rsidR="00B03259" w:rsidRDefault="00B03259" w:rsidP="00B0325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Secretaría General</w:t>
      </w:r>
    </w:p>
    <w:p w:rsidR="00B03259" w:rsidRDefault="00B03259" w:rsidP="00B03259">
      <w:pPr>
        <w:rPr>
          <w:rFonts w:ascii="Verdana" w:hAnsi="Verdana"/>
          <w:sz w:val="24"/>
          <w:szCs w:val="24"/>
        </w:rPr>
      </w:pPr>
    </w:p>
    <w:tbl>
      <w:tblPr>
        <w:tblStyle w:val="Tablaconcuadrcula"/>
        <w:tblW w:w="15597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1038"/>
        <w:gridCol w:w="1244"/>
        <w:gridCol w:w="1403"/>
        <w:gridCol w:w="1276"/>
        <w:gridCol w:w="2552"/>
        <w:gridCol w:w="6558"/>
      </w:tblGrid>
      <w:tr w:rsidR="00B03259" w:rsidRPr="00746CD3" w:rsidTr="001C1B87">
        <w:trPr>
          <w:trHeight w:val="534"/>
        </w:trPr>
        <w:tc>
          <w:tcPr>
            <w:tcW w:w="817" w:type="dxa"/>
            <w:shd w:val="clear" w:color="auto" w:fill="BFBFBF" w:themeFill="background1" w:themeFillShade="BF"/>
          </w:tcPr>
          <w:p w:rsidR="00B03259" w:rsidRPr="00746CD3" w:rsidRDefault="00B03259" w:rsidP="001C1B8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B03259" w:rsidRPr="00746CD3" w:rsidRDefault="00B03259" w:rsidP="001C1B8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038" w:type="dxa"/>
            <w:shd w:val="clear" w:color="auto" w:fill="BFBFBF" w:themeFill="background1" w:themeFillShade="BF"/>
          </w:tcPr>
          <w:p w:rsidR="00B03259" w:rsidRPr="00746CD3" w:rsidRDefault="00B03259" w:rsidP="001C1B8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  <w:r>
              <w:rPr>
                <w:rFonts w:ascii="Verdana" w:hAnsi="Verdana"/>
                <w:b/>
                <w:sz w:val="16"/>
                <w:szCs w:val="16"/>
              </w:rPr>
              <w:t>/VIDEO</w:t>
            </w:r>
          </w:p>
        </w:tc>
        <w:tc>
          <w:tcPr>
            <w:tcW w:w="1244" w:type="dxa"/>
            <w:shd w:val="clear" w:color="auto" w:fill="BFBFBF" w:themeFill="background1" w:themeFillShade="BF"/>
          </w:tcPr>
          <w:p w:rsidR="00B03259" w:rsidRPr="00746CD3" w:rsidRDefault="00B03259" w:rsidP="001C1B8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403" w:type="dxa"/>
            <w:shd w:val="clear" w:color="auto" w:fill="BFBFBF" w:themeFill="background1" w:themeFillShade="BF"/>
          </w:tcPr>
          <w:p w:rsidR="00B03259" w:rsidRDefault="00B03259" w:rsidP="001C1B8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LENGUA DE SEÑAS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03259" w:rsidRDefault="00B03259" w:rsidP="001C1B8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FOTOS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B03259" w:rsidRPr="00746CD3" w:rsidRDefault="00B03259" w:rsidP="001C1B8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PNG ANIMADO</w:t>
            </w:r>
          </w:p>
        </w:tc>
        <w:tc>
          <w:tcPr>
            <w:tcW w:w="6558" w:type="dxa"/>
            <w:shd w:val="clear" w:color="auto" w:fill="BFBFBF" w:themeFill="background1" w:themeFillShade="BF"/>
          </w:tcPr>
          <w:p w:rsidR="00B03259" w:rsidRPr="00746CD3" w:rsidRDefault="00B03259" w:rsidP="001C1B8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SUBTÍTULOS</w:t>
            </w:r>
          </w:p>
        </w:tc>
      </w:tr>
      <w:tr w:rsidR="00B03259" w:rsidRPr="009634AC" w:rsidTr="001C1B87">
        <w:trPr>
          <w:trHeight w:val="225"/>
        </w:trPr>
        <w:tc>
          <w:tcPr>
            <w:tcW w:w="817" w:type="dxa"/>
          </w:tcPr>
          <w:p w:rsidR="00B03259" w:rsidRPr="009634AC" w:rsidRDefault="00B03259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B03259" w:rsidRPr="009634AC" w:rsidRDefault="00B03259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B03259" w:rsidRPr="009634AC" w:rsidRDefault="00B03259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9634AC">
              <w:rPr>
                <w:sz w:val="22"/>
                <w:szCs w:val="22"/>
              </w:rPr>
              <w:t xml:space="preserve">INTRO </w:t>
            </w:r>
          </w:p>
        </w:tc>
        <w:tc>
          <w:tcPr>
            <w:tcW w:w="1244" w:type="dxa"/>
          </w:tcPr>
          <w:p w:rsidR="00B03259" w:rsidRPr="009634AC" w:rsidRDefault="00B03259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B03259" w:rsidRPr="009634AC" w:rsidRDefault="00B03259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03259" w:rsidRPr="009634AC" w:rsidRDefault="00B03259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B03259" w:rsidRPr="009634AC" w:rsidRDefault="00B03259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B03259" w:rsidRPr="009634AC" w:rsidRDefault="00B03259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B03259" w:rsidRPr="009634AC" w:rsidTr="001C1B87">
        <w:trPr>
          <w:trHeight w:val="450"/>
        </w:trPr>
        <w:tc>
          <w:tcPr>
            <w:tcW w:w="817" w:type="dxa"/>
          </w:tcPr>
          <w:p w:rsidR="00B03259" w:rsidRPr="009634AC" w:rsidRDefault="00B03259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B03259" w:rsidRPr="009634AC" w:rsidRDefault="00B03259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B03259" w:rsidRPr="009634AC" w:rsidRDefault="00B03259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B03259" w:rsidRPr="009634AC" w:rsidRDefault="00B03259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B03259" w:rsidRPr="009634AC" w:rsidRDefault="00B03259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03259" w:rsidRPr="009634AC" w:rsidRDefault="00B03259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B03259" w:rsidRPr="009634AC" w:rsidRDefault="00B03259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LEY</w:t>
            </w:r>
          </w:p>
        </w:tc>
        <w:tc>
          <w:tcPr>
            <w:tcW w:w="6558" w:type="dxa"/>
          </w:tcPr>
          <w:p w:rsidR="00B03259" w:rsidRPr="009634AC" w:rsidRDefault="00B03259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B03259" w:rsidRPr="009634AC" w:rsidTr="001C1B87">
        <w:trPr>
          <w:trHeight w:val="550"/>
        </w:trPr>
        <w:tc>
          <w:tcPr>
            <w:tcW w:w="817" w:type="dxa"/>
          </w:tcPr>
          <w:p w:rsidR="00B03259" w:rsidRPr="009634AC" w:rsidRDefault="00B03259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21.01</w:t>
            </w:r>
          </w:p>
        </w:tc>
        <w:tc>
          <w:tcPr>
            <w:tcW w:w="709" w:type="dxa"/>
          </w:tcPr>
          <w:p w:rsidR="00B03259" w:rsidRPr="009634AC" w:rsidRDefault="00B03259" w:rsidP="001C1B87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:rsidR="00B03259" w:rsidRPr="009634AC" w:rsidRDefault="00003B4A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21.01_03</w:t>
            </w:r>
          </w:p>
        </w:tc>
        <w:tc>
          <w:tcPr>
            <w:tcW w:w="1244" w:type="dxa"/>
          </w:tcPr>
          <w:p w:rsidR="00B03259" w:rsidRPr="009634AC" w:rsidRDefault="00C307A7" w:rsidP="001C1B8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Diagética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3" w:type="dxa"/>
          </w:tcPr>
          <w:p w:rsidR="00B03259" w:rsidRPr="009634AC" w:rsidRDefault="00B03259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03259" w:rsidRPr="009634AC" w:rsidRDefault="00DA4230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 21.01</w:t>
            </w:r>
          </w:p>
        </w:tc>
        <w:tc>
          <w:tcPr>
            <w:tcW w:w="2552" w:type="dxa"/>
          </w:tcPr>
          <w:p w:rsidR="00B03259" w:rsidRDefault="000B7E3A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003B4A">
              <w:rPr>
                <w:b/>
                <w:sz w:val="22"/>
                <w:szCs w:val="22"/>
              </w:rPr>
              <w:t>PNG 21.01_3-88</w:t>
            </w:r>
            <w:r>
              <w:rPr>
                <w:sz w:val="22"/>
                <w:szCs w:val="22"/>
              </w:rPr>
              <w:t xml:space="preserve"> Tema</w:t>
            </w:r>
          </w:p>
          <w:p w:rsidR="000B7E3A" w:rsidRDefault="000B7E3A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003B4A">
              <w:rPr>
                <w:b/>
                <w:sz w:val="22"/>
                <w:szCs w:val="22"/>
              </w:rPr>
              <w:t>PNG 21.01</w:t>
            </w:r>
            <w:r>
              <w:rPr>
                <w:sz w:val="22"/>
                <w:szCs w:val="22"/>
              </w:rPr>
              <w:t xml:space="preserve"> Personero</w:t>
            </w:r>
          </w:p>
          <w:p w:rsidR="000B7E3A" w:rsidRPr="009634AC" w:rsidRDefault="000B7E3A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003B4A">
              <w:rPr>
                <w:b/>
                <w:sz w:val="22"/>
                <w:szCs w:val="22"/>
              </w:rPr>
              <w:t>PNG 21.01_02</w:t>
            </w:r>
            <w:r>
              <w:rPr>
                <w:sz w:val="22"/>
                <w:szCs w:val="22"/>
              </w:rPr>
              <w:t xml:space="preserve"> Usuarios</w:t>
            </w:r>
          </w:p>
        </w:tc>
        <w:tc>
          <w:tcPr>
            <w:tcW w:w="6558" w:type="dxa"/>
          </w:tcPr>
          <w:p w:rsidR="00B03259" w:rsidRPr="00B03259" w:rsidRDefault="00B03259" w:rsidP="00B03259">
            <w:pPr>
              <w:rPr>
                <w:rFonts w:ascii="Arial" w:hAnsi="Arial" w:cs="Arial"/>
                <w:sz w:val="20"/>
                <w:szCs w:val="20"/>
              </w:rPr>
            </w:pPr>
            <w:r w:rsidRPr="00B03259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a P</w:t>
            </w:r>
            <w:r w:rsidRPr="00B03259">
              <w:rPr>
                <w:rFonts w:ascii="Arial" w:hAnsi="Arial" w:cs="Arial"/>
                <w:sz w:val="20"/>
                <w:szCs w:val="20"/>
              </w:rPr>
              <w:t>ersonería de Itagüí en el periodo noviembre 2021 octubre de 2022 atendió 8192 usuarios</w:t>
            </w:r>
            <w:r>
              <w:rPr>
                <w:rFonts w:ascii="Arial" w:hAnsi="Arial" w:cs="Arial"/>
                <w:sz w:val="20"/>
                <w:szCs w:val="20"/>
              </w:rPr>
              <w:t>, que requirieron sus servicios,</w:t>
            </w:r>
          </w:p>
        </w:tc>
      </w:tr>
      <w:tr w:rsidR="00C307A7" w:rsidRPr="009634AC" w:rsidTr="001C1B87">
        <w:trPr>
          <w:trHeight w:val="937"/>
        </w:trPr>
        <w:tc>
          <w:tcPr>
            <w:tcW w:w="817" w:type="dxa"/>
          </w:tcPr>
          <w:p w:rsidR="00C307A7" w:rsidRPr="009634AC" w:rsidRDefault="00C307A7" w:rsidP="00C307A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</w:t>
            </w:r>
          </w:p>
        </w:tc>
        <w:tc>
          <w:tcPr>
            <w:tcW w:w="709" w:type="dxa"/>
          </w:tcPr>
          <w:p w:rsidR="00C307A7" w:rsidRPr="009634AC" w:rsidRDefault="00C307A7" w:rsidP="00C307A7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:rsidR="00C307A7" w:rsidRPr="009634AC" w:rsidRDefault="00C307A7" w:rsidP="00C307A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221.02_1</w:t>
            </w:r>
          </w:p>
        </w:tc>
        <w:tc>
          <w:tcPr>
            <w:tcW w:w="1244" w:type="dxa"/>
          </w:tcPr>
          <w:p w:rsidR="00C307A7" w:rsidRDefault="00C307A7" w:rsidP="00C307A7">
            <w:proofErr w:type="spellStart"/>
            <w:r w:rsidRPr="00EB525E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C307A7" w:rsidRPr="009634AC" w:rsidRDefault="00C307A7" w:rsidP="00C307A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07A7" w:rsidRPr="009634AC" w:rsidRDefault="00C307A7" w:rsidP="00C307A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 2102</w:t>
            </w:r>
          </w:p>
        </w:tc>
        <w:tc>
          <w:tcPr>
            <w:tcW w:w="2552" w:type="dxa"/>
          </w:tcPr>
          <w:p w:rsidR="00C307A7" w:rsidRPr="00003B4A" w:rsidRDefault="00C307A7" w:rsidP="00C307A7">
            <w:pPr>
              <w:pStyle w:val="Default"/>
              <w:tabs>
                <w:tab w:val="left" w:pos="142"/>
              </w:tabs>
              <w:rPr>
                <w:b/>
                <w:sz w:val="22"/>
                <w:szCs w:val="22"/>
              </w:rPr>
            </w:pPr>
            <w:r w:rsidRPr="00003B4A">
              <w:rPr>
                <w:b/>
                <w:sz w:val="22"/>
                <w:szCs w:val="22"/>
              </w:rPr>
              <w:t>PNG 21.02</w:t>
            </w:r>
          </w:p>
        </w:tc>
        <w:tc>
          <w:tcPr>
            <w:tcW w:w="6558" w:type="dxa"/>
          </w:tcPr>
          <w:p w:rsidR="00C307A7" w:rsidRPr="00B03259" w:rsidRDefault="00C307A7" w:rsidP="00C307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Personería M</w:t>
            </w:r>
            <w:r w:rsidRPr="00B03259">
              <w:rPr>
                <w:rFonts w:ascii="Arial" w:hAnsi="Arial" w:cs="Arial"/>
                <w:sz w:val="20"/>
                <w:szCs w:val="20"/>
              </w:rPr>
              <w:t>unicipal de Itagüí en procura de su misión constitucional de defensa de protección de los derechos fundamentales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03259">
              <w:rPr>
                <w:rFonts w:ascii="Arial" w:hAnsi="Arial" w:cs="Arial"/>
                <w:sz w:val="20"/>
                <w:szCs w:val="20"/>
              </w:rPr>
              <w:t xml:space="preserve"> ofrece gratuitamente los servicios de elaboración de tutelas, derechos de p</w:t>
            </w:r>
            <w:r>
              <w:rPr>
                <w:rFonts w:ascii="Arial" w:hAnsi="Arial" w:cs="Arial"/>
                <w:sz w:val="20"/>
                <w:szCs w:val="20"/>
              </w:rPr>
              <w:t>etición e incidente de desacato</w:t>
            </w:r>
            <w:r w:rsidRPr="00B0325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07A7" w:rsidRPr="009634AC" w:rsidTr="001C1B87">
        <w:trPr>
          <w:trHeight w:val="781"/>
        </w:trPr>
        <w:tc>
          <w:tcPr>
            <w:tcW w:w="817" w:type="dxa"/>
          </w:tcPr>
          <w:p w:rsidR="00C307A7" w:rsidRPr="009634AC" w:rsidRDefault="00C307A7" w:rsidP="00C307A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21.03</w:t>
            </w:r>
          </w:p>
        </w:tc>
        <w:tc>
          <w:tcPr>
            <w:tcW w:w="709" w:type="dxa"/>
          </w:tcPr>
          <w:p w:rsidR="00C307A7" w:rsidRPr="009634AC" w:rsidRDefault="00C307A7" w:rsidP="00C307A7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:rsidR="00C307A7" w:rsidRPr="009634AC" w:rsidRDefault="00C307A7" w:rsidP="00C307A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21.03_3</w:t>
            </w:r>
          </w:p>
        </w:tc>
        <w:tc>
          <w:tcPr>
            <w:tcW w:w="1244" w:type="dxa"/>
          </w:tcPr>
          <w:p w:rsidR="00C307A7" w:rsidRDefault="00C307A7" w:rsidP="00C307A7">
            <w:proofErr w:type="spellStart"/>
            <w:r w:rsidRPr="00EB525E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C307A7" w:rsidRPr="009634AC" w:rsidRDefault="00C307A7" w:rsidP="00C307A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07A7" w:rsidRPr="009634AC" w:rsidRDefault="00C307A7" w:rsidP="00C307A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 2103</w:t>
            </w:r>
          </w:p>
        </w:tc>
        <w:tc>
          <w:tcPr>
            <w:tcW w:w="2552" w:type="dxa"/>
          </w:tcPr>
          <w:p w:rsidR="00C307A7" w:rsidRPr="0080493A" w:rsidRDefault="00C307A7" w:rsidP="00C307A7">
            <w:pPr>
              <w:pStyle w:val="Default"/>
              <w:tabs>
                <w:tab w:val="left" w:pos="14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PNG 21.03</w:t>
            </w:r>
          </w:p>
        </w:tc>
        <w:tc>
          <w:tcPr>
            <w:tcW w:w="6558" w:type="dxa"/>
          </w:tcPr>
          <w:p w:rsidR="00C307A7" w:rsidRPr="00B03259" w:rsidRDefault="00C307A7" w:rsidP="00C307A7">
            <w:pPr>
              <w:rPr>
                <w:rFonts w:ascii="Arial" w:hAnsi="Arial" w:cs="Arial"/>
                <w:sz w:val="20"/>
                <w:szCs w:val="20"/>
              </w:rPr>
            </w:pPr>
            <w:r w:rsidRPr="00B03259">
              <w:rPr>
                <w:rFonts w:ascii="Arial" w:hAnsi="Arial" w:cs="Arial"/>
                <w:sz w:val="20"/>
                <w:szCs w:val="20"/>
              </w:rPr>
              <w:t>Nuestro equipo jurídico proyecta</w:t>
            </w:r>
            <w:r w:rsidRPr="00B0325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03259">
              <w:rPr>
                <w:rFonts w:ascii="Arial" w:hAnsi="Arial" w:cs="Arial"/>
                <w:sz w:val="20"/>
                <w:szCs w:val="20"/>
              </w:rPr>
              <w:t>acciones de cumplimiento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03259">
              <w:rPr>
                <w:rFonts w:ascii="Arial" w:hAnsi="Arial" w:cs="Arial"/>
                <w:sz w:val="20"/>
                <w:szCs w:val="20"/>
              </w:rPr>
              <w:t xml:space="preserve"> de grupo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03259">
              <w:rPr>
                <w:rFonts w:ascii="Arial" w:hAnsi="Arial" w:cs="Arial"/>
                <w:sz w:val="20"/>
                <w:szCs w:val="20"/>
              </w:rPr>
              <w:t xml:space="preserve"> de nulidad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03259">
              <w:rPr>
                <w:rFonts w:ascii="Arial" w:hAnsi="Arial" w:cs="Arial"/>
                <w:sz w:val="20"/>
                <w:szCs w:val="20"/>
              </w:rPr>
              <w:t xml:space="preserve"> de restablecimiento del derecho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0325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igualmente r</w:t>
            </w:r>
            <w:r w:rsidRPr="00B03259">
              <w:rPr>
                <w:rFonts w:ascii="Arial" w:hAnsi="Arial" w:cs="Arial"/>
                <w:sz w:val="20"/>
                <w:szCs w:val="20"/>
              </w:rPr>
              <w:t>ecepcionamos quejas contra servidores públicos, reclamaciones y demandas en defensa de los derecho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B03259">
              <w:rPr>
                <w:rFonts w:ascii="Arial" w:hAnsi="Arial" w:cs="Arial"/>
                <w:sz w:val="20"/>
                <w:szCs w:val="20"/>
              </w:rPr>
              <w:t xml:space="preserve"> del consumidor. </w:t>
            </w:r>
          </w:p>
        </w:tc>
      </w:tr>
      <w:tr w:rsidR="00C307A7" w:rsidRPr="009634AC" w:rsidTr="001C1B87">
        <w:trPr>
          <w:trHeight w:val="781"/>
        </w:trPr>
        <w:tc>
          <w:tcPr>
            <w:tcW w:w="817" w:type="dxa"/>
          </w:tcPr>
          <w:p w:rsidR="00C307A7" w:rsidRPr="009634AC" w:rsidRDefault="00C307A7" w:rsidP="00C307A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</w:t>
            </w:r>
          </w:p>
        </w:tc>
        <w:tc>
          <w:tcPr>
            <w:tcW w:w="709" w:type="dxa"/>
          </w:tcPr>
          <w:p w:rsidR="00C307A7" w:rsidRPr="009634AC" w:rsidRDefault="00C307A7" w:rsidP="00C307A7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:rsidR="00C307A7" w:rsidRPr="009634AC" w:rsidRDefault="00C307A7" w:rsidP="00C307A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21.04_1</w:t>
            </w:r>
          </w:p>
        </w:tc>
        <w:tc>
          <w:tcPr>
            <w:tcW w:w="1244" w:type="dxa"/>
          </w:tcPr>
          <w:p w:rsidR="00C307A7" w:rsidRDefault="00C307A7" w:rsidP="00C307A7">
            <w:proofErr w:type="spellStart"/>
            <w:r w:rsidRPr="00EB525E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C307A7" w:rsidRPr="009634AC" w:rsidRDefault="00C307A7" w:rsidP="00C307A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07A7" w:rsidRPr="009634AC" w:rsidRDefault="00C307A7" w:rsidP="00C307A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552" w:type="dxa"/>
          </w:tcPr>
          <w:p w:rsidR="00C307A7" w:rsidRPr="009634AC" w:rsidRDefault="00C307A7" w:rsidP="00C307A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C307A7" w:rsidRPr="00B03259" w:rsidRDefault="00C307A7" w:rsidP="00C307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la P</w:t>
            </w:r>
            <w:r w:rsidRPr="00B03259">
              <w:rPr>
                <w:rFonts w:ascii="Arial" w:hAnsi="Arial" w:cs="Arial"/>
                <w:sz w:val="20"/>
                <w:szCs w:val="20"/>
              </w:rPr>
              <w:t>ersonería</w:t>
            </w:r>
            <w:r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B03259">
              <w:rPr>
                <w:rFonts w:ascii="Arial" w:hAnsi="Arial" w:cs="Arial"/>
                <w:sz w:val="20"/>
                <w:szCs w:val="20"/>
              </w:rPr>
              <w:t>unicipal de Itagüí estamos hechos para tus derechos.</w:t>
            </w:r>
          </w:p>
        </w:tc>
      </w:tr>
    </w:tbl>
    <w:p w:rsidR="00B03259" w:rsidRDefault="00B03259" w:rsidP="00B03259">
      <w:pPr>
        <w:rPr>
          <w:rFonts w:ascii="Arial" w:hAnsi="Arial" w:cs="Arial"/>
          <w:color w:val="202124"/>
          <w:shd w:val="clear" w:color="auto" w:fill="FFFFFF"/>
        </w:rPr>
      </w:pPr>
    </w:p>
    <w:p w:rsidR="006A4266" w:rsidRDefault="006A4266"/>
    <w:sectPr w:rsidR="006A4266" w:rsidSect="00142A97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191" w:rsidRDefault="0080493A">
      <w:pPr>
        <w:spacing w:after="0" w:line="240" w:lineRule="auto"/>
      </w:pPr>
      <w:r>
        <w:separator/>
      </w:r>
    </w:p>
  </w:endnote>
  <w:endnote w:type="continuationSeparator" w:id="0">
    <w:p w:rsidR="00196191" w:rsidRDefault="0080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191" w:rsidRDefault="0080493A">
      <w:pPr>
        <w:spacing w:after="0" w:line="240" w:lineRule="auto"/>
      </w:pPr>
      <w:r>
        <w:separator/>
      </w:r>
    </w:p>
  </w:footnote>
  <w:footnote w:type="continuationSeparator" w:id="0">
    <w:p w:rsidR="00196191" w:rsidRDefault="00804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7011"/>
      <w:gridCol w:w="1634"/>
    </w:tblGrid>
    <w:tr w:rsidR="008F3162" w:rsidTr="00746CD3">
      <w:trPr>
        <w:jc w:val="center"/>
      </w:trPr>
      <w:tc>
        <w:tcPr>
          <w:tcW w:w="7011" w:type="dxa"/>
          <w:tcBorders>
            <w:top w:val="nil"/>
            <w:left w:val="nil"/>
            <w:bottom w:val="nil"/>
            <w:right w:val="nil"/>
          </w:tcBorders>
        </w:tcPr>
        <w:p w:rsidR="008F3162" w:rsidRDefault="005B7D1A" w:rsidP="00610DF9">
          <w:pPr>
            <w:pStyle w:val="Encabezado"/>
            <w:rPr>
              <w:rFonts w:ascii="Verdana" w:hAnsi="Verdana" w:cs="Verdana"/>
              <w:sz w:val="20"/>
              <w:szCs w:val="20"/>
            </w:rPr>
          </w:pPr>
          <w:r>
            <w:rPr>
              <w:rFonts w:ascii="Verdana" w:hAnsi="Verdana" w:cs="Verdana"/>
              <w:sz w:val="20"/>
              <w:szCs w:val="20"/>
            </w:rPr>
            <w:t>Rendición de Cuentas -  Personería de Itagüí, Yeimy Montoya</w:t>
          </w:r>
        </w:p>
        <w:p w:rsidR="008F3162" w:rsidRPr="00A755AD" w:rsidRDefault="005B7D1A" w:rsidP="00610DF9">
          <w:pPr>
            <w:pStyle w:val="Encabezado"/>
            <w:rPr>
              <w:rFonts w:ascii="Verdana" w:hAnsi="Verdana" w:cs="Verdana"/>
              <w:sz w:val="24"/>
              <w:szCs w:val="24"/>
            </w:rPr>
          </w:pPr>
          <w:r>
            <w:rPr>
              <w:rFonts w:ascii="Verdana" w:hAnsi="Verdana" w:cs="Verdana"/>
              <w:sz w:val="24"/>
              <w:szCs w:val="24"/>
            </w:rPr>
            <w:t>GUION TÉCNICO</w:t>
          </w:r>
        </w:p>
      </w:tc>
      <w:tc>
        <w:tcPr>
          <w:tcW w:w="1634" w:type="dxa"/>
          <w:tcBorders>
            <w:top w:val="nil"/>
            <w:left w:val="nil"/>
            <w:bottom w:val="nil"/>
            <w:right w:val="nil"/>
          </w:tcBorders>
        </w:tcPr>
        <w:p w:rsidR="008F3162" w:rsidRDefault="00C307A7" w:rsidP="00610DF9">
          <w:pPr>
            <w:pStyle w:val="Encabezado"/>
            <w:jc w:val="right"/>
          </w:pPr>
        </w:p>
      </w:tc>
    </w:tr>
  </w:tbl>
  <w:p w:rsidR="008F3162" w:rsidRDefault="00C307A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259"/>
    <w:rsid w:val="00003B4A"/>
    <w:rsid w:val="000B7E3A"/>
    <w:rsid w:val="000D773E"/>
    <w:rsid w:val="00196191"/>
    <w:rsid w:val="003E37CC"/>
    <w:rsid w:val="005B7D1A"/>
    <w:rsid w:val="006A4266"/>
    <w:rsid w:val="0080493A"/>
    <w:rsid w:val="00B03259"/>
    <w:rsid w:val="00C307A7"/>
    <w:rsid w:val="00DA4230"/>
    <w:rsid w:val="00FA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C5097"/>
  <w15:chartTrackingRefBased/>
  <w15:docId w15:val="{35EBC9BF-09FB-459C-A09A-67803CF0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259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2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B0325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032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259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Yeimy Viviana Montoya Suaza</dc:creator>
  <cp:keywords/>
  <dc:description/>
  <cp:lastModifiedBy>Yeimy Viviana Montoya Suaza</cp:lastModifiedBy>
  <cp:revision>6</cp:revision>
  <dcterms:created xsi:type="dcterms:W3CDTF">2022-11-28T19:27:00Z</dcterms:created>
  <dcterms:modified xsi:type="dcterms:W3CDTF">2022-11-28T21:41:00Z</dcterms:modified>
</cp:coreProperties>
</file>