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923" w:type="dxa"/>
        <w:tblInd w:w="-176" w:type="dxa"/>
        <w:tblLook w:val="04A0"/>
      </w:tblPr>
      <w:tblGrid>
        <w:gridCol w:w="2694"/>
        <w:gridCol w:w="3402"/>
        <w:gridCol w:w="1418"/>
        <w:gridCol w:w="2409"/>
      </w:tblGrid>
      <w:tr w:rsidR="008920BC" w:rsidRPr="00E52B2B" w:rsidTr="00E4692D">
        <w:trPr>
          <w:trHeight w:val="432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B83D69" w:rsidRPr="00E52B2B" w:rsidRDefault="00BA6B7B" w:rsidP="00B83D69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B83D69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E52B2B" w:rsidRDefault="00E4692D" w:rsidP="00DC21E2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18/07/2022</w:t>
            </w:r>
          </w:p>
        </w:tc>
      </w:tr>
    </w:tbl>
    <w:tbl>
      <w:tblPr>
        <w:tblW w:w="9970" w:type="dxa"/>
        <w:jc w:val="center"/>
        <w:tblInd w:w="8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7372"/>
        <w:gridCol w:w="832"/>
        <w:gridCol w:w="30"/>
        <w:gridCol w:w="35"/>
      </w:tblGrid>
      <w:tr w:rsidR="009172D7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E4692D">
        <w:trPr>
          <w:gridAfter w:val="2"/>
          <w:wAfter w:w="65" w:type="dxa"/>
          <w:trHeight w:val="680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BA6B7B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BA6B7B" w:rsidRPr="00E52B2B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21/01/2022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724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00E" w:rsidRPr="00E52B2B" w:rsidTr="00E4692D">
        <w:trPr>
          <w:gridAfter w:val="2"/>
          <w:wAfter w:w="65" w:type="dxa"/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01/02/2022 y termina el 31 de diciembre de 2022</w:t>
            </w:r>
          </w:p>
        </w:tc>
      </w:tr>
      <w:tr w:rsidR="00E52B2B" w:rsidRPr="00E52B2B" w:rsidTr="00E4692D">
        <w:trPr>
          <w:gridAfter w:val="1"/>
          <w:wAfter w:w="35" w:type="dxa"/>
          <w:trHeight w:val="397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E469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</w:t>
            </w:r>
            <w:r w:rsidR="00BD000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estipuladas en el contrato PM06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B83D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E109FD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E469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C21E2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E4692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 xml:space="preserve">/2022.  </w:t>
            </w:r>
          </w:p>
        </w:tc>
      </w:tr>
      <w:tr w:rsidR="00E52B2B" w:rsidRPr="00E52B2B" w:rsidTr="00E4692D">
        <w:trPr>
          <w:trHeight w:val="947"/>
          <w:jc w:val="center"/>
        </w:trPr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E52B2B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D000E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 recolección de documentación del archivo de gestión de la  Personería de Itagüí, para su respectivo traslado al Archivo Central en las fechas establecidas por el contratante.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E4692D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45.45</w:t>
            </w:r>
            <w:r w:rsidR="0075746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75746A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Verificar la entrega de documentación relacionada en el FUID, contra la documentación en soporte físico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, </w:t>
            </w: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incluir verificación de documentación física y electrónica.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72530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75746A" w:rsidRDefault="00E4692D" w:rsidP="0075746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Rotular y almacenar el archivo documental recibido en estanterías adecuadas y asignadas para tal fin, cumpliendo con las condiciones de luz, ventilación y preservación requeridas de acuerdo a la normatividad vigente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72530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E52B2B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en caso de recogida por transferencia de archivos, devolución mediante oficio remisorio de la actualización del FUID en físico y digital en Excel.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72530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E52B2B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72530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DC21E2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21E2" w:rsidRPr="00E52B2B" w:rsidRDefault="00DC21E2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C21E2" w:rsidRPr="00E52B2B" w:rsidRDefault="00DC21E2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Acompañar y asesorar en la entrega de documentos que cumplan su tiempo de retención en el archivo central </w:t>
            </w:r>
          </w:p>
        </w:tc>
        <w:tc>
          <w:tcPr>
            <w:tcW w:w="897" w:type="dxa"/>
            <w:gridSpan w:val="3"/>
          </w:tcPr>
          <w:p w:rsidR="00DC21E2" w:rsidRDefault="00E4692D">
            <w:r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E52B2B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actualizada la base de datos del inventario del archivo central y ponerlo a disposición del ingeniero de Sistemas e Informática de esta Personería cuando se requiera.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2D4FD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E52B2B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Actualizar periódicamente los inventarios ya existentes elaborados con la información procedente de la Personería de Itagüí.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2D4FD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531A3A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Atender el 100% de las consultas solicitadas por la Personería y brindar respuesta, acorde a los tiempos estipulados bien sea entregando la consulta o el certificado de consulta no encontrada.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2D4FD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E52B2B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control de las devoluciones acorde con los tiempos de préstamo de los documentos establecidos en los procedimientos de la personería.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2D4FD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E52B2B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2D4FD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E52B2B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Los archivos nuevos serán empacados o re almacenados en cajas referencia X-300 que tiene la personería  para su almacenamiento técnico de los archivos y serán debidamente identificadas con rótulos.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2D4FD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  <w:tr w:rsidR="00E4692D" w:rsidRPr="00E52B2B" w:rsidTr="00E4692D">
        <w:trPr>
          <w:trHeight w:val="397"/>
          <w:jc w:val="center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92D" w:rsidRPr="00E52B2B" w:rsidRDefault="00E4692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4692D" w:rsidRPr="00E52B2B" w:rsidRDefault="00E4692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Capacitar en organización de archivos de gestión  y transferencias primarias</w:t>
            </w:r>
          </w:p>
        </w:tc>
        <w:tc>
          <w:tcPr>
            <w:tcW w:w="897" w:type="dxa"/>
            <w:gridSpan w:val="3"/>
          </w:tcPr>
          <w:p w:rsidR="00E4692D" w:rsidRDefault="00E4692D">
            <w:r w:rsidRPr="002D4FD8">
              <w:rPr>
                <w:rFonts w:ascii="Arial" w:hAnsi="Arial" w:cs="Arial"/>
                <w:color w:val="000000"/>
                <w:sz w:val="20"/>
                <w:szCs w:val="20"/>
              </w:rPr>
              <w:t>45.45%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417"/>
      </w:tblGrid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E109F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5746A">
              <w:rPr>
                <w:rFonts w:ascii="Arial" w:hAnsi="Arial" w:cs="Arial"/>
                <w:sz w:val="20"/>
                <w:szCs w:val="20"/>
                <w:lang w:val="es-ES_tradnl"/>
              </w:rPr>
              <w:t>11.929.750</w:t>
            </w:r>
          </w:p>
        </w:tc>
      </w:tr>
      <w:tr w:rsidR="006902C6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M-5290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B83D69" w:rsidRDefault="004C605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83D69">
              <w:rPr>
                <w:rFonts w:ascii="Arial" w:hAnsi="Arial" w:cs="Arial"/>
                <w:sz w:val="20"/>
                <w:szCs w:val="20"/>
              </w:rPr>
              <w:t>220010590 del 20/04/2022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DC21E2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DC21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M-5377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B83D69" w:rsidRDefault="00DC21E2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83D69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220012103 del 29/04/2022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C21E2" w:rsidRPr="00E52B2B" w:rsidRDefault="00DC21E2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M-5478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B83D69" w:rsidRDefault="00B83D69" w:rsidP="00BA6B7B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83D69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220014141 del 25/05/2022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83D6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$3.253.569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E4692D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2.169.046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E4692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E4692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5.422.615</w:t>
            </w:r>
          </w:p>
        </w:tc>
      </w:tr>
      <w:tr w:rsidR="00B83D69" w:rsidRPr="00E52B2B" w:rsidTr="00DC21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83D69" w:rsidRPr="00E52B2B" w:rsidRDefault="00B83D69" w:rsidP="00E4692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E4692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6.507.135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813889">
        <w:rPr>
          <w:rFonts w:ascii="Arial" w:hAnsi="Arial" w:cs="Arial"/>
          <w:sz w:val="20"/>
          <w:szCs w:val="20"/>
        </w:rPr>
        <w:t>6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813889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11.929.750</w:t>
            </w:r>
          </w:p>
        </w:tc>
        <w:tc>
          <w:tcPr>
            <w:tcW w:w="1793" w:type="dxa"/>
          </w:tcPr>
          <w:p w:rsidR="00396041" w:rsidRPr="00E52B2B" w:rsidRDefault="00B83D69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3.253.569</w:t>
            </w:r>
          </w:p>
        </w:tc>
        <w:tc>
          <w:tcPr>
            <w:tcW w:w="2010" w:type="dxa"/>
          </w:tcPr>
          <w:p w:rsidR="00396041" w:rsidRPr="00E52B2B" w:rsidRDefault="00E4692D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2.169.046</w:t>
            </w:r>
          </w:p>
        </w:tc>
        <w:tc>
          <w:tcPr>
            <w:tcW w:w="1798" w:type="dxa"/>
          </w:tcPr>
          <w:p w:rsidR="00396041" w:rsidRPr="00E52B2B" w:rsidRDefault="00E4692D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6.507.135</w:t>
            </w:r>
          </w:p>
        </w:tc>
      </w:tr>
    </w:tbl>
    <w:p w:rsidR="009172D7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E4692D" w:rsidRPr="00E52B2B" w:rsidRDefault="00E4692D" w:rsidP="009172D7">
      <w:pPr>
        <w:jc w:val="both"/>
        <w:rPr>
          <w:rFonts w:ascii="Arial" w:hAnsi="Arial" w:cs="Arial"/>
          <w:sz w:val="20"/>
          <w:szCs w:val="20"/>
        </w:rPr>
      </w:pPr>
    </w:p>
    <w:p w:rsidR="00813889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E4692D" w:rsidRPr="00E4692D">
        <w:rPr>
          <w:rFonts w:ascii="Arial" w:hAnsi="Arial" w:cs="Arial"/>
          <w:sz w:val="20"/>
          <w:szCs w:val="20"/>
        </w:rPr>
        <w:t>DOS MILLONES CIENTO SESENTA Y NUEVE MIL CUARENTA Y SEIS PESOS</w:t>
      </w:r>
      <w:r w:rsidR="00E4692D">
        <w:rPr>
          <w:rFonts w:ascii="Arial" w:hAnsi="Arial" w:cs="Arial"/>
          <w:sz w:val="20"/>
          <w:szCs w:val="20"/>
        </w:rPr>
        <w:t xml:space="preserve"> ($2.169.046).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8138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813889">
              <w:rPr>
                <w:rFonts w:ascii="Arial" w:hAnsi="Arial" w:cs="Arial"/>
                <w:sz w:val="20"/>
                <w:szCs w:val="20"/>
              </w:rPr>
              <w:t>6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E4692D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18/07/2022</w:t>
      </w:r>
    </w:p>
    <w:sectPr w:rsidR="00E52B2B" w:rsidRPr="00494F2C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D69" w:rsidRDefault="00B83D69" w:rsidP="000C4C7E">
      <w:r>
        <w:separator/>
      </w:r>
    </w:p>
  </w:endnote>
  <w:endnote w:type="continuationSeparator" w:id="0">
    <w:p w:rsidR="00B83D69" w:rsidRDefault="00B83D69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B83D69" w:rsidRPr="00E25F48" w:rsidTr="00532CBA">
      <w:tc>
        <w:tcPr>
          <w:tcW w:w="6036" w:type="dxa"/>
          <w:shd w:val="clear" w:color="auto" w:fill="auto"/>
        </w:tcPr>
        <w:p w:rsidR="00B83D69" w:rsidRPr="00E25F48" w:rsidRDefault="00B83D69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B83D69" w:rsidRPr="00E25F48" w:rsidRDefault="00B83D69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3D69" w:rsidRDefault="00B83D69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D69" w:rsidRDefault="00B83D69" w:rsidP="000C4C7E">
      <w:r>
        <w:separator/>
      </w:r>
    </w:p>
  </w:footnote>
  <w:footnote w:type="continuationSeparator" w:id="0">
    <w:p w:rsidR="00B83D69" w:rsidRDefault="00B83D69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69" w:rsidRDefault="00E54C8E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B83D69" w:rsidRDefault="00E54C8E">
                      <w:pPr>
                        <w:pStyle w:val="Encabezado"/>
                        <w:jc w:val="center"/>
                      </w:pPr>
                      <w:r w:rsidRPr="00E54C8E">
                        <w:fldChar w:fldCharType="begin"/>
                      </w:r>
                      <w:r w:rsidR="00B83D69">
                        <w:instrText xml:space="preserve"> PAGE    \* MERGEFORMAT </w:instrText>
                      </w:r>
                      <w:r w:rsidRPr="00E54C8E">
                        <w:fldChar w:fldCharType="separate"/>
                      </w:r>
                      <w:r w:rsidR="00E4692D" w:rsidRPr="00E4692D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B83D69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B83D69" w:rsidRPr="008920BC" w:rsidRDefault="00B83D69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B83D69" w:rsidRPr="008920BC" w:rsidRDefault="00B83D69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B83D69" w:rsidRPr="008920BC" w:rsidRDefault="00B83D69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B83D69" w:rsidRPr="008920BC" w:rsidTr="008920BC">
      <w:trPr>
        <w:trHeight w:val="392"/>
        <w:jc w:val="center"/>
      </w:trPr>
      <w:tc>
        <w:tcPr>
          <w:tcW w:w="2376" w:type="dxa"/>
          <w:vMerge/>
        </w:tcPr>
        <w:p w:rsidR="00B83D69" w:rsidRPr="008920BC" w:rsidRDefault="00B83D69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83D69" w:rsidRPr="008920BC" w:rsidRDefault="00B83D69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83D69" w:rsidRPr="008920BC" w:rsidRDefault="00B83D69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B83D69" w:rsidRPr="008920BC" w:rsidTr="008920BC">
      <w:trPr>
        <w:trHeight w:val="392"/>
        <w:jc w:val="center"/>
      </w:trPr>
      <w:tc>
        <w:tcPr>
          <w:tcW w:w="2376" w:type="dxa"/>
          <w:vMerge/>
        </w:tcPr>
        <w:p w:rsidR="00B83D69" w:rsidRPr="008920BC" w:rsidRDefault="00B83D69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83D69" w:rsidRPr="008920BC" w:rsidRDefault="00B83D69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83D69" w:rsidRPr="008920BC" w:rsidRDefault="00B83D69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B83D69" w:rsidRDefault="00B83D6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32E87"/>
    <w:rsid w:val="0024624E"/>
    <w:rsid w:val="00251986"/>
    <w:rsid w:val="002629C2"/>
    <w:rsid w:val="0027021A"/>
    <w:rsid w:val="00287421"/>
    <w:rsid w:val="002874A1"/>
    <w:rsid w:val="00287C86"/>
    <w:rsid w:val="002C02D1"/>
    <w:rsid w:val="002D21F7"/>
    <w:rsid w:val="002E4523"/>
    <w:rsid w:val="002E4C62"/>
    <w:rsid w:val="002E5CAC"/>
    <w:rsid w:val="002E66A3"/>
    <w:rsid w:val="002F30DB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0B25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75CBC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83AB2"/>
    <w:rsid w:val="00B83D69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21E2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4692D"/>
    <w:rsid w:val="00E52B2B"/>
    <w:rsid w:val="00E53321"/>
    <w:rsid w:val="00E54C8E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AE31-4FF3-4EB7-800F-FF28D8FA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2022-04-21T17:08:00Z</cp:lastPrinted>
  <dcterms:created xsi:type="dcterms:W3CDTF">2022-07-18T15:57:00Z</dcterms:created>
  <dcterms:modified xsi:type="dcterms:W3CDTF">2022-07-18T15:57:00Z</dcterms:modified>
</cp:coreProperties>
</file>