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A92ED" w14:textId="77777777" w:rsidR="008B7170" w:rsidRPr="008B7170" w:rsidRDefault="008B7170" w:rsidP="008B7170">
      <w:pPr>
        <w:pStyle w:val="western"/>
        <w:shd w:val="clear" w:color="auto" w:fill="FFFFFF"/>
        <w:spacing w:before="0" w:beforeAutospacing="0" w:after="0" w:afterAutospacing="0" w:line="240" w:lineRule="atLeast"/>
        <w:jc w:val="center"/>
        <w:rPr>
          <w:rFonts w:ascii="Bahnschrift Light" w:hAnsi="Bahnschrift Light"/>
          <w:color w:val="00B0F0"/>
          <w:sz w:val="28"/>
          <w:szCs w:val="28"/>
        </w:rPr>
      </w:pPr>
      <w:bookmarkStart w:id="0" w:name="_GoBack"/>
      <w:bookmarkEnd w:id="0"/>
    </w:p>
    <w:p w14:paraId="345352E2"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7B9F7832"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SENOR</w:t>
      </w:r>
    </w:p>
    <w:p w14:paraId="2FD31D09"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8B7170">
        <w:rPr>
          <w:rFonts w:ascii="Bahnschrift Light" w:hAnsi="Bahnschrift Light" w:cs="Arial"/>
          <w:color w:val="000000"/>
          <w:sz w:val="28"/>
          <w:szCs w:val="28"/>
        </w:rPr>
        <w:t>JUEZ …</w:t>
      </w:r>
      <w:proofErr w:type="gramEnd"/>
      <w:r w:rsidRPr="008B7170">
        <w:rPr>
          <w:rFonts w:ascii="Bahnschrift Light" w:hAnsi="Bahnschrift Light" w:cs="Arial"/>
          <w:color w:val="000000"/>
          <w:sz w:val="28"/>
          <w:szCs w:val="28"/>
        </w:rPr>
        <w:t>………………………</w:t>
      </w:r>
    </w:p>
    <w:p w14:paraId="510DBA4F"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E. S. D.</w:t>
      </w:r>
    </w:p>
    <w:p w14:paraId="16B152F3"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2BC7FD7C"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32544348"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Ref.: Acción de tutela</w:t>
      </w:r>
      <w:r w:rsidRPr="008B7170">
        <w:rPr>
          <w:rFonts w:ascii="Bahnschrift Light" w:hAnsi="Bahnschrift Light" w:cs="Arial"/>
          <w:color w:val="000000"/>
          <w:sz w:val="28"/>
          <w:szCs w:val="28"/>
        </w:rPr>
        <w:br/>
        <w:t>Demandante:</w:t>
      </w:r>
      <w:r w:rsidRPr="008B7170">
        <w:rPr>
          <w:rFonts w:ascii="Bahnschrift Light" w:hAnsi="Bahnschrift Light" w:cs="Arial"/>
          <w:color w:val="000000"/>
          <w:sz w:val="28"/>
          <w:szCs w:val="28"/>
        </w:rPr>
        <w:br/>
        <w:t>Demandado: EPS correspondiente</w:t>
      </w:r>
    </w:p>
    <w:p w14:paraId="65A5F4B3"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2AA9652C"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8B7170">
        <w:rPr>
          <w:rFonts w:ascii="Bahnschrift Light" w:hAnsi="Bahnschrift Light" w:cs="Arial"/>
          <w:color w:val="000000"/>
          <w:sz w:val="28"/>
          <w:szCs w:val="28"/>
        </w:rPr>
        <w:t>Yo ...</w:t>
      </w:r>
      <w:proofErr w:type="gramEnd"/>
      <w:r w:rsidRPr="008B7170">
        <w:rPr>
          <w:rFonts w:ascii="Bahnschrift Light" w:hAnsi="Bahnschrift Light" w:cs="Arial"/>
          <w:color w:val="000000"/>
          <w:sz w:val="28"/>
          <w:szCs w:val="28"/>
        </w:rPr>
        <w:t xml:space="preserve"> mayor de edad, con domicilio en ... portador de la cédula de ciudadanía No. ... de..., actuando en mi propio nombre con todo respeto manifiesto a usted, que en ejerci</w:t>
      </w:r>
      <w:r w:rsidRPr="008B7170">
        <w:rPr>
          <w:rFonts w:ascii="Bahnschrift Light" w:hAnsi="Bahnschrift Light" w:cs="Arial"/>
          <w:color w:val="000000"/>
          <w:sz w:val="28"/>
          <w:szCs w:val="28"/>
        </w:rPr>
        <w:softHyphen/>
        <w:t>cio del derecho de tutela consagrado en el artículo 86 de la Constitución Política y re</w:t>
      </w:r>
      <w:r w:rsidRPr="008B7170">
        <w:rPr>
          <w:rFonts w:ascii="Bahnschrift Light" w:hAnsi="Bahnschrift Light" w:cs="Arial"/>
          <w:color w:val="000000"/>
          <w:sz w:val="28"/>
          <w:szCs w:val="28"/>
        </w:rPr>
        <w:softHyphen/>
        <w:t>glamentado por el Decreto 2591 de 1991, por medio del presente escrito formulo acción de tutela contra ... cuyo Representante Legal es el señor ... o quien haga sus veces, con domicilio en ... de esta ciudad, a fin de que se le ordene dentro de un plazo prudencial perentorio, en amparo de mi derecho fundamental a la salud, en conexidad con mi de</w:t>
      </w:r>
      <w:r w:rsidRPr="008B7170">
        <w:rPr>
          <w:rFonts w:ascii="Bahnschrift Light" w:hAnsi="Bahnschrift Light" w:cs="Arial"/>
          <w:color w:val="000000"/>
          <w:sz w:val="28"/>
          <w:szCs w:val="28"/>
        </w:rPr>
        <w:softHyphen/>
        <w:t xml:space="preserve">recho fundamental a la </w:t>
      </w:r>
      <w:proofErr w:type="gramStart"/>
      <w:r w:rsidRPr="008B7170">
        <w:rPr>
          <w:rFonts w:ascii="Bahnschrift Light" w:hAnsi="Bahnschrift Light" w:cs="Arial"/>
          <w:color w:val="000000"/>
          <w:sz w:val="28"/>
          <w:szCs w:val="28"/>
        </w:rPr>
        <w:t>vida</w:t>
      </w:r>
      <w:proofErr w:type="gramEnd"/>
      <w:r w:rsidRPr="008B7170">
        <w:rPr>
          <w:rFonts w:ascii="Bahnschrift Light" w:hAnsi="Bahnschrift Light" w:cs="Arial"/>
          <w:color w:val="000000"/>
          <w:sz w:val="28"/>
          <w:szCs w:val="28"/>
        </w:rPr>
        <w:t xml:space="preserve"> se me conceda las peticiones que más adelante entro a de</w:t>
      </w:r>
      <w:r w:rsidRPr="008B7170">
        <w:rPr>
          <w:rFonts w:ascii="Bahnschrift Light" w:hAnsi="Bahnschrift Light" w:cs="Arial"/>
          <w:color w:val="000000"/>
          <w:sz w:val="28"/>
          <w:szCs w:val="28"/>
        </w:rPr>
        <w:softHyphen/>
        <w:t>terminar con base en los siguientes:</w:t>
      </w:r>
    </w:p>
    <w:p w14:paraId="3F9B2346"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3DA5098C"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HECHOS</w:t>
      </w:r>
    </w:p>
    <w:p w14:paraId="7F6C26E2"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731CA2EF"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1.</w:t>
      </w:r>
      <w:r w:rsidRPr="008B7170">
        <w:rPr>
          <w:rFonts w:ascii="Calibri" w:hAnsi="Calibri" w:cs="Calibri"/>
          <w:color w:val="000000"/>
          <w:sz w:val="28"/>
          <w:szCs w:val="28"/>
        </w:rPr>
        <w:t> </w:t>
      </w:r>
      <w:proofErr w:type="gramStart"/>
      <w:r w:rsidRPr="008B7170">
        <w:rPr>
          <w:rFonts w:ascii="Bahnschrift Light" w:hAnsi="Bahnschrift Light" w:cs="Arial"/>
          <w:color w:val="000000"/>
          <w:sz w:val="28"/>
          <w:szCs w:val="28"/>
        </w:rPr>
        <w:t>Yo ...</w:t>
      </w:r>
      <w:proofErr w:type="gramEnd"/>
      <w:r w:rsidRPr="008B7170">
        <w:rPr>
          <w:rFonts w:ascii="Bahnschrift Light" w:hAnsi="Bahnschrift Light" w:cs="Arial"/>
          <w:color w:val="000000"/>
          <w:sz w:val="28"/>
          <w:szCs w:val="28"/>
        </w:rPr>
        <w:t xml:space="preserve"> tengo derecho a desarrollarme libremente como mujer, a lograr una materni</w:t>
      </w:r>
      <w:r w:rsidRPr="008B7170">
        <w:rPr>
          <w:rFonts w:ascii="Bahnschrift Light" w:hAnsi="Bahnschrift Light" w:cs="Arial"/>
          <w:color w:val="000000"/>
          <w:sz w:val="28"/>
          <w:szCs w:val="28"/>
        </w:rPr>
        <w:softHyphen/>
        <w:t>dad, lo cual no me ha sido posible porque carezco de medios económicos para sufragar la droga requerida para superar una deficiencia orgánica. Entre más tiempo pase au</w:t>
      </w:r>
      <w:r w:rsidRPr="008B7170">
        <w:rPr>
          <w:rFonts w:ascii="Bahnschrift Light" w:hAnsi="Bahnschrift Light" w:cs="Arial"/>
          <w:color w:val="000000"/>
          <w:sz w:val="28"/>
          <w:szCs w:val="28"/>
        </w:rPr>
        <w:softHyphen/>
        <w:t>menta el peligro de no quedar embarazada (actualmente tengo treinta y cinco años) y esto me está afectando sicológicamente.</w:t>
      </w:r>
    </w:p>
    <w:p w14:paraId="2CA3AE53"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1E63779A"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2.</w:t>
      </w:r>
      <w:r w:rsidRPr="008B7170">
        <w:rPr>
          <w:rFonts w:ascii="Calibri" w:hAnsi="Calibri" w:cs="Calibri"/>
          <w:color w:val="000000"/>
          <w:sz w:val="28"/>
          <w:szCs w:val="28"/>
        </w:rPr>
        <w:t> </w:t>
      </w:r>
      <w:r w:rsidRPr="008B7170">
        <w:rPr>
          <w:rFonts w:ascii="Bahnschrift Light" w:hAnsi="Bahnschrift Light" w:cs="Arial"/>
          <w:color w:val="000000"/>
          <w:sz w:val="28"/>
          <w:szCs w:val="28"/>
        </w:rPr>
        <w:t xml:space="preserve">Estoy afiliada </w:t>
      </w:r>
      <w:proofErr w:type="gramStart"/>
      <w:r w:rsidRPr="008B7170">
        <w:rPr>
          <w:rFonts w:ascii="Bahnschrift Light" w:hAnsi="Bahnschrift Light" w:cs="Arial"/>
          <w:color w:val="000000"/>
          <w:sz w:val="28"/>
          <w:szCs w:val="28"/>
        </w:rPr>
        <w:t>a ...</w:t>
      </w:r>
      <w:proofErr w:type="gramEnd"/>
      <w:r w:rsidRPr="008B7170">
        <w:rPr>
          <w:rFonts w:ascii="Bahnschrift Light" w:hAnsi="Bahnschrift Light" w:cs="Arial"/>
          <w:color w:val="000000"/>
          <w:sz w:val="28"/>
          <w:szCs w:val="28"/>
        </w:rPr>
        <w:t xml:space="preserve"> E.P.S. (he cotizado </w:t>
      </w:r>
      <w:r w:rsidRPr="008B7170">
        <w:rPr>
          <w:rFonts w:ascii="Bahnschrift Light" w:hAnsi="Bahnschrift Light" w:cs="Bahnschrift Light"/>
          <w:color w:val="000000"/>
          <w:sz w:val="28"/>
          <w:szCs w:val="28"/>
        </w:rPr>
        <w:t>…</w:t>
      </w:r>
      <w:r w:rsidRPr="008B7170">
        <w:rPr>
          <w:rFonts w:ascii="Bahnschrift Light" w:hAnsi="Bahnschrift Light" w:cs="Arial"/>
          <w:color w:val="000000"/>
          <w:sz w:val="28"/>
          <w:szCs w:val="28"/>
        </w:rPr>
        <w:t xml:space="preserve">.. semanas), y al mismo tiempo estoy con medicina </w:t>
      </w:r>
      <w:proofErr w:type="spellStart"/>
      <w:r w:rsidRPr="008B7170">
        <w:rPr>
          <w:rFonts w:ascii="Bahnschrift Light" w:hAnsi="Bahnschrift Light" w:cs="Arial"/>
          <w:color w:val="000000"/>
          <w:sz w:val="28"/>
          <w:szCs w:val="28"/>
        </w:rPr>
        <w:t>prepagada</w:t>
      </w:r>
      <w:proofErr w:type="spellEnd"/>
      <w:r w:rsidRPr="008B7170">
        <w:rPr>
          <w:rFonts w:ascii="Bahnschrift Light" w:hAnsi="Bahnschrift Light" w:cs="Arial"/>
          <w:color w:val="000000"/>
          <w:sz w:val="28"/>
          <w:szCs w:val="28"/>
        </w:rPr>
        <w:t xml:space="preserve"> en la misma entidad, plante</w:t>
      </w:r>
      <w:r w:rsidRPr="008B7170">
        <w:rPr>
          <w:rFonts w:ascii="Bahnschrift Light" w:hAnsi="Bahnschrift Light" w:cs="Bahnschrift Light"/>
          <w:color w:val="000000"/>
          <w:sz w:val="28"/>
          <w:szCs w:val="28"/>
        </w:rPr>
        <w:t>é</w:t>
      </w:r>
      <w:r w:rsidRPr="008B7170">
        <w:rPr>
          <w:rFonts w:ascii="Bahnschrift Light" w:hAnsi="Bahnschrift Light" w:cs="Arial"/>
          <w:color w:val="000000"/>
          <w:sz w:val="28"/>
          <w:szCs w:val="28"/>
        </w:rPr>
        <w:t xml:space="preserve"> mi situación ante el médico tratante. A consecuencia de ello me practicaron una intervención quirúrgica, laparoscopia, para verificar si podía o no concebir. El dictamen médico señala que no he estado ovulando y que ésta es la causa para no procrear.</w:t>
      </w:r>
    </w:p>
    <w:p w14:paraId="68F0136D"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lastRenderedPageBreak/>
        <w:t> </w:t>
      </w:r>
    </w:p>
    <w:p w14:paraId="5D263D8C"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3.</w:t>
      </w:r>
      <w:r w:rsidRPr="008B7170">
        <w:rPr>
          <w:rFonts w:ascii="Calibri" w:hAnsi="Calibri" w:cs="Calibri"/>
          <w:color w:val="000000"/>
          <w:sz w:val="28"/>
          <w:szCs w:val="28"/>
        </w:rPr>
        <w:t> </w:t>
      </w:r>
      <w:r w:rsidRPr="008B7170">
        <w:rPr>
          <w:rFonts w:ascii="Bahnschrift Light" w:hAnsi="Bahnschrift Light" w:cs="Arial"/>
          <w:color w:val="000000"/>
          <w:sz w:val="28"/>
          <w:szCs w:val="28"/>
        </w:rPr>
        <w:t>Me iniciaron un proceso de inducción a la ovulación. El ginecólogo me ordenó pas</w:t>
      </w:r>
      <w:r w:rsidRPr="008B7170">
        <w:rPr>
          <w:rFonts w:ascii="Bahnschrift Light" w:hAnsi="Bahnschrift Light" w:cs="Arial"/>
          <w:color w:val="000000"/>
          <w:sz w:val="28"/>
          <w:szCs w:val="28"/>
        </w:rPr>
        <w:softHyphen/>
        <w:t xml:space="preserve">tillas de </w:t>
      </w:r>
      <w:proofErr w:type="spellStart"/>
      <w:r w:rsidRPr="008B7170">
        <w:rPr>
          <w:rFonts w:ascii="Bahnschrift Light" w:hAnsi="Bahnschrift Light" w:cs="Arial"/>
          <w:color w:val="000000"/>
          <w:sz w:val="28"/>
          <w:szCs w:val="28"/>
        </w:rPr>
        <w:t>zimaquin</w:t>
      </w:r>
      <w:proofErr w:type="spellEnd"/>
      <w:r w:rsidRPr="008B7170">
        <w:rPr>
          <w:rFonts w:ascii="Bahnschrift Light" w:hAnsi="Bahnschrift Light" w:cs="Arial"/>
          <w:color w:val="000000"/>
          <w:sz w:val="28"/>
          <w:szCs w:val="28"/>
        </w:rPr>
        <w:t>, sin resultados positivos. Entonces se pasó a un tratamiento más cos</w:t>
      </w:r>
      <w:r w:rsidRPr="008B7170">
        <w:rPr>
          <w:rFonts w:ascii="Bahnschrift Light" w:hAnsi="Bahnschrift Light" w:cs="Arial"/>
          <w:color w:val="000000"/>
          <w:sz w:val="28"/>
          <w:szCs w:val="28"/>
        </w:rPr>
        <w:softHyphen/>
        <w:t xml:space="preserve">toso con ampollas de </w:t>
      </w:r>
      <w:proofErr w:type="spellStart"/>
      <w:r w:rsidRPr="008B7170">
        <w:rPr>
          <w:rFonts w:ascii="Bahnschrift Light" w:hAnsi="Bahnschrift Light" w:cs="Arial"/>
          <w:color w:val="000000"/>
          <w:sz w:val="28"/>
          <w:szCs w:val="28"/>
        </w:rPr>
        <w:t>pergonal</w:t>
      </w:r>
      <w:proofErr w:type="spellEnd"/>
      <w:r w:rsidRPr="008B7170">
        <w:rPr>
          <w:rFonts w:ascii="Bahnschrift Light" w:hAnsi="Bahnschrift Light" w:cs="Arial"/>
          <w:color w:val="000000"/>
          <w:sz w:val="28"/>
          <w:szCs w:val="28"/>
        </w:rPr>
        <w:t>, una diaria por cinco días, sin respuesta favorable. Tam</w:t>
      </w:r>
      <w:r w:rsidRPr="008B7170">
        <w:rPr>
          <w:rFonts w:ascii="Bahnschrift Light" w:hAnsi="Bahnschrift Light" w:cs="Arial"/>
          <w:color w:val="000000"/>
          <w:sz w:val="28"/>
          <w:szCs w:val="28"/>
        </w:rPr>
        <w:softHyphen/>
        <w:t xml:space="preserve">poco han dado resultados la medicina bioenergética y la acupuntura. Las pastillas de </w:t>
      </w:r>
      <w:proofErr w:type="spellStart"/>
      <w:r w:rsidRPr="008B7170">
        <w:rPr>
          <w:rFonts w:ascii="Bahnschrift Light" w:hAnsi="Bahnschrift Light" w:cs="Arial"/>
          <w:color w:val="000000"/>
          <w:sz w:val="28"/>
          <w:szCs w:val="28"/>
        </w:rPr>
        <w:t>zimaquin</w:t>
      </w:r>
      <w:proofErr w:type="spellEnd"/>
      <w:r w:rsidRPr="008B7170">
        <w:rPr>
          <w:rFonts w:ascii="Bahnschrift Light" w:hAnsi="Bahnschrift Light" w:cs="Arial"/>
          <w:color w:val="000000"/>
          <w:sz w:val="28"/>
          <w:szCs w:val="28"/>
        </w:rPr>
        <w:t xml:space="preserve"> me fueron obsequiadas por el médico ya que carezco de fondos para com</w:t>
      </w:r>
      <w:r w:rsidRPr="008B7170">
        <w:rPr>
          <w:rFonts w:ascii="Bahnschrift Light" w:hAnsi="Bahnschrift Light" w:cs="Arial"/>
          <w:color w:val="000000"/>
          <w:sz w:val="28"/>
          <w:szCs w:val="28"/>
        </w:rPr>
        <w:softHyphen/>
        <w:t>prarlas.</w:t>
      </w:r>
    </w:p>
    <w:p w14:paraId="1F1414DB"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6070C5BC"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4.</w:t>
      </w:r>
      <w:r w:rsidRPr="008B7170">
        <w:rPr>
          <w:rFonts w:ascii="Calibri" w:hAnsi="Calibri" w:cs="Calibri"/>
          <w:color w:val="000000"/>
          <w:sz w:val="28"/>
          <w:szCs w:val="28"/>
        </w:rPr>
        <w:t> </w:t>
      </w:r>
      <w:r w:rsidRPr="008B7170">
        <w:rPr>
          <w:rFonts w:ascii="Bahnschrift Light" w:hAnsi="Bahnschrift Light" w:cs="Arial"/>
          <w:color w:val="000000"/>
          <w:sz w:val="28"/>
          <w:szCs w:val="28"/>
        </w:rPr>
        <w:t>La soluci</w:t>
      </w:r>
      <w:r w:rsidRPr="008B7170">
        <w:rPr>
          <w:rFonts w:ascii="Bahnschrift Light" w:hAnsi="Bahnschrift Light" w:cs="Bahnschrift Light"/>
          <w:color w:val="000000"/>
          <w:sz w:val="28"/>
          <w:szCs w:val="28"/>
        </w:rPr>
        <w:t>ó</w:t>
      </w:r>
      <w:r w:rsidRPr="008B7170">
        <w:rPr>
          <w:rFonts w:ascii="Bahnschrift Light" w:hAnsi="Bahnschrift Light" w:cs="Arial"/>
          <w:color w:val="000000"/>
          <w:sz w:val="28"/>
          <w:szCs w:val="28"/>
        </w:rPr>
        <w:t>n que los m</w:t>
      </w:r>
      <w:r w:rsidRPr="008B7170">
        <w:rPr>
          <w:rFonts w:ascii="Bahnschrift Light" w:hAnsi="Bahnschrift Light" w:cs="Bahnschrift Light"/>
          <w:color w:val="000000"/>
          <w:sz w:val="28"/>
          <w:szCs w:val="28"/>
        </w:rPr>
        <w:t>é</w:t>
      </w:r>
      <w:r w:rsidRPr="008B7170">
        <w:rPr>
          <w:rFonts w:ascii="Bahnschrift Light" w:hAnsi="Bahnschrift Light" w:cs="Arial"/>
          <w:color w:val="000000"/>
          <w:sz w:val="28"/>
          <w:szCs w:val="28"/>
        </w:rPr>
        <w:t xml:space="preserve">dicos indican es la de una dosis mayor de </w:t>
      </w:r>
      <w:proofErr w:type="spellStart"/>
      <w:r w:rsidRPr="008B7170">
        <w:rPr>
          <w:rFonts w:ascii="Bahnschrift Light" w:hAnsi="Bahnschrift Light" w:cs="Arial"/>
          <w:color w:val="000000"/>
          <w:sz w:val="28"/>
          <w:szCs w:val="28"/>
        </w:rPr>
        <w:t>pergonal</w:t>
      </w:r>
      <w:proofErr w:type="spellEnd"/>
      <w:r w:rsidRPr="008B7170">
        <w:rPr>
          <w:rFonts w:ascii="Bahnschrift Light" w:hAnsi="Bahnschrift Light" w:cs="Arial"/>
          <w:color w:val="000000"/>
          <w:sz w:val="28"/>
          <w:szCs w:val="28"/>
        </w:rPr>
        <w:t>. Se me informó que el tratamiento no estaba dentro del listado del POS, solicite por escrito, ……, que me fuera entregado dicho medicamento.</w:t>
      </w:r>
    </w:p>
    <w:p w14:paraId="615EB5A1"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096AD6C1"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5.</w:t>
      </w:r>
      <w:r w:rsidRPr="008B7170">
        <w:rPr>
          <w:rFonts w:ascii="Calibri" w:hAnsi="Calibri" w:cs="Calibri"/>
          <w:color w:val="000000"/>
          <w:sz w:val="28"/>
          <w:szCs w:val="28"/>
        </w:rPr>
        <w:t> </w:t>
      </w:r>
      <w:r w:rsidRPr="008B7170">
        <w:rPr>
          <w:rFonts w:ascii="Bahnschrift Light" w:hAnsi="Bahnschrift Light" w:cs="Arial"/>
          <w:color w:val="000000"/>
          <w:sz w:val="28"/>
          <w:szCs w:val="28"/>
        </w:rPr>
        <w:t xml:space="preserve">El </w:t>
      </w:r>
      <w:r w:rsidRPr="008B7170">
        <w:rPr>
          <w:rFonts w:ascii="Bahnschrift Light" w:hAnsi="Bahnschrift Light" w:cs="Bahnschrift Light"/>
          <w:color w:val="000000"/>
          <w:sz w:val="28"/>
          <w:szCs w:val="28"/>
        </w:rPr>
        <w:t>…</w:t>
      </w:r>
      <w:proofErr w:type="gramStart"/>
      <w:r w:rsidRPr="008B7170">
        <w:rPr>
          <w:rFonts w:ascii="Bahnschrift Light" w:hAnsi="Bahnschrift Light" w:cs="Arial"/>
          <w:color w:val="000000"/>
          <w:sz w:val="28"/>
          <w:szCs w:val="28"/>
        </w:rPr>
        <w:t>..</w:t>
      </w:r>
      <w:proofErr w:type="gramEnd"/>
      <w:r w:rsidRPr="008B7170">
        <w:rPr>
          <w:rFonts w:ascii="Bahnschrift Light" w:hAnsi="Bahnschrift Light" w:cs="Arial"/>
          <w:color w:val="000000"/>
          <w:sz w:val="28"/>
          <w:szCs w:val="28"/>
        </w:rPr>
        <w:t xml:space="preserve"> </w:t>
      </w:r>
      <w:proofErr w:type="gramStart"/>
      <w:r w:rsidRPr="008B7170">
        <w:rPr>
          <w:rFonts w:ascii="Bahnschrift Light" w:hAnsi="Bahnschrift Light" w:cs="Arial"/>
          <w:color w:val="000000"/>
          <w:sz w:val="28"/>
          <w:szCs w:val="28"/>
        </w:rPr>
        <w:t>la</w:t>
      </w:r>
      <w:proofErr w:type="gramEnd"/>
      <w:r w:rsidRPr="008B7170">
        <w:rPr>
          <w:rFonts w:ascii="Bahnschrift Light" w:hAnsi="Bahnschrift Light" w:cs="Arial"/>
          <w:color w:val="000000"/>
          <w:sz w:val="28"/>
          <w:szCs w:val="28"/>
        </w:rPr>
        <w:t xml:space="preserve"> Asistente Jur</w:t>
      </w:r>
      <w:r w:rsidRPr="008B7170">
        <w:rPr>
          <w:rFonts w:ascii="Bahnschrift Light" w:hAnsi="Bahnschrift Light" w:cs="Bahnschrift Light"/>
          <w:color w:val="000000"/>
          <w:sz w:val="28"/>
          <w:szCs w:val="28"/>
        </w:rPr>
        <w:t>í</w:t>
      </w:r>
      <w:r w:rsidRPr="008B7170">
        <w:rPr>
          <w:rFonts w:ascii="Bahnschrift Light" w:hAnsi="Bahnschrift Light" w:cs="Arial"/>
          <w:color w:val="000000"/>
          <w:sz w:val="28"/>
          <w:szCs w:val="28"/>
        </w:rPr>
        <w:t>dica de ... EPS me respondi</w:t>
      </w:r>
      <w:r w:rsidRPr="008B7170">
        <w:rPr>
          <w:rFonts w:ascii="Bahnschrift Light" w:hAnsi="Bahnschrift Light" w:cs="Bahnschrift Light"/>
          <w:color w:val="000000"/>
          <w:sz w:val="28"/>
          <w:szCs w:val="28"/>
        </w:rPr>
        <w:t>ó</w:t>
      </w:r>
      <w:r w:rsidRPr="008B7170">
        <w:rPr>
          <w:rFonts w:ascii="Bahnschrift Light" w:hAnsi="Bahnschrift Light" w:cs="Arial"/>
          <w:color w:val="000000"/>
          <w:sz w:val="28"/>
          <w:szCs w:val="28"/>
        </w:rPr>
        <w:t xml:space="preserve"> que para entregar el medica</w:t>
      </w:r>
      <w:r w:rsidRPr="008B7170">
        <w:rPr>
          <w:rFonts w:ascii="Bahnschrift Light" w:hAnsi="Bahnschrift Light" w:cs="Arial"/>
          <w:color w:val="000000"/>
          <w:sz w:val="28"/>
          <w:szCs w:val="28"/>
        </w:rPr>
        <w:softHyphen/>
        <w:t>mento se requer</w:t>
      </w:r>
      <w:r w:rsidRPr="008B7170">
        <w:rPr>
          <w:rFonts w:ascii="Bahnschrift Light" w:hAnsi="Bahnschrift Light" w:cs="Bahnschrift Light"/>
          <w:color w:val="000000"/>
          <w:sz w:val="28"/>
          <w:szCs w:val="28"/>
        </w:rPr>
        <w:t>í</w:t>
      </w:r>
      <w:r w:rsidRPr="008B7170">
        <w:rPr>
          <w:rFonts w:ascii="Bahnschrift Light" w:hAnsi="Bahnschrift Light" w:cs="Arial"/>
          <w:color w:val="000000"/>
          <w:sz w:val="28"/>
          <w:szCs w:val="28"/>
        </w:rPr>
        <w:t>a autorizaci</w:t>
      </w:r>
      <w:r w:rsidRPr="008B7170">
        <w:rPr>
          <w:rFonts w:ascii="Bahnschrift Light" w:hAnsi="Bahnschrift Light" w:cs="Bahnschrift Light"/>
          <w:color w:val="000000"/>
          <w:sz w:val="28"/>
          <w:szCs w:val="28"/>
        </w:rPr>
        <w:t>ó</w:t>
      </w:r>
      <w:r w:rsidRPr="008B7170">
        <w:rPr>
          <w:rFonts w:ascii="Bahnschrift Light" w:hAnsi="Bahnschrift Light" w:cs="Arial"/>
          <w:color w:val="000000"/>
          <w:sz w:val="28"/>
          <w:szCs w:val="28"/>
        </w:rPr>
        <w:t xml:space="preserve">n del Comité Técnico Científico de.... Además, que para tal efecto se debía llenar un formato </w:t>
      </w:r>
      <w:proofErr w:type="gramStart"/>
      <w:r w:rsidRPr="008B7170">
        <w:rPr>
          <w:rFonts w:ascii="Bahnschrift Light" w:hAnsi="Bahnschrift Light" w:cs="Arial"/>
          <w:color w:val="000000"/>
          <w:sz w:val="28"/>
          <w:szCs w:val="28"/>
        </w:rPr>
        <w:t>de ...</w:t>
      </w:r>
      <w:proofErr w:type="gramEnd"/>
      <w:r w:rsidRPr="008B7170">
        <w:rPr>
          <w:rFonts w:ascii="Bahnschrift Light" w:hAnsi="Bahnschrift Light" w:cs="Arial"/>
          <w:color w:val="000000"/>
          <w:sz w:val="28"/>
          <w:szCs w:val="28"/>
        </w:rPr>
        <w:t xml:space="preserve"> y que tiene este encabezamiento: "SOLICITUD JUSTIFICACIÓN DE MEDICAMENTOS NO POS". El formulario se llenó y se entregó </w:t>
      </w:r>
      <w:proofErr w:type="gramStart"/>
      <w:r w:rsidRPr="008B7170">
        <w:rPr>
          <w:rFonts w:ascii="Bahnschrift Light" w:hAnsi="Bahnschrift Light" w:cs="Arial"/>
          <w:color w:val="000000"/>
          <w:sz w:val="28"/>
          <w:szCs w:val="28"/>
        </w:rPr>
        <w:t>a ...</w:t>
      </w:r>
      <w:proofErr w:type="gramEnd"/>
      <w:r w:rsidRPr="008B7170">
        <w:rPr>
          <w:rFonts w:ascii="Bahnschrift Light" w:hAnsi="Bahnschrift Light" w:cs="Arial"/>
          <w:color w:val="000000"/>
          <w:sz w:val="28"/>
          <w:szCs w:val="28"/>
        </w:rPr>
        <w:t xml:space="preserve"> junto con los otros documentos exigidos como son: la fórmula del médico de medicina </w:t>
      </w:r>
      <w:proofErr w:type="spellStart"/>
      <w:r w:rsidRPr="008B7170">
        <w:rPr>
          <w:rFonts w:ascii="Bahnschrift Light" w:hAnsi="Bahnschrift Light" w:cs="Arial"/>
          <w:color w:val="000000"/>
          <w:sz w:val="28"/>
          <w:szCs w:val="28"/>
        </w:rPr>
        <w:t>prepa</w:t>
      </w:r>
      <w:r w:rsidRPr="008B7170">
        <w:rPr>
          <w:rFonts w:ascii="Bahnschrift Light" w:hAnsi="Bahnschrift Light" w:cs="Arial"/>
          <w:color w:val="000000"/>
          <w:sz w:val="28"/>
          <w:szCs w:val="28"/>
        </w:rPr>
        <w:softHyphen/>
        <w:t>gada</w:t>
      </w:r>
      <w:proofErr w:type="spellEnd"/>
      <w:r w:rsidRPr="008B7170">
        <w:rPr>
          <w:rFonts w:ascii="Bahnschrift Light" w:hAnsi="Bahnschrift Light" w:cs="Arial"/>
          <w:color w:val="000000"/>
          <w:sz w:val="28"/>
          <w:szCs w:val="28"/>
        </w:rPr>
        <w:t xml:space="preserve">, quien pertenece al grupo de ...; fotocopia del carné de ... y de la cédula de ciudadanía y un resumen de la historia clínica, que en una de sus partes indica que se intentará lograr la ovulación mediante la utilización de </w:t>
      </w:r>
      <w:proofErr w:type="spellStart"/>
      <w:r w:rsidRPr="008B7170">
        <w:rPr>
          <w:rFonts w:ascii="Bahnschrift Light" w:hAnsi="Bahnschrift Light" w:cs="Arial"/>
          <w:color w:val="000000"/>
          <w:sz w:val="28"/>
          <w:szCs w:val="28"/>
        </w:rPr>
        <w:t>pergonal</w:t>
      </w:r>
      <w:proofErr w:type="spellEnd"/>
      <w:r w:rsidRPr="008B7170">
        <w:rPr>
          <w:rFonts w:ascii="Bahnschrift Light" w:hAnsi="Bahnschrift Light" w:cs="Arial"/>
          <w:color w:val="000000"/>
          <w:sz w:val="28"/>
          <w:szCs w:val="28"/>
        </w:rPr>
        <w:t xml:space="preserve"> y que si esto no se logra "el paso final será llevar esta pareja a fertilización asistida o comúnmente llamado bebé probeta".</w:t>
      </w:r>
    </w:p>
    <w:p w14:paraId="62BD67DA"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174609D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6.</w:t>
      </w:r>
      <w:r w:rsidRPr="008B7170">
        <w:rPr>
          <w:rFonts w:ascii="Calibri" w:hAnsi="Calibri" w:cs="Calibri"/>
          <w:color w:val="000000"/>
          <w:sz w:val="28"/>
          <w:szCs w:val="28"/>
        </w:rPr>
        <w:t> </w:t>
      </w:r>
      <w:r w:rsidRPr="008B7170">
        <w:rPr>
          <w:rFonts w:ascii="Bahnschrift Light" w:hAnsi="Bahnschrift Light" w:cs="Arial"/>
          <w:color w:val="000000"/>
          <w:sz w:val="28"/>
          <w:szCs w:val="28"/>
        </w:rPr>
        <w:t>Present</w:t>
      </w:r>
      <w:r w:rsidRPr="008B7170">
        <w:rPr>
          <w:rFonts w:ascii="Bahnschrift Light" w:hAnsi="Bahnschrift Light" w:cs="Bahnschrift Light"/>
          <w:color w:val="000000"/>
          <w:sz w:val="28"/>
          <w:szCs w:val="28"/>
        </w:rPr>
        <w:t>é</w:t>
      </w:r>
      <w:r w:rsidRPr="008B7170">
        <w:rPr>
          <w:rFonts w:ascii="Bahnschrift Light" w:hAnsi="Bahnschrift Light" w:cs="Arial"/>
          <w:color w:val="000000"/>
          <w:sz w:val="28"/>
          <w:szCs w:val="28"/>
        </w:rPr>
        <w:t xml:space="preserve"> mi solicitud el </w:t>
      </w:r>
      <w:r w:rsidRPr="008B7170">
        <w:rPr>
          <w:rFonts w:ascii="Bahnschrift Light" w:hAnsi="Bahnschrift Light" w:cs="Bahnschrift Light"/>
          <w:color w:val="000000"/>
          <w:sz w:val="28"/>
          <w:szCs w:val="28"/>
        </w:rPr>
        <w:t>…</w:t>
      </w:r>
      <w:proofErr w:type="gramStart"/>
      <w:r w:rsidRPr="008B7170">
        <w:rPr>
          <w:rFonts w:ascii="Bahnschrift Light" w:hAnsi="Bahnschrift Light" w:cs="Arial"/>
          <w:color w:val="000000"/>
          <w:sz w:val="28"/>
          <w:szCs w:val="28"/>
        </w:rPr>
        <w:t>..</w:t>
      </w:r>
      <w:proofErr w:type="gramEnd"/>
      <w:r w:rsidRPr="008B7170">
        <w:rPr>
          <w:rFonts w:ascii="Bahnschrift Light" w:hAnsi="Bahnschrift Light" w:cs="Arial"/>
          <w:color w:val="000000"/>
          <w:sz w:val="28"/>
          <w:szCs w:val="28"/>
        </w:rPr>
        <w:t xml:space="preserve"> y el </w:t>
      </w:r>
      <w:r w:rsidRPr="008B7170">
        <w:rPr>
          <w:rFonts w:ascii="Bahnschrift Light" w:hAnsi="Bahnschrift Light" w:cs="Bahnschrift Light"/>
          <w:color w:val="000000"/>
          <w:sz w:val="28"/>
          <w:szCs w:val="28"/>
        </w:rPr>
        <w:t>……</w:t>
      </w:r>
      <w:r w:rsidRPr="008B7170">
        <w:rPr>
          <w:rFonts w:ascii="Bahnschrift Light" w:hAnsi="Bahnschrift Light" w:cs="Arial"/>
          <w:color w:val="000000"/>
          <w:sz w:val="28"/>
          <w:szCs w:val="28"/>
        </w:rPr>
        <w:t xml:space="preserve"> del mismo mes y a</w:t>
      </w:r>
      <w:r w:rsidRPr="008B7170">
        <w:rPr>
          <w:rFonts w:ascii="Bahnschrift Light" w:hAnsi="Bahnschrift Light" w:cs="Bahnschrift Light"/>
          <w:color w:val="000000"/>
          <w:sz w:val="28"/>
          <w:szCs w:val="28"/>
        </w:rPr>
        <w:t>ñ</w:t>
      </w:r>
      <w:r w:rsidRPr="008B7170">
        <w:rPr>
          <w:rFonts w:ascii="Bahnschrift Light" w:hAnsi="Bahnschrift Light" w:cs="Arial"/>
          <w:color w:val="000000"/>
          <w:sz w:val="28"/>
          <w:szCs w:val="28"/>
        </w:rPr>
        <w:t>o me negaron la petici</w:t>
      </w:r>
      <w:r w:rsidRPr="008B7170">
        <w:rPr>
          <w:rFonts w:ascii="Bahnschrift Light" w:hAnsi="Bahnschrift Light" w:cs="Bahnschrift Light"/>
          <w:color w:val="000000"/>
          <w:sz w:val="28"/>
          <w:szCs w:val="28"/>
        </w:rPr>
        <w:t>ó</w:t>
      </w:r>
      <w:r w:rsidRPr="008B7170">
        <w:rPr>
          <w:rFonts w:ascii="Bahnschrift Light" w:hAnsi="Bahnschrift Light" w:cs="Arial"/>
          <w:color w:val="000000"/>
          <w:sz w:val="28"/>
          <w:szCs w:val="28"/>
        </w:rPr>
        <w:t>n porque el Comité Técnico Científico rechazó la solicitud en razón de que el tratamiento para infertilidad no está en el Plan Obligatorio de Salud según consta en la Resolución 5261, artículo 18. Le dicen: "Éste es un medicamento para tratamiento de infertilidad; se en</w:t>
      </w:r>
      <w:r w:rsidRPr="008B7170">
        <w:rPr>
          <w:rFonts w:ascii="Bahnschrift Light" w:hAnsi="Bahnschrift Light" w:cs="Arial"/>
          <w:color w:val="000000"/>
          <w:sz w:val="28"/>
          <w:szCs w:val="28"/>
        </w:rPr>
        <w:softHyphen/>
        <w:t>cuentra por fuera del Plan Obligatorio de Salud y por lo tanto debe ser cubierto por recursos propios del usuario."</w:t>
      </w:r>
    </w:p>
    <w:p w14:paraId="74F32E73"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3049F354"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7.</w:t>
      </w:r>
      <w:r w:rsidRPr="008B7170">
        <w:rPr>
          <w:rFonts w:ascii="Calibri" w:hAnsi="Calibri" w:cs="Calibri"/>
          <w:color w:val="000000"/>
          <w:sz w:val="28"/>
          <w:szCs w:val="28"/>
        </w:rPr>
        <w:t> </w:t>
      </w:r>
      <w:r w:rsidRPr="008B7170">
        <w:rPr>
          <w:rFonts w:ascii="Bahnschrift Light" w:hAnsi="Bahnschrift Light" w:cs="Arial"/>
          <w:color w:val="000000"/>
          <w:sz w:val="28"/>
          <w:szCs w:val="28"/>
        </w:rPr>
        <w:t>Aunque soy abogada, no tengo cargo alguno y mis ingresos profesionales mensua</w:t>
      </w:r>
      <w:r w:rsidRPr="008B7170">
        <w:rPr>
          <w:rFonts w:ascii="Bahnschrift Light" w:hAnsi="Bahnschrift Light" w:cs="Arial"/>
          <w:color w:val="000000"/>
          <w:sz w:val="28"/>
          <w:szCs w:val="28"/>
        </w:rPr>
        <w:softHyphen/>
        <w:t>les oscilan entre $ …… y …</w:t>
      </w:r>
      <w:proofErr w:type="gramStart"/>
      <w:r w:rsidRPr="008B7170">
        <w:rPr>
          <w:rFonts w:ascii="Bahnschrift Light" w:hAnsi="Bahnschrift Light" w:cs="Arial"/>
          <w:color w:val="000000"/>
          <w:sz w:val="28"/>
          <w:szCs w:val="28"/>
        </w:rPr>
        <w:t>..</w:t>
      </w:r>
      <w:proofErr w:type="gramEnd"/>
      <w:r w:rsidRPr="008B7170">
        <w:rPr>
          <w:rFonts w:ascii="Bahnschrift Light" w:hAnsi="Bahnschrift Light" w:cs="Arial"/>
          <w:color w:val="000000"/>
          <w:sz w:val="28"/>
          <w:szCs w:val="28"/>
        </w:rPr>
        <w:t xml:space="preserve"> Mi esposo con quien convivo, es odontólogo y trabaja independientemente, no tiene </w:t>
      </w:r>
      <w:r w:rsidRPr="008B7170">
        <w:rPr>
          <w:rFonts w:ascii="Bahnschrift Light" w:hAnsi="Bahnschrift Light" w:cs="Arial"/>
          <w:color w:val="000000"/>
          <w:sz w:val="28"/>
          <w:szCs w:val="28"/>
        </w:rPr>
        <w:lastRenderedPageBreak/>
        <w:t>suficiente volumen de pacientes, y sólo hasta el año pasado terminó de pagar el consultorio. Con lo que recibimos ambos apenas alcanza para pagar el arrendamiento y los gastos de sostenimiento y de mi padre que está a mi cargo.</w:t>
      </w:r>
    </w:p>
    <w:p w14:paraId="2008B99B"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09C52BDB"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DERECHO FUNDAMENTAL VIOLADO</w:t>
      </w:r>
    </w:p>
    <w:p w14:paraId="6C301B0A"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0C8A4E77"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Con la omisión por parte de la EPS demandada estimo se está violando el derecho a la salud en conexidad con el derecho fundamental a la vida e integridad personal en rela</w:t>
      </w:r>
      <w:r w:rsidRPr="008B7170">
        <w:rPr>
          <w:rFonts w:ascii="Bahnschrift Light" w:hAnsi="Bahnschrift Light" w:cs="Arial"/>
          <w:color w:val="000000"/>
          <w:sz w:val="28"/>
          <w:szCs w:val="28"/>
        </w:rPr>
        <w:softHyphen/>
        <w:t>ción a los artículos 44, 47, 48 y 49 de la Constitución Política.</w:t>
      </w:r>
    </w:p>
    <w:p w14:paraId="30F0DA36"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22F01F3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CONCEPTO DE VIOLACIÓN</w:t>
      </w:r>
    </w:p>
    <w:p w14:paraId="70E9388B"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3E2B30F8"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Nueve son las ramas básicas de la seguridad social: asistencia sanitaria, vejez, presta</w:t>
      </w:r>
      <w:r w:rsidRPr="008B7170">
        <w:rPr>
          <w:rFonts w:ascii="Bahnschrift Light" w:hAnsi="Bahnschrift Light" w:cs="Arial"/>
          <w:color w:val="000000"/>
          <w:sz w:val="28"/>
          <w:szCs w:val="28"/>
        </w:rPr>
        <w:softHyphen/>
        <w:t>ciones por enfermedad, desempleo, accidentes de trabajo, prestaciones familiares, ma</w:t>
      </w:r>
      <w:r w:rsidRPr="008B7170">
        <w:rPr>
          <w:rFonts w:ascii="Bahnschrift Light" w:hAnsi="Bahnschrift Light" w:cs="Arial"/>
          <w:color w:val="000000"/>
          <w:sz w:val="28"/>
          <w:szCs w:val="28"/>
        </w:rPr>
        <w:softHyphen/>
        <w:t>ternidad, invalidez, muerte y supervivencia, y, además, lo que modernamente se de</w:t>
      </w:r>
      <w:r w:rsidRPr="008B7170">
        <w:rPr>
          <w:rFonts w:ascii="Bahnschrift Light" w:hAnsi="Bahnschrift Light" w:cs="Arial"/>
          <w:color w:val="000000"/>
          <w:sz w:val="28"/>
          <w:szCs w:val="28"/>
        </w:rPr>
        <w:softHyphen/>
        <w:t>nomina servicios sociales. Tales ramas aparecen en los Reglamentos de la Comunidad Europea y en el Convenio 102 de la OIT (1952) que señala las normas mínimas en segu</w:t>
      </w:r>
      <w:r w:rsidRPr="008B7170">
        <w:rPr>
          <w:rFonts w:ascii="Bahnschrift Light" w:hAnsi="Bahnschrift Light" w:cs="Arial"/>
          <w:color w:val="000000"/>
          <w:sz w:val="28"/>
          <w:szCs w:val="28"/>
        </w:rPr>
        <w:softHyphen/>
        <w:t>ridad social. Convenio que no ha sido aprobado por Colombia, pero que es una fuente importante para conocer cuál es la teoría de la seguridad social.</w:t>
      </w:r>
    </w:p>
    <w:p w14:paraId="1A027955"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6BF5602F"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723FC5F1"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0540086D"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 xml:space="preserve">Además, la misma Constitución permitió que el servicio lo prestaran los particulares. Una de las consecuencias de ello es el equilibrio financiero. Por eso se hace, por parte del Estado, un listado de </w:t>
      </w:r>
      <w:r w:rsidRPr="008B7170">
        <w:rPr>
          <w:rFonts w:ascii="Bahnschrift Light" w:hAnsi="Bahnschrift Light" w:cs="Arial"/>
          <w:color w:val="000000"/>
          <w:sz w:val="28"/>
          <w:szCs w:val="28"/>
        </w:rPr>
        <w:lastRenderedPageBreak/>
        <w:t>medicamentos que deben ser entregados en caso de ser rece</w:t>
      </w:r>
      <w:r w:rsidRPr="008B7170">
        <w:rPr>
          <w:rFonts w:ascii="Bahnschrift Light" w:hAnsi="Bahnschrift Light" w:cs="Arial"/>
          <w:color w:val="000000"/>
          <w:sz w:val="28"/>
          <w:szCs w:val="28"/>
        </w:rPr>
        <w:softHyphen/>
        <w:t>tados. Si un medicamento no está incluido, en principio, la EPS no está obligada a en</w:t>
      </w:r>
      <w:r w:rsidRPr="008B7170">
        <w:rPr>
          <w:rFonts w:ascii="Bahnschrift Light" w:hAnsi="Bahnschrift Light" w:cs="Arial"/>
          <w:color w:val="000000"/>
          <w:sz w:val="28"/>
          <w:szCs w:val="28"/>
        </w:rPr>
        <w:softHyphen/>
        <w:t>tregarlo. Pero eso no significa que esté prohibido dar el medicamento que no aparece en lista. Tan es así que existen dos causas para dar dichos medicamentos:</w:t>
      </w:r>
    </w:p>
    <w:p w14:paraId="048FE5EA"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1F73EAD9"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0C921AC3"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b. Puede existir otra circunstancia en la cual el medicamento se entrega aunque no es</w:t>
      </w:r>
      <w:r w:rsidRPr="008B7170">
        <w:rPr>
          <w:rFonts w:ascii="Bahnschrift Light" w:hAnsi="Bahnschrift Light" w:cs="Arial"/>
          <w:color w:val="000000"/>
          <w:sz w:val="28"/>
          <w:szCs w:val="28"/>
        </w:rPr>
        <w:softHyphen/>
        <w:t>té en el listado. Eso ocurre cuando la propia EPS, previo un trámite interno, facilita al usuario la recepción de dicho medicamento.</w:t>
      </w:r>
    </w:p>
    <w:p w14:paraId="5C196A3A"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560D2689"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8B7170">
        <w:rPr>
          <w:rFonts w:ascii="Bahnschrift Light" w:hAnsi="Bahnschrift Light" w:cs="Arial"/>
          <w:color w:val="000000"/>
          <w:sz w:val="28"/>
          <w:szCs w:val="28"/>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09842B6D"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A este respecto la Corte Constitucional ya se ha pronunciado en la sentencia SU-562/ 99, de la siguiente manera:</w:t>
      </w:r>
    </w:p>
    <w:p w14:paraId="2E82A98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65AD501D"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"El artículo 48 de la C. P. indica que la seguridad social debe sujetarse a los princi</w:t>
      </w:r>
      <w:r w:rsidRPr="008B7170">
        <w:rPr>
          <w:rFonts w:ascii="Bahnschrift Light" w:hAnsi="Bahnschrift Light" w:cs="Arial"/>
          <w:color w:val="000000"/>
          <w:sz w:val="28"/>
          <w:szCs w:val="28"/>
        </w:rPr>
        <w:softHyphen/>
        <w:t>pios de eficiencia, universalidad y solidaridad en los términos que establezca la ley. Por consiguiente, se constitucionalizó la seguridad social con un fuerte contenido de políti</w:t>
      </w:r>
      <w:r w:rsidRPr="008B7170">
        <w:rPr>
          <w:rFonts w:ascii="Bahnschrift Light" w:hAnsi="Bahnschrift Light" w:cs="Arial"/>
          <w:color w:val="000000"/>
          <w:sz w:val="28"/>
          <w:szCs w:val="28"/>
        </w:rPr>
        <w:softHyphen/>
        <w:t>ca social.</w:t>
      </w:r>
    </w:p>
    <w:p w14:paraId="44E766B7"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7C5C4FD2"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 xml:space="preserve">En la jurisprudencia constitucional, a nivel general y para todas las personas, se tiene como eje la idea de que la realización del servicio </w:t>
      </w:r>
      <w:r w:rsidRPr="008B7170">
        <w:rPr>
          <w:rFonts w:ascii="Bahnschrift Light" w:hAnsi="Bahnschrift Light" w:cs="Arial"/>
          <w:color w:val="000000"/>
          <w:sz w:val="28"/>
          <w:szCs w:val="28"/>
        </w:rPr>
        <w:lastRenderedPageBreak/>
        <w:t>público de la Seguridad Social (art. 48) tiene corno sustento un sistema normativo integrado no solamente por los ar</w:t>
      </w:r>
      <w:r w:rsidRPr="008B7170">
        <w:rPr>
          <w:rFonts w:ascii="Bahnschrift Light" w:hAnsi="Bahnschrift Light" w:cs="Arial"/>
          <w:color w:val="000000"/>
          <w:sz w:val="28"/>
          <w:szCs w:val="28"/>
        </w:rPr>
        <w:softHyphen/>
        <w:t>tículos 48, 49, 11, 366 de la Constitución, sino también por el conjunto de reglas con</w:t>
      </w:r>
      <w:r w:rsidRPr="008B7170">
        <w:rPr>
          <w:rFonts w:ascii="Bahnschrift Light" w:hAnsi="Bahnschrift Light" w:cs="Arial"/>
          <w:color w:val="000000"/>
          <w:sz w:val="28"/>
          <w:szCs w:val="28"/>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8B7170">
        <w:rPr>
          <w:rFonts w:ascii="Bahnschrift Light" w:hAnsi="Bahnschrift Light" w:cs="Arial"/>
          <w:color w:val="000000"/>
          <w:sz w:val="28"/>
          <w:szCs w:val="28"/>
        </w:rPr>
        <w:softHyphen/>
        <w:t>sula del Estado Social de Derecho.</w:t>
      </w:r>
    </w:p>
    <w:p w14:paraId="7C6F2738"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4F4079F7"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8B7170">
        <w:rPr>
          <w:rFonts w:ascii="Bahnschrift Light" w:hAnsi="Bahnschrift Light" w:cs="Arial"/>
          <w:color w:val="000000"/>
          <w:sz w:val="28"/>
          <w:szCs w:val="28"/>
        </w:rPr>
        <w:softHyphen/>
        <w:t>mento de la salud y la prevención, diagnóstico, tratamiento y rehabilitación de la en</w:t>
      </w:r>
      <w:r w:rsidRPr="008B7170">
        <w:rPr>
          <w:rFonts w:ascii="Bahnschrift Light" w:hAnsi="Bahnschrift Light" w:cs="Arial"/>
          <w:color w:val="000000"/>
          <w:sz w:val="28"/>
          <w:szCs w:val="28"/>
        </w:rPr>
        <w:softHyphen/>
        <w:t>fermedad, incluido el suministro de medicamentos esenciales en su denominación ge</w:t>
      </w:r>
      <w:r w:rsidRPr="008B7170">
        <w:rPr>
          <w:rFonts w:ascii="Bahnschrift Light" w:hAnsi="Bahnschrift Light" w:cs="Arial"/>
          <w:color w:val="000000"/>
          <w:sz w:val="28"/>
          <w:szCs w:val="28"/>
        </w:rPr>
        <w:softHyphen/>
        <w:t>nérica (art. 11 Decreto 1938 de 1994).</w:t>
      </w:r>
    </w:p>
    <w:p w14:paraId="7793E4D9"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7FBF5D27"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8B7170">
        <w:rPr>
          <w:rFonts w:ascii="Bahnschrift Light" w:hAnsi="Bahnschrift Light" w:cs="Arial"/>
          <w:color w:val="000000"/>
          <w:sz w:val="28"/>
          <w:szCs w:val="28"/>
        </w:rPr>
        <w:softHyphen/>
        <w:t>nanciero.</w:t>
      </w:r>
    </w:p>
    <w:p w14:paraId="6B6598FA"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33AA99BE"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476ECD82"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 xml:space="preserve">Por lo tanto, la jurisprudencia de la C-177 de 1998 antes transcrita, que moduló el artículo 209 de la Ley 100 de 1993, se integra con los artículos 103, 104 y 105 de la Ley 222 de 1995 y con proposiciones </w:t>
      </w:r>
      <w:r w:rsidRPr="008B7170">
        <w:rPr>
          <w:rFonts w:ascii="Bahnschrift Light" w:hAnsi="Bahnschrift Light" w:cs="Arial"/>
          <w:color w:val="000000"/>
          <w:sz w:val="28"/>
          <w:szCs w:val="28"/>
        </w:rPr>
        <w:lastRenderedPageBreak/>
        <w:t>normativas constitucionales contenidas en los ar</w:t>
      </w:r>
      <w:r w:rsidRPr="008B7170">
        <w:rPr>
          <w:rFonts w:ascii="Bahnschrift Light" w:hAnsi="Bahnschrift Light" w:cs="Arial"/>
          <w:color w:val="000000"/>
          <w:sz w:val="28"/>
          <w:szCs w:val="28"/>
        </w:rPr>
        <w:softHyphen/>
        <w:t>tículos 365, 53 y 2° de la C. P. dentro de la siguiente argumentación:</w:t>
      </w:r>
    </w:p>
    <w:p w14:paraId="00CEC707"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17B60002"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El artículo 365 de la C.P. leído conjuntamente con la jurisprudencia transcrita permite concluir que tratándose de trabajadores dependientes puede haber consecuen</w:t>
      </w:r>
      <w:r w:rsidRPr="008B7170">
        <w:rPr>
          <w:rFonts w:ascii="Bahnschrift Light" w:hAnsi="Bahnschrift Light" w:cs="Arial"/>
          <w:color w:val="000000"/>
          <w:sz w:val="28"/>
          <w:szCs w:val="28"/>
        </w:rPr>
        <w:softHyphen/>
        <w:t>cias adicionales al tema de la salud en general.</w:t>
      </w:r>
    </w:p>
    <w:p w14:paraId="3C2B038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5932225F"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665DB3D1"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Que la salud es un servicio público, y además esencial, no tiene la menor duda por</w:t>
      </w:r>
      <w:r w:rsidRPr="008B7170">
        <w:rPr>
          <w:rFonts w:ascii="Bahnschrift Light" w:hAnsi="Bahnschrift Light" w:cs="Arial"/>
          <w:color w:val="000000"/>
          <w:sz w:val="28"/>
          <w:szCs w:val="28"/>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260AAFF1"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Uno de los principios característicos del servicio público es el de la eficiencia. De</w:t>
      </w:r>
      <w:r w:rsidRPr="008B7170">
        <w:rPr>
          <w:rFonts w:ascii="Bahnschrift Light" w:hAnsi="Bahnschrift Light" w:cs="Arial"/>
          <w:color w:val="000000"/>
          <w:sz w:val="28"/>
          <w:szCs w:val="28"/>
        </w:rPr>
        <w:softHyphen/>
        <w:t>ntro de la eficiencia está la continuidad en el servicio, porque debe prestarse sin inte</w:t>
      </w:r>
      <w:r w:rsidRPr="008B7170">
        <w:rPr>
          <w:rFonts w:ascii="Bahnschrift Light" w:hAnsi="Bahnschrift Light" w:cs="Arial"/>
          <w:color w:val="000000"/>
          <w:sz w:val="28"/>
          <w:szCs w:val="28"/>
        </w:rPr>
        <w:softHyphen/>
        <w:t>rrupción."</w:t>
      </w:r>
    </w:p>
    <w:p w14:paraId="030C7078"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0F435CC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Las mismas razones que existen para los trabajadores dependientes se predican de los trabajadores independientes, respecto en la continuidad en la prestación del servicio.</w:t>
      </w:r>
    </w:p>
    <w:p w14:paraId="2649EB39"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7CD1C065"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La sentencia SU-480/97 dijo sobre el objeto de la protección tutelar y la entrega de medicamentos:</w:t>
      </w:r>
    </w:p>
    <w:p w14:paraId="15CEE8F7"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3DCC1263"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"No sobra recordar que la Corte ha indicado que curar no es solamente derrotar la enfermedad, puede ser aliviarla, mitigar el dolor, aumentar las expectativas de vida. El enfermo no está abocado a abandonarse a la fatalidad, desechando cualquier tratamien</w:t>
      </w:r>
      <w:r w:rsidRPr="008B7170">
        <w:rPr>
          <w:rFonts w:ascii="Bahnschrift Light" w:hAnsi="Bahnschrift Light" w:cs="Arial"/>
          <w:color w:val="000000"/>
          <w:sz w:val="28"/>
          <w:szCs w:val="28"/>
        </w:rPr>
        <w:softHyphen/>
        <w:t>to, por considerarlo inútil ante la certeza de un inexorable desenlace final; todo lo con</w:t>
      </w:r>
      <w:r w:rsidRPr="008B7170">
        <w:rPr>
          <w:rFonts w:ascii="Bahnschrift Light" w:hAnsi="Bahnschrift Light" w:cs="Arial"/>
          <w:color w:val="000000"/>
          <w:sz w:val="28"/>
          <w:szCs w:val="28"/>
        </w:rPr>
        <w:softHyphen/>
        <w:t>trario, tiene derecho a abrigar esperanzas de recuperación, a procurar alivio a sus do</w:t>
      </w:r>
      <w:r w:rsidRPr="008B7170">
        <w:rPr>
          <w:rFonts w:ascii="Bahnschrift Light" w:hAnsi="Bahnschrift Light" w:cs="Arial"/>
          <w:color w:val="000000"/>
          <w:sz w:val="28"/>
          <w:szCs w:val="28"/>
        </w:rPr>
        <w:softHyphen/>
        <w:t xml:space="preserve">lencias, si así lo desea, porque la vida es un acontecer dinámico, para disfrutarla de principio a fin; de </w:t>
      </w:r>
      <w:r w:rsidRPr="008B7170">
        <w:rPr>
          <w:rFonts w:ascii="Bahnschrift Light" w:hAnsi="Bahnschrift Light" w:cs="Arial"/>
          <w:color w:val="000000"/>
          <w:sz w:val="28"/>
          <w:szCs w:val="28"/>
        </w:rPr>
        <w:lastRenderedPageBreak/>
        <w:t>manera que el hombre tiene derecho a que se la respeten las fases que le resten para completar su ciclo vital.</w:t>
      </w:r>
    </w:p>
    <w:p w14:paraId="58EA44D1"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2E5EF28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Los medicamentos señalados por el médico tratante, deben ser los esenciales, con presentación genérica a menos que sólo existan los de marca registrada. (</w:t>
      </w:r>
      <w:proofErr w:type="gramStart"/>
      <w:r w:rsidRPr="008B7170">
        <w:rPr>
          <w:rFonts w:ascii="Bahnschrift Light" w:hAnsi="Bahnschrift Light" w:cs="Arial"/>
          <w:color w:val="000000"/>
          <w:sz w:val="28"/>
          <w:szCs w:val="28"/>
        </w:rPr>
        <w:t>artículo</w:t>
      </w:r>
      <w:proofErr w:type="gramEnd"/>
      <w:r w:rsidRPr="008B7170">
        <w:rPr>
          <w:rFonts w:ascii="Bahnschrift Light" w:hAnsi="Bahnschrift Light" w:cs="Arial"/>
          <w:color w:val="000000"/>
          <w:sz w:val="28"/>
          <w:szCs w:val="28"/>
        </w:rPr>
        <w:t xml:space="preserve"> 23 del Decreto 1938/94).</w:t>
      </w:r>
    </w:p>
    <w:p w14:paraId="0B89D38C"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41855A6E"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A lo anterior hay que agregar, por venir al caso en las acciones que motivan este fa</w:t>
      </w:r>
      <w:r w:rsidRPr="008B7170">
        <w:rPr>
          <w:rFonts w:ascii="Bahnschrift Light" w:hAnsi="Bahnschrift Light" w:cs="Arial"/>
          <w:color w:val="000000"/>
          <w:sz w:val="28"/>
          <w:szCs w:val="28"/>
        </w:rPr>
        <w:softHyphen/>
        <w:t>llo, otra norma de la Ley 23 sobre la exigencia de no privar de asistencia al enfermo "incurable":</w:t>
      </w:r>
    </w:p>
    <w:p w14:paraId="33EB0D1F"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5B632BF6"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"artículo 17.- La cronicidad o incurabilidad de la enfermedad no constituye motivo para que el médico prive de asistencia a un paciente.</w:t>
      </w:r>
    </w:p>
    <w:p w14:paraId="069A6412"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6BFDC90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Una de las etapas en el tratamiento es la de recetar medicamentos, la citada ley in</w:t>
      </w:r>
      <w:r w:rsidRPr="008B7170">
        <w:rPr>
          <w:rFonts w:ascii="Bahnschrift Light" w:hAnsi="Bahnschrift Light" w:cs="Arial"/>
          <w:color w:val="000000"/>
          <w:sz w:val="28"/>
          <w:szCs w:val="28"/>
        </w:rPr>
        <w:softHyphen/>
        <w:t>dica:</w:t>
      </w:r>
    </w:p>
    <w:p w14:paraId="0214E344"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765F484B"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"artículo 33.- Las prescripciones médicas se harán por escrito, de conformidad con las normas vigentes sobre la materia".</w:t>
      </w:r>
    </w:p>
    <w:p w14:paraId="406565FA"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0D05F4A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Esta última disposición conlleva, entre otras, esta conclusión obvia: que sólo se pueden recetar medicamentos que tengan registro sanitario en Colombia, con presenta</w:t>
      </w:r>
      <w:r w:rsidRPr="008B7170">
        <w:rPr>
          <w:rFonts w:ascii="Bahnschrift Light" w:hAnsi="Bahnschrift Light" w:cs="Arial"/>
          <w:color w:val="000000"/>
          <w:sz w:val="28"/>
          <w:szCs w:val="28"/>
        </w:rPr>
        <w:softHyphen/>
        <w:t>ción genérica, a menos que sólo existan los de marca registrada.</w:t>
      </w:r>
    </w:p>
    <w:p w14:paraId="38865892"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1500A698"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Además, este aspecto lo desarrolla la Resolución del Ministerio de Salud 5261 de 1994 que contempla el manual de actividades, intervenciones y procedimientos del P.O.S.; artículo 13, "formulación y despacho de medicamentos," donde, entre otras co</w:t>
      </w:r>
      <w:r w:rsidRPr="008B7170">
        <w:rPr>
          <w:rFonts w:ascii="Bahnschrift Light" w:hAnsi="Bahnschrift Light" w:cs="Arial"/>
          <w:color w:val="000000"/>
          <w:sz w:val="28"/>
          <w:szCs w:val="28"/>
        </w:rPr>
        <w:softHyphen/>
        <w:t>sas, se indica que "Luz receta deberá incluir el nombre del medicamento en su presenta</w:t>
      </w:r>
      <w:r w:rsidRPr="008B7170">
        <w:rPr>
          <w:rFonts w:ascii="Bahnschrift Light" w:hAnsi="Bahnschrift Light" w:cs="Arial"/>
          <w:color w:val="000000"/>
          <w:sz w:val="28"/>
          <w:szCs w:val="28"/>
        </w:rPr>
        <w:softHyphen/>
        <w:t>ción genérica".</w:t>
      </w:r>
    </w:p>
    <w:p w14:paraId="5503C89E"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0D344678"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 xml:space="preserve">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w:t>
      </w:r>
      <w:r w:rsidRPr="008B7170">
        <w:rPr>
          <w:rFonts w:ascii="Bahnschrift Light" w:hAnsi="Bahnschrift Light" w:cs="Arial"/>
          <w:color w:val="000000"/>
          <w:sz w:val="28"/>
          <w:szCs w:val="28"/>
        </w:rPr>
        <w:lastRenderedPageBreak/>
        <w:t>permite que quien recete sea "personal profesional autorizado para su prescripción."</w:t>
      </w:r>
    </w:p>
    <w:p w14:paraId="298020BE"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3374E6E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 xml:space="preserve">Los medicamentos incluidos en el listado oficial deben entregarse por la EPS; y si está de por medio la vida del paciente no importa que no estén en listado, luego se </w:t>
      </w:r>
      <w:proofErr w:type="spellStart"/>
      <w:r w:rsidRPr="008B7170">
        <w:rPr>
          <w:rFonts w:ascii="Bahnschrift Light" w:hAnsi="Bahnschrift Light" w:cs="Arial"/>
          <w:color w:val="000000"/>
          <w:sz w:val="28"/>
          <w:szCs w:val="28"/>
        </w:rPr>
        <w:t>inaplica</w:t>
      </w:r>
      <w:proofErr w:type="spellEnd"/>
      <w:r w:rsidRPr="008B7170">
        <w:rPr>
          <w:rFonts w:ascii="Bahnschrift Light" w:hAnsi="Bahnschrift Light" w:cs="Arial"/>
          <w:color w:val="000000"/>
          <w:sz w:val="28"/>
          <w:szCs w:val="28"/>
        </w:rPr>
        <w:t xml:space="preserve"> el literal g- del artículo 15 del Decreto 1938 de 1994".</w:t>
      </w:r>
    </w:p>
    <w:p w14:paraId="26C9EEA7"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2BD536E4"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2DA7817A"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0E1EE516"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En la sentencia T-457/01, que prosperó, se adoptó una posición más garantista. Se tra</w:t>
      </w:r>
      <w:r w:rsidRPr="008B7170">
        <w:rPr>
          <w:rFonts w:ascii="Bahnschrift Light" w:hAnsi="Bahnschrift Light" w:cs="Arial"/>
          <w:color w:val="000000"/>
          <w:sz w:val="28"/>
          <w:szCs w:val="28"/>
        </w:rPr>
        <w:softHyphen/>
        <w:t>taba de una señora que no podía tener hijos por permanentes abortos. La protección se sustentó en lo siguiente:</w:t>
      </w:r>
    </w:p>
    <w:p w14:paraId="52474692"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136B371E"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"La conexidad entre el derecho a la salud y el derecho a la vida digna y a la in</w:t>
      </w:r>
      <w:r w:rsidRPr="008B7170">
        <w:rPr>
          <w:rFonts w:ascii="Bahnschrift Light" w:hAnsi="Bahnschrift Light" w:cs="Arial"/>
          <w:color w:val="000000"/>
          <w:sz w:val="28"/>
          <w:szCs w:val="28"/>
        </w:rPr>
        <w:softHyphen/>
        <w:t>tegridad física en el presente caso, no se deriva de la urgencia de la situación porque ésta no se encuentra definida médicamente, pero sí de la negligencia en la prestación del servicio de salud. La omisión en la continuidad en la prestación del servicio de salud en el caso sub lite, representa una amenaza a la integridad física de la señora (X) y a la posibilidad de concebir un hijo, al no diagnosticarle oportunamente las razo</w:t>
      </w:r>
      <w:r w:rsidRPr="008B7170">
        <w:rPr>
          <w:rFonts w:ascii="Bahnschrift Light" w:hAnsi="Bahnschrift Light" w:cs="Arial"/>
          <w:color w:val="000000"/>
          <w:sz w:val="28"/>
          <w:szCs w:val="28"/>
        </w:rPr>
        <w:softHyphen/>
        <w:t>nes de sus trastornos de salud, máxime cuando consta en el expediente que no existe ninguna razón para que el Seguro Social no haya practicado los exámenes médicos or</w:t>
      </w:r>
      <w:r w:rsidRPr="008B7170">
        <w:rPr>
          <w:rFonts w:ascii="Bahnschrift Light" w:hAnsi="Bahnschrift Light" w:cs="Arial"/>
          <w:color w:val="000000"/>
          <w:sz w:val="28"/>
          <w:szCs w:val="28"/>
        </w:rPr>
        <w:softHyphen/>
        <w:t>denados por un especialista de la misma institución.</w:t>
      </w:r>
    </w:p>
    <w:p w14:paraId="132E38D7"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6F4759C2"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La falta de urgencia en la práctica requerida no autoriza a las instituciones del Sis</w:t>
      </w:r>
      <w:r w:rsidRPr="008B7170">
        <w:rPr>
          <w:rFonts w:ascii="Bahnschrift Light" w:hAnsi="Bahnschrift Light" w:cs="Arial"/>
          <w:color w:val="000000"/>
          <w:sz w:val="28"/>
          <w:szCs w:val="28"/>
        </w:rPr>
        <w:softHyphen/>
        <w:t>tema de Salud a evadir de manera indefinida la atención del paciente, pues como se ha dicho la dilación injustificada puede agravar el padecimiento y, eventualmente llevar la enfermedad a límites inmanejables donde la recuperación podría resultar más gravosa o incierta, comprometiendo la integridad personal e, incluso la vida del afectado. En con</w:t>
      </w:r>
      <w:r w:rsidRPr="008B7170">
        <w:rPr>
          <w:rFonts w:ascii="Bahnschrift Light" w:hAnsi="Bahnschrift Light" w:cs="Arial"/>
          <w:color w:val="000000"/>
          <w:sz w:val="28"/>
          <w:szCs w:val="28"/>
        </w:rPr>
        <w:softHyphen/>
        <w:t xml:space="preserve">secuencia es obligación de la entidad </w:t>
      </w:r>
      <w:r w:rsidRPr="008B7170">
        <w:rPr>
          <w:rFonts w:ascii="Bahnschrift Light" w:hAnsi="Bahnschrift Light" w:cs="Arial"/>
          <w:color w:val="000000"/>
          <w:sz w:val="28"/>
          <w:szCs w:val="28"/>
        </w:rPr>
        <w:lastRenderedPageBreak/>
        <w:t>prestadora del servicio, adelantar las gestiones en el menor tiempo posible para que el Usuario no padezca el rigor de su mal, más allá de lo estrictamente indispensable.</w:t>
      </w:r>
    </w:p>
    <w:p w14:paraId="1F4B5686"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28430DA6"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Por último, es del caso llamar la atención sobre la idoneidad de otro medio de defen</w:t>
      </w:r>
      <w:r w:rsidRPr="008B7170">
        <w:rPr>
          <w:rFonts w:ascii="Bahnschrift Light" w:hAnsi="Bahnschrift Light" w:cs="Arial"/>
          <w:color w:val="000000"/>
          <w:sz w:val="28"/>
          <w:szCs w:val="28"/>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8B7170">
        <w:rPr>
          <w:rFonts w:ascii="Bahnschrift Light" w:hAnsi="Bahnschrift Light" w:cs="Arial"/>
          <w:color w:val="000000"/>
          <w:sz w:val="28"/>
          <w:szCs w:val="28"/>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8B7170">
        <w:rPr>
          <w:rFonts w:ascii="Bahnschrift Light" w:hAnsi="Bahnschrift Light" w:cs="Arial"/>
          <w:color w:val="000000"/>
          <w:sz w:val="28"/>
          <w:szCs w:val="28"/>
        </w:rPr>
        <w:softHyphen/>
        <w:t>tificadamente la prestación del servicio poniendo en riesgo la salud de la paciente."</w:t>
      </w:r>
    </w:p>
    <w:p w14:paraId="2F6F7146"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61594758"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PROCEDENCIA Y LEGITIMIDAD</w:t>
      </w:r>
    </w:p>
    <w:p w14:paraId="3912EEA9"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265A8E41"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8B7170">
        <w:rPr>
          <w:rFonts w:ascii="Bahnschrift Light" w:hAnsi="Bahnschrift Light" w:cs="Arial"/>
          <w:color w:val="000000"/>
          <w:sz w:val="28"/>
          <w:szCs w:val="28"/>
        </w:rPr>
        <w:softHyphen/>
        <w:t>sión de la acción de tutela.</w:t>
      </w:r>
    </w:p>
    <w:p w14:paraId="7B102AAD"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36423199"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Para los efectos de que trata el artículo 38 del Decreto 2591 de 1991, manifiesto bajo la gravedad de juramento que con anterioridad a esta acción no he promovido demanda similar por los mismos hechos.</w:t>
      </w:r>
    </w:p>
    <w:p w14:paraId="24759313"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4D98073C"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ANEXOS</w:t>
      </w:r>
    </w:p>
    <w:p w14:paraId="5C5A5FA3"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1213DE1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 xml:space="preserve">Fotocopia de afiliación a la </w:t>
      </w:r>
      <w:proofErr w:type="gramStart"/>
      <w:r w:rsidRPr="008B7170">
        <w:rPr>
          <w:rFonts w:ascii="Bahnschrift Light" w:hAnsi="Bahnschrift Light" w:cs="Arial"/>
          <w:color w:val="000000"/>
          <w:sz w:val="28"/>
          <w:szCs w:val="28"/>
        </w:rPr>
        <w:t>EPS ...</w:t>
      </w:r>
      <w:proofErr w:type="gramEnd"/>
    </w:p>
    <w:p w14:paraId="1F3ACA3B"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2D6CF8AD"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 xml:space="preserve">Fotocopia del dictamen médico practicado </w:t>
      </w:r>
      <w:proofErr w:type="gramStart"/>
      <w:r w:rsidRPr="008B7170">
        <w:rPr>
          <w:rFonts w:ascii="Bahnschrift Light" w:hAnsi="Bahnschrift Light" w:cs="Arial"/>
          <w:color w:val="000000"/>
          <w:sz w:val="28"/>
          <w:szCs w:val="28"/>
        </w:rPr>
        <w:t>en ...</w:t>
      </w:r>
      <w:proofErr w:type="gramEnd"/>
    </w:p>
    <w:p w14:paraId="488CC403"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5B4885A6"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 xml:space="preserve">El cual certifica </w:t>
      </w:r>
      <w:proofErr w:type="gramStart"/>
      <w:r w:rsidRPr="008B7170">
        <w:rPr>
          <w:rFonts w:ascii="Bahnschrift Light" w:hAnsi="Bahnschrift Light" w:cs="Arial"/>
          <w:color w:val="000000"/>
          <w:sz w:val="28"/>
          <w:szCs w:val="28"/>
        </w:rPr>
        <w:t>que ....</w:t>
      </w:r>
      <w:proofErr w:type="gramEnd"/>
    </w:p>
    <w:p w14:paraId="083C13FD"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lastRenderedPageBreak/>
        <w:t> </w:t>
      </w:r>
    </w:p>
    <w:p w14:paraId="03D78CDB"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b/>
          <w:bCs/>
          <w:color w:val="000000"/>
          <w:sz w:val="28"/>
          <w:szCs w:val="28"/>
        </w:rPr>
        <w:t>NOTIFICACIONES</w:t>
      </w:r>
    </w:p>
    <w:p w14:paraId="7F436D05"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58BA5340"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 xml:space="preserve">El director de la </w:t>
      </w:r>
      <w:proofErr w:type="gramStart"/>
      <w:r w:rsidRPr="008B7170">
        <w:rPr>
          <w:rFonts w:ascii="Bahnschrift Light" w:hAnsi="Bahnschrift Light" w:cs="Arial"/>
          <w:color w:val="000000"/>
          <w:sz w:val="28"/>
          <w:szCs w:val="28"/>
        </w:rPr>
        <w:t>EPS ...</w:t>
      </w:r>
      <w:proofErr w:type="gramEnd"/>
      <w:r w:rsidRPr="008B7170">
        <w:rPr>
          <w:rFonts w:ascii="Bahnschrift Light" w:hAnsi="Bahnschrift Light" w:cs="Arial"/>
          <w:color w:val="000000"/>
          <w:sz w:val="28"/>
          <w:szCs w:val="28"/>
        </w:rPr>
        <w:t xml:space="preserve"> Dr. ..., o quien haga las veces de representante, puede notifi</w:t>
      </w:r>
      <w:r w:rsidRPr="008B7170">
        <w:rPr>
          <w:rFonts w:ascii="Bahnschrift Light" w:hAnsi="Bahnschrift Light" w:cs="Arial"/>
          <w:color w:val="000000"/>
          <w:sz w:val="28"/>
          <w:szCs w:val="28"/>
        </w:rPr>
        <w:softHyphen/>
        <w:t>carse en la ....</w:t>
      </w:r>
    </w:p>
    <w:p w14:paraId="7F189098"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6C7008F5"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Bahnschrift Light" w:hAnsi="Bahnschrift Light" w:cs="Arial"/>
          <w:color w:val="000000"/>
          <w:sz w:val="28"/>
          <w:szCs w:val="28"/>
        </w:rPr>
        <w:t xml:space="preserve">El suscrito recibirá notificación en </w:t>
      </w:r>
      <w:proofErr w:type="gramStart"/>
      <w:r w:rsidRPr="008B7170">
        <w:rPr>
          <w:rFonts w:ascii="Bahnschrift Light" w:hAnsi="Bahnschrift Light" w:cs="Arial"/>
          <w:color w:val="000000"/>
          <w:sz w:val="28"/>
          <w:szCs w:val="28"/>
        </w:rPr>
        <w:t>la ....</w:t>
      </w:r>
      <w:proofErr w:type="gramEnd"/>
    </w:p>
    <w:p w14:paraId="21149505"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8B7170">
        <w:rPr>
          <w:rFonts w:ascii="Calibri" w:hAnsi="Calibri" w:cs="Calibri"/>
          <w:color w:val="000000"/>
          <w:sz w:val="28"/>
          <w:szCs w:val="28"/>
        </w:rPr>
        <w:t> </w:t>
      </w:r>
    </w:p>
    <w:p w14:paraId="2DA59797"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lang w:val="en-US"/>
        </w:rPr>
      </w:pPr>
      <w:r w:rsidRPr="008B7170">
        <w:rPr>
          <w:rFonts w:ascii="Bahnschrift Light" w:hAnsi="Bahnschrift Light" w:cs="Arial"/>
          <w:color w:val="000000"/>
          <w:sz w:val="28"/>
          <w:szCs w:val="28"/>
        </w:rPr>
        <w:t>Respetuosamente,</w:t>
      </w:r>
    </w:p>
    <w:p w14:paraId="44B54D3A" w14:textId="77777777" w:rsidR="008B7170" w:rsidRPr="008B7170" w:rsidRDefault="008B7170" w:rsidP="008B7170">
      <w:pPr>
        <w:pStyle w:val="western"/>
        <w:shd w:val="clear" w:color="auto" w:fill="FFFFFF"/>
        <w:spacing w:before="0" w:beforeAutospacing="0" w:after="0" w:afterAutospacing="0" w:line="240" w:lineRule="atLeast"/>
        <w:jc w:val="both"/>
        <w:rPr>
          <w:rFonts w:ascii="Bahnschrift Light" w:hAnsi="Bahnschrift Light"/>
          <w:color w:val="000000"/>
          <w:sz w:val="28"/>
          <w:szCs w:val="28"/>
          <w:lang w:val="en-US"/>
        </w:rPr>
      </w:pPr>
      <w:r w:rsidRPr="008B7170">
        <w:rPr>
          <w:rFonts w:ascii="Bahnschrift Light" w:hAnsi="Bahnschrift Light" w:cs="Arial"/>
          <w:color w:val="000000"/>
          <w:sz w:val="28"/>
          <w:szCs w:val="28"/>
          <w:lang w:val="en-US"/>
        </w:rPr>
        <w:t>……………</w:t>
      </w:r>
      <w:r w:rsidRPr="008B7170">
        <w:rPr>
          <w:rFonts w:ascii="Bahnschrift Light" w:hAnsi="Bahnschrift Light" w:cs="Arial"/>
          <w:color w:val="000000"/>
          <w:sz w:val="28"/>
          <w:szCs w:val="28"/>
        </w:rPr>
        <w:t>.</w:t>
      </w:r>
    </w:p>
    <w:p w14:paraId="7A608DF2" w14:textId="77777777" w:rsidR="003205BE" w:rsidRPr="008B7170" w:rsidRDefault="003205BE" w:rsidP="008B7170">
      <w:pPr>
        <w:jc w:val="both"/>
        <w:rPr>
          <w:rFonts w:ascii="Bahnschrift Light" w:hAnsi="Bahnschrift Light"/>
          <w:sz w:val="28"/>
          <w:szCs w:val="28"/>
        </w:rPr>
      </w:pPr>
    </w:p>
    <w:sectPr w:rsidR="003205BE" w:rsidRPr="008B71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3205BE"/>
    <w:rsid w:val="00600338"/>
    <w:rsid w:val="007540B0"/>
    <w:rsid w:val="008B7170"/>
    <w:rsid w:val="009F0B9B"/>
    <w:rsid w:val="00B549B9"/>
    <w:rsid w:val="00E25610"/>
    <w:rsid w:val="00F30F4F"/>
    <w:rsid w:val="00F32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2665</Words>
  <Characters>14663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2</cp:revision>
  <dcterms:created xsi:type="dcterms:W3CDTF">2022-05-03T19:03:00Z</dcterms:created>
  <dcterms:modified xsi:type="dcterms:W3CDTF">2022-05-03T19:03:00Z</dcterms:modified>
</cp:coreProperties>
</file>