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3F328" w14:textId="2AA93FE9"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bookmarkStart w:id="0" w:name="_GoBack"/>
      <w:bookmarkEnd w:id="0"/>
    </w:p>
    <w:p w14:paraId="4C4ED177" w14:textId="46F51686" w:rsidR="00297DA8" w:rsidRPr="000C1FD7" w:rsidRDefault="00D41E43" w:rsidP="000C1FD7">
      <w:pPr>
        <w:tabs>
          <w:tab w:val="left" w:pos="6120"/>
        </w:tabs>
        <w:jc w:val="both"/>
        <w:rPr>
          <w:rFonts w:ascii="Arial" w:hAnsi="Arial" w:cs="Arial"/>
        </w:rPr>
      </w:pPr>
      <w:r>
        <w:rPr>
          <w:rFonts w:ascii="Arial" w:hAnsi="Arial" w:cs="Arial"/>
        </w:rPr>
        <w:t>Itagüí, 5</w:t>
      </w:r>
      <w:r w:rsidR="00297DA8" w:rsidRPr="000C1FD7">
        <w:rPr>
          <w:rFonts w:ascii="Arial" w:hAnsi="Arial" w:cs="Arial"/>
        </w:rPr>
        <w:t xml:space="preserve"> de </w:t>
      </w:r>
      <w:r>
        <w:rPr>
          <w:rFonts w:ascii="Arial" w:hAnsi="Arial" w:cs="Arial"/>
        </w:rPr>
        <w:t xml:space="preserve">agosto </w:t>
      </w:r>
      <w:r w:rsidR="00297DA8" w:rsidRPr="000C1FD7">
        <w:rPr>
          <w:rFonts w:ascii="Arial" w:hAnsi="Arial" w:cs="Arial"/>
        </w:rPr>
        <w:t xml:space="preserve">de 2022                                              </w:t>
      </w:r>
    </w:p>
    <w:p w14:paraId="06C68DE9" w14:textId="1CE69B7C" w:rsidR="00297DA8" w:rsidRPr="000C1FD7" w:rsidRDefault="00D41E43" w:rsidP="000C1FD7">
      <w:pPr>
        <w:tabs>
          <w:tab w:val="left" w:pos="5431"/>
        </w:tabs>
        <w:jc w:val="both"/>
        <w:rPr>
          <w:rFonts w:ascii="Arial" w:hAnsi="Arial" w:cs="Arial"/>
          <w:u w:val="single"/>
        </w:rPr>
      </w:pPr>
      <w:r>
        <w:rPr>
          <w:rFonts w:ascii="Arial" w:hAnsi="Arial" w:cs="Arial"/>
        </w:rPr>
        <w:t>Señor</w:t>
      </w:r>
      <w:r w:rsidR="00297DA8" w:rsidRPr="000C1FD7">
        <w:rPr>
          <w:rFonts w:ascii="Arial" w:hAnsi="Arial" w:cs="Arial"/>
        </w:rPr>
        <w:tab/>
      </w:r>
    </w:p>
    <w:p w14:paraId="0A3EE8A8" w14:textId="60852D97" w:rsidR="00297DA8" w:rsidRPr="000C1FD7" w:rsidRDefault="00A93659" w:rsidP="000C1FD7">
      <w:pPr>
        <w:jc w:val="both"/>
        <w:rPr>
          <w:rFonts w:ascii="Arial" w:hAnsi="Arial" w:cs="Arial"/>
          <w:b/>
        </w:rPr>
      </w:pPr>
      <w:r>
        <w:rPr>
          <w:rFonts w:ascii="Arial" w:hAnsi="Arial" w:cs="Arial"/>
        </w:rPr>
        <w:t>JUEZ PENAL MUNICIPAL</w:t>
      </w:r>
      <w:r w:rsidR="00297DA8" w:rsidRPr="000C1FD7">
        <w:rPr>
          <w:rFonts w:ascii="Arial" w:hAnsi="Arial" w:cs="Arial"/>
        </w:rPr>
        <w:t xml:space="preserve"> DE ORALIDAD DE ITAGUI (REPARTO)</w:t>
      </w:r>
      <w:r w:rsidR="00297DA8" w:rsidRPr="000C1FD7">
        <w:rPr>
          <w:rFonts w:ascii="Arial" w:hAnsi="Arial" w:cs="Arial"/>
        </w:rPr>
        <w:tab/>
      </w:r>
      <w:r w:rsidR="00297DA8" w:rsidRPr="000C1FD7">
        <w:rPr>
          <w:rFonts w:ascii="Arial" w:hAnsi="Arial" w:cs="Arial"/>
        </w:rPr>
        <w:tab/>
      </w:r>
    </w:p>
    <w:p w14:paraId="2A7033AC" w14:textId="77777777" w:rsidR="00297DA8" w:rsidRPr="000C1FD7" w:rsidRDefault="00297DA8" w:rsidP="000C1FD7">
      <w:pPr>
        <w:jc w:val="both"/>
        <w:rPr>
          <w:rFonts w:ascii="Arial" w:hAnsi="Arial" w:cs="Arial"/>
        </w:rPr>
      </w:pPr>
      <w:r w:rsidRPr="000C1FD7">
        <w:rPr>
          <w:rFonts w:ascii="Arial" w:hAnsi="Arial" w:cs="Arial"/>
        </w:rPr>
        <w:t>E.S.D</w:t>
      </w:r>
    </w:p>
    <w:p w14:paraId="2D7B21A1" w14:textId="77777777" w:rsidR="00297DA8" w:rsidRPr="000C1FD7" w:rsidRDefault="00297DA8" w:rsidP="000C1FD7">
      <w:pPr>
        <w:jc w:val="both"/>
        <w:rPr>
          <w:rFonts w:ascii="Arial" w:hAnsi="Arial" w:cs="Arial"/>
        </w:rPr>
      </w:pPr>
      <w:r w:rsidRPr="000C1FD7">
        <w:rPr>
          <w:rFonts w:ascii="Arial" w:hAnsi="Arial" w:cs="Arial"/>
        </w:rPr>
        <w:t>ASUNTO:</w:t>
      </w:r>
      <w:r w:rsidRPr="000C1FD7">
        <w:rPr>
          <w:rFonts w:ascii="Arial" w:hAnsi="Arial" w:cs="Arial"/>
        </w:rPr>
        <w:tab/>
        <w:t xml:space="preserve">ACCIÓN DE TUTELA  </w:t>
      </w:r>
    </w:p>
    <w:p w14:paraId="67C5F6A7" w14:textId="387AA0AD" w:rsidR="00297DA8" w:rsidRPr="000C1FD7" w:rsidRDefault="00297DA8" w:rsidP="000C1FD7">
      <w:pPr>
        <w:ind w:left="2124" w:hanging="2124"/>
        <w:jc w:val="both"/>
        <w:rPr>
          <w:rFonts w:ascii="Arial" w:hAnsi="Arial" w:cs="Arial"/>
        </w:rPr>
      </w:pPr>
      <w:r w:rsidRPr="000C1FD7">
        <w:rPr>
          <w:rFonts w:ascii="Arial" w:hAnsi="Arial" w:cs="Arial"/>
        </w:rPr>
        <w:t xml:space="preserve">ACCIONANTE: </w:t>
      </w:r>
      <w:r w:rsidR="00D41E43">
        <w:rPr>
          <w:rFonts w:ascii="Arial" w:hAnsi="Arial" w:cs="Arial"/>
        </w:rPr>
        <w:t>AMPARO HERNANDEZ FRANCO</w:t>
      </w:r>
      <w:r w:rsidRPr="000C1FD7">
        <w:rPr>
          <w:rFonts w:ascii="Arial" w:hAnsi="Arial" w:cs="Arial"/>
          <w:caps/>
        </w:rPr>
        <w:t xml:space="preserve"> </w:t>
      </w:r>
    </w:p>
    <w:p w14:paraId="430F08D0" w14:textId="0EBB09FB" w:rsidR="00297DA8" w:rsidRPr="000C1FD7" w:rsidRDefault="00297DA8" w:rsidP="000C1FD7">
      <w:pPr>
        <w:ind w:left="2124" w:hanging="2124"/>
        <w:jc w:val="both"/>
        <w:rPr>
          <w:rFonts w:ascii="Arial" w:hAnsi="Arial" w:cs="Arial"/>
        </w:rPr>
      </w:pPr>
      <w:r w:rsidRPr="000C1FD7">
        <w:rPr>
          <w:rFonts w:ascii="Arial" w:hAnsi="Arial" w:cs="Arial"/>
        </w:rPr>
        <w:t xml:space="preserve">ACCIONADA:   </w:t>
      </w:r>
      <w:r w:rsidR="00D41E43">
        <w:rPr>
          <w:rFonts w:ascii="Arial" w:hAnsi="Arial" w:cs="Arial"/>
        </w:rPr>
        <w:t>ALIANZA MEDELLIN ANTIOQUIA EPS. S.AS</w:t>
      </w:r>
      <w:r w:rsidRPr="000C1FD7">
        <w:rPr>
          <w:rFonts w:ascii="Arial" w:hAnsi="Arial" w:cs="Arial"/>
        </w:rPr>
        <w:t xml:space="preserve">                   </w:t>
      </w:r>
    </w:p>
    <w:p w14:paraId="32D1DE6B" w14:textId="302E8396" w:rsidR="00297DA8" w:rsidRPr="000C1FD7" w:rsidRDefault="00D41E43" w:rsidP="000C1FD7">
      <w:pPr>
        <w:jc w:val="both"/>
        <w:rPr>
          <w:rFonts w:ascii="Arial" w:hAnsi="Arial" w:cs="Arial"/>
          <w:color w:val="000000"/>
        </w:rPr>
      </w:pPr>
      <w:r>
        <w:rPr>
          <w:rFonts w:ascii="Arial" w:hAnsi="Arial" w:cs="Arial"/>
        </w:rPr>
        <w:t>AMPARO HERNANDEZ FRANCO</w:t>
      </w:r>
      <w:r w:rsidR="00297DA8" w:rsidRPr="000C1FD7">
        <w:rPr>
          <w:rFonts w:ascii="Arial" w:hAnsi="Arial" w:cs="Arial"/>
        </w:rPr>
        <w:t xml:space="preserve">, identificada con la cedula de ciudadanía </w:t>
      </w:r>
      <w:proofErr w:type="spellStart"/>
      <w:r w:rsidR="00297DA8" w:rsidRPr="000C1FD7">
        <w:rPr>
          <w:rFonts w:ascii="Arial" w:hAnsi="Arial" w:cs="Arial"/>
        </w:rPr>
        <w:t>Nro</w:t>
      </w:r>
      <w:proofErr w:type="spellEnd"/>
      <w:r w:rsidR="00297DA8" w:rsidRPr="000C1FD7">
        <w:rPr>
          <w:rFonts w:ascii="Arial" w:hAnsi="Arial" w:cs="Arial"/>
        </w:rPr>
        <w:t xml:space="preserve"> </w:t>
      </w:r>
      <w:r>
        <w:rPr>
          <w:rFonts w:ascii="Arial" w:hAnsi="Arial" w:cs="Arial"/>
        </w:rPr>
        <w:t>32.346.782</w:t>
      </w:r>
      <w:r w:rsidR="00297DA8" w:rsidRPr="000C1FD7">
        <w:rPr>
          <w:rFonts w:ascii="Arial" w:hAnsi="Arial" w:cs="Arial"/>
        </w:rPr>
        <w:t xml:space="preserve"> de </w:t>
      </w:r>
      <w:r>
        <w:rPr>
          <w:rFonts w:ascii="Arial" w:hAnsi="Arial" w:cs="Arial"/>
        </w:rPr>
        <w:t xml:space="preserve">Itagüí </w:t>
      </w:r>
      <w:r w:rsidR="00297DA8" w:rsidRPr="000C1FD7">
        <w:rPr>
          <w:rFonts w:ascii="Arial" w:hAnsi="Arial" w:cs="Arial"/>
        </w:rPr>
        <w:t>(</w:t>
      </w:r>
      <w:proofErr w:type="spellStart"/>
      <w:r w:rsidR="00297DA8" w:rsidRPr="000C1FD7">
        <w:rPr>
          <w:rFonts w:ascii="Arial" w:hAnsi="Arial" w:cs="Arial"/>
        </w:rPr>
        <w:t>Ant</w:t>
      </w:r>
      <w:proofErr w:type="spellEnd"/>
      <w:r w:rsidR="00297DA8" w:rsidRPr="000C1FD7">
        <w:rPr>
          <w:rFonts w:ascii="Arial" w:hAnsi="Arial" w:cs="Arial"/>
        </w:rPr>
        <w:t xml:space="preserve">), tal cual como aparece al pie de mi firma, actuando </w:t>
      </w:r>
      <w:r>
        <w:rPr>
          <w:rFonts w:ascii="Arial" w:hAnsi="Arial" w:cs="Arial"/>
        </w:rPr>
        <w:t>en nombre propio,</w:t>
      </w:r>
      <w:r w:rsidR="00297DA8" w:rsidRPr="000C1FD7">
        <w:rPr>
          <w:rFonts w:ascii="Arial" w:hAnsi="Arial" w:cs="Arial"/>
        </w:rPr>
        <w:t xml:space="preserve"> ante usted respetuosamente acudo para presentar ACCIÓN DE TUTELA de conformidad con el artículo 86 de la Constitución Política y el Decreto Reglamentario 2591 de 1991, con el objeto de que se  ampare los derechos constitucionales fundamentales a la SALUD, IGUALDAD, DIGNIDAD HUMANA y MINIMO VITAL Y MOVIL, que considero vulnerados por la omisión en las que incurre la </w:t>
      </w:r>
      <w:r>
        <w:rPr>
          <w:rFonts w:ascii="Arial" w:hAnsi="Arial" w:cs="Arial"/>
        </w:rPr>
        <w:t>ALIANZA MEDELLIN ANTIOQUIA EPS. S.A.S</w:t>
      </w:r>
      <w:r w:rsidR="00297DA8" w:rsidRPr="000C1FD7">
        <w:rPr>
          <w:rFonts w:ascii="Arial" w:hAnsi="Arial" w:cs="Arial"/>
          <w:b/>
        </w:rPr>
        <w:t xml:space="preserve">, </w:t>
      </w:r>
      <w:r w:rsidR="00297DA8" w:rsidRPr="000C1FD7">
        <w:rPr>
          <w:rFonts w:ascii="Arial" w:hAnsi="Arial" w:cs="Arial"/>
          <w:color w:val="000000"/>
        </w:rPr>
        <w:t xml:space="preserve">a fin de que se le ordene dentro de un plazo prudencial perentorio, en amparo de los derechos fundamentales a la salud, a la </w:t>
      </w:r>
      <w:r w:rsidR="000C1FD7">
        <w:rPr>
          <w:rFonts w:ascii="Arial" w:hAnsi="Arial" w:cs="Arial"/>
          <w:color w:val="000000"/>
        </w:rPr>
        <w:t xml:space="preserve">integridad física y a la vida </w:t>
      </w:r>
      <w:r>
        <w:rPr>
          <w:rFonts w:ascii="Arial" w:hAnsi="Arial" w:cs="Arial"/>
          <w:color w:val="000000"/>
        </w:rPr>
        <w:t>me</w:t>
      </w:r>
      <w:r w:rsidR="00297DA8" w:rsidRPr="000C1FD7">
        <w:rPr>
          <w:rFonts w:ascii="Arial" w:hAnsi="Arial" w:cs="Arial"/>
          <w:color w:val="000000"/>
        </w:rPr>
        <w:t xml:space="preserve"> sean asi</w:t>
      </w:r>
      <w:r>
        <w:rPr>
          <w:rFonts w:ascii="Arial" w:hAnsi="Arial" w:cs="Arial"/>
          <w:color w:val="000000"/>
        </w:rPr>
        <w:t>gnadas las cirugías que requiero</w:t>
      </w:r>
    </w:p>
    <w:p w14:paraId="0639E2BF" w14:textId="1B8538F2" w:rsidR="00C075A8" w:rsidRPr="000C1FD7" w:rsidRDefault="000C1FD7"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Se </w:t>
      </w:r>
      <w:r w:rsidR="00D41E43">
        <w:rPr>
          <w:rFonts w:ascii="Arial" w:hAnsi="Arial" w:cs="Arial"/>
          <w:color w:val="000000"/>
          <w:sz w:val="22"/>
          <w:szCs w:val="22"/>
        </w:rPr>
        <w:t>me</w:t>
      </w:r>
      <w:r w:rsidR="00297DA8" w:rsidRPr="000C1FD7">
        <w:rPr>
          <w:rFonts w:ascii="Arial" w:hAnsi="Arial" w:cs="Arial"/>
          <w:color w:val="000000"/>
          <w:sz w:val="22"/>
          <w:szCs w:val="22"/>
        </w:rPr>
        <w:t xml:space="preserve"> </w:t>
      </w:r>
      <w:r w:rsidR="00C075A8" w:rsidRPr="000C1FD7">
        <w:rPr>
          <w:rFonts w:ascii="Arial" w:hAnsi="Arial" w:cs="Arial"/>
          <w:color w:val="000000"/>
          <w:sz w:val="22"/>
          <w:szCs w:val="22"/>
        </w:rPr>
        <w:t xml:space="preserve"> conceda las peticiones que más adelante entro a determinar con base en los siguientes:</w:t>
      </w:r>
    </w:p>
    <w:p w14:paraId="75BC5A51"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55E1BBF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HECHOS</w:t>
      </w:r>
    </w:p>
    <w:p w14:paraId="4FF4CF91"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DCBC989" w14:textId="389DE89E"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1.</w:t>
      </w:r>
      <w:r w:rsidRPr="000C1FD7">
        <w:rPr>
          <w:rFonts w:ascii="Arial" w:hAnsi="Arial" w:cs="Arial"/>
          <w:color w:val="000000"/>
          <w:sz w:val="22"/>
          <w:szCs w:val="22"/>
        </w:rPr>
        <w:t> </w:t>
      </w:r>
      <w:r w:rsidR="00D41E43">
        <w:rPr>
          <w:rFonts w:ascii="Arial" w:hAnsi="Arial" w:cs="Arial"/>
          <w:color w:val="000000"/>
          <w:sz w:val="22"/>
          <w:szCs w:val="22"/>
        </w:rPr>
        <w:t>Soy persona de la tercera edad, afilada al régimen subsidiado ante SAVIA SALUD  EPS</w:t>
      </w:r>
    </w:p>
    <w:p w14:paraId="0DFF812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0F0A4C43" w14:textId="494C3C02" w:rsidR="00F834FE"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2.</w:t>
      </w:r>
      <w:r w:rsidRPr="000C1FD7">
        <w:rPr>
          <w:rFonts w:ascii="Arial" w:hAnsi="Arial" w:cs="Arial"/>
          <w:color w:val="000000"/>
          <w:sz w:val="22"/>
          <w:szCs w:val="22"/>
        </w:rPr>
        <w:t> </w:t>
      </w:r>
      <w:r w:rsidR="00D41E43">
        <w:rPr>
          <w:rFonts w:ascii="Arial" w:hAnsi="Arial" w:cs="Arial"/>
          <w:color w:val="000000"/>
          <w:sz w:val="22"/>
          <w:szCs w:val="22"/>
        </w:rPr>
        <w:t>Me operaron del túnel del Carpio en el mes de diciembre de 2019, de mi mano izquierda</w:t>
      </w:r>
      <w:r w:rsidR="00F834FE">
        <w:rPr>
          <w:rFonts w:ascii="Arial" w:hAnsi="Arial" w:cs="Arial"/>
          <w:color w:val="000000"/>
          <w:sz w:val="22"/>
          <w:szCs w:val="22"/>
        </w:rPr>
        <w:t xml:space="preserve"> y desde ese día tengo muchas complicaciones y dolor intenso en mi brazo izquierdo</w:t>
      </w:r>
    </w:p>
    <w:p w14:paraId="7129E786" w14:textId="77777777" w:rsidR="00F834FE" w:rsidRDefault="00F834FE"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4A369828" w14:textId="635BADDC" w:rsidR="00F834FE" w:rsidRDefault="00F834FE"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3- Con diagnóstico de patología del nervio mediano izquierdo en el carpo, electrofisiolicamente es leve y sin signos de daño axonal, y requiero</w:t>
      </w:r>
    </w:p>
    <w:p w14:paraId="48BD9251" w14:textId="2DED14CB" w:rsidR="00F834FE" w:rsidRDefault="00F834FE" w:rsidP="00F834FE">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DESCOMPRENSION DE NRVIOS EN TÚNEL DEL CARPO CON NEUROLISIS VIA ABIERTA</w:t>
      </w:r>
    </w:p>
    <w:p w14:paraId="5F31B97E" w14:textId="667B4E43" w:rsidR="00F834FE" w:rsidRDefault="00F834FE" w:rsidP="00F834FE">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EXTRACCION DE DISPOSITIVO IMPLANTADO EN RADIO O CUBITO</w:t>
      </w:r>
    </w:p>
    <w:p w14:paraId="1E09D2A4" w14:textId="69A3C774" w:rsidR="00E46AB5" w:rsidRPr="000C1FD7" w:rsidRDefault="00F834FE" w:rsidP="00F834FE">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SECUESTRETOMIA DRENAJE DESBRIDAMIENTO DE RADIO O CUBITO, según historia clínica y ordenes que aporto con esta tutela </w:t>
      </w:r>
    </w:p>
    <w:p w14:paraId="79E29685" w14:textId="7E341E1B"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4B56E52" w14:textId="60BDF613" w:rsidR="00F834FE" w:rsidRPr="000C1FD7" w:rsidRDefault="00F834FE" w:rsidP="00F834FE">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4</w:t>
      </w:r>
      <w:r w:rsidR="00C075A8" w:rsidRPr="000C1FD7">
        <w:rPr>
          <w:rFonts w:ascii="Arial" w:hAnsi="Arial" w:cs="Arial"/>
          <w:b/>
          <w:bCs/>
          <w:color w:val="000000"/>
          <w:sz w:val="22"/>
          <w:szCs w:val="22"/>
        </w:rPr>
        <w:t>.</w:t>
      </w:r>
      <w:r w:rsidR="00C075A8" w:rsidRPr="000C1FD7">
        <w:rPr>
          <w:rFonts w:ascii="Arial" w:hAnsi="Arial" w:cs="Arial"/>
          <w:color w:val="000000"/>
          <w:sz w:val="22"/>
          <w:szCs w:val="22"/>
        </w:rPr>
        <w:t> </w:t>
      </w:r>
      <w:r>
        <w:rPr>
          <w:rFonts w:ascii="Arial" w:hAnsi="Arial" w:cs="Arial"/>
          <w:color w:val="000000"/>
          <w:sz w:val="22"/>
          <w:szCs w:val="22"/>
        </w:rPr>
        <w:t>Estos procedimientos los requiero de manera urgente de carácter prioritario, toda vez que llevo más de un años con este impedimento en ni braza izquierdo</w:t>
      </w:r>
    </w:p>
    <w:p w14:paraId="3F55F8F6" w14:textId="37073F60"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03CBF8B" w14:textId="056D9C4A" w:rsidR="00580F35" w:rsidRPr="000C1FD7" w:rsidRDefault="00F834FE"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5</w:t>
      </w:r>
      <w:r w:rsidR="00C075A8" w:rsidRPr="000C1FD7">
        <w:rPr>
          <w:rFonts w:ascii="Arial" w:hAnsi="Arial" w:cs="Arial"/>
          <w:b/>
          <w:bCs/>
          <w:color w:val="000000"/>
          <w:sz w:val="22"/>
          <w:szCs w:val="22"/>
        </w:rPr>
        <w:t>.</w:t>
      </w:r>
      <w:r w:rsidR="00C075A8" w:rsidRPr="000C1FD7">
        <w:rPr>
          <w:rFonts w:ascii="Arial" w:hAnsi="Arial" w:cs="Arial"/>
          <w:color w:val="000000"/>
          <w:sz w:val="22"/>
          <w:szCs w:val="22"/>
        </w:rPr>
        <w:t> He acudido a</w:t>
      </w:r>
      <w:r w:rsidR="00613328" w:rsidRPr="000C1FD7">
        <w:rPr>
          <w:rFonts w:ascii="Arial" w:hAnsi="Arial" w:cs="Arial"/>
          <w:color w:val="000000"/>
          <w:sz w:val="22"/>
          <w:szCs w:val="22"/>
        </w:rPr>
        <w:t xml:space="preserve">nte la EPS </w:t>
      </w:r>
      <w:r>
        <w:rPr>
          <w:rFonts w:ascii="Arial" w:hAnsi="Arial" w:cs="Arial"/>
          <w:color w:val="000000"/>
          <w:sz w:val="22"/>
          <w:szCs w:val="22"/>
        </w:rPr>
        <w:t xml:space="preserve">SAVIA SALUD, </w:t>
      </w:r>
      <w:r w:rsidR="00613328" w:rsidRPr="000C1FD7">
        <w:rPr>
          <w:rFonts w:ascii="Arial" w:hAnsi="Arial" w:cs="Arial"/>
          <w:color w:val="000000"/>
          <w:sz w:val="22"/>
          <w:szCs w:val="22"/>
        </w:rPr>
        <w:t xml:space="preserve"> </w:t>
      </w:r>
      <w:r>
        <w:rPr>
          <w:rFonts w:ascii="Arial" w:hAnsi="Arial" w:cs="Arial"/>
          <w:color w:val="000000"/>
          <w:sz w:val="22"/>
          <w:szCs w:val="22"/>
        </w:rPr>
        <w:t xml:space="preserve">E.S.E HOSPITAL VENENCIO DIAZ </w:t>
      </w:r>
      <w:proofErr w:type="spellStart"/>
      <w:r>
        <w:rPr>
          <w:rFonts w:ascii="Arial" w:hAnsi="Arial" w:cs="Arial"/>
          <w:color w:val="000000"/>
          <w:sz w:val="22"/>
          <w:szCs w:val="22"/>
        </w:rPr>
        <w:t>DIAZ</w:t>
      </w:r>
      <w:proofErr w:type="spellEnd"/>
      <w:r>
        <w:rPr>
          <w:rFonts w:ascii="Arial" w:hAnsi="Arial" w:cs="Arial"/>
          <w:color w:val="000000"/>
          <w:sz w:val="22"/>
          <w:szCs w:val="22"/>
        </w:rPr>
        <w:t xml:space="preserve"> (SABANETA)</w:t>
      </w:r>
      <w:r w:rsidR="00580F35" w:rsidRPr="000C1FD7">
        <w:rPr>
          <w:rFonts w:ascii="Arial" w:hAnsi="Arial" w:cs="Arial"/>
          <w:color w:val="000000"/>
          <w:sz w:val="22"/>
          <w:szCs w:val="22"/>
        </w:rPr>
        <w:t xml:space="preserve">, </w:t>
      </w:r>
      <w:r w:rsidR="00613328" w:rsidRPr="000C1FD7">
        <w:rPr>
          <w:rFonts w:ascii="Arial" w:hAnsi="Arial" w:cs="Arial"/>
          <w:color w:val="000000"/>
          <w:sz w:val="22"/>
          <w:szCs w:val="22"/>
        </w:rPr>
        <w:t xml:space="preserve">con el fin de que </w:t>
      </w:r>
      <w:r>
        <w:rPr>
          <w:rFonts w:ascii="Arial" w:hAnsi="Arial" w:cs="Arial"/>
          <w:color w:val="000000"/>
          <w:sz w:val="22"/>
          <w:szCs w:val="22"/>
        </w:rPr>
        <w:t xml:space="preserve">me </w:t>
      </w:r>
      <w:r w:rsidR="00580F35" w:rsidRPr="000C1FD7">
        <w:rPr>
          <w:rFonts w:ascii="Arial" w:hAnsi="Arial" w:cs="Arial"/>
          <w:color w:val="000000"/>
          <w:sz w:val="22"/>
          <w:szCs w:val="22"/>
        </w:rPr>
        <w:t xml:space="preserve">den prioridad a la cirugía </w:t>
      </w:r>
      <w:r w:rsidR="00613328" w:rsidRPr="000C1FD7">
        <w:rPr>
          <w:rFonts w:ascii="Arial" w:hAnsi="Arial" w:cs="Arial"/>
          <w:color w:val="000000"/>
          <w:sz w:val="22"/>
          <w:szCs w:val="22"/>
        </w:rPr>
        <w:t xml:space="preserve"> </w:t>
      </w:r>
      <w:r>
        <w:rPr>
          <w:rFonts w:ascii="Arial" w:hAnsi="Arial" w:cs="Arial"/>
          <w:color w:val="000000"/>
          <w:sz w:val="22"/>
          <w:szCs w:val="22"/>
        </w:rPr>
        <w:t>citada en el hecho tercero de esta tutela,</w:t>
      </w:r>
      <w:r w:rsidR="00C075A8" w:rsidRPr="000C1FD7">
        <w:rPr>
          <w:rFonts w:ascii="Arial" w:hAnsi="Arial" w:cs="Arial"/>
          <w:color w:val="000000"/>
          <w:sz w:val="22"/>
          <w:szCs w:val="22"/>
        </w:rPr>
        <w:t xml:space="preserve"> </w:t>
      </w:r>
      <w:r w:rsidR="00580F35" w:rsidRPr="000C1FD7">
        <w:rPr>
          <w:rFonts w:ascii="Arial" w:hAnsi="Arial" w:cs="Arial"/>
          <w:color w:val="000000"/>
          <w:sz w:val="22"/>
          <w:szCs w:val="22"/>
        </w:rPr>
        <w:t xml:space="preserve">requerida con </w:t>
      </w:r>
      <w:proofErr w:type="gramStart"/>
      <w:r w:rsidR="00580F35" w:rsidRPr="000C1FD7">
        <w:rPr>
          <w:rFonts w:ascii="Arial" w:hAnsi="Arial" w:cs="Arial"/>
          <w:color w:val="000000"/>
          <w:sz w:val="22"/>
          <w:szCs w:val="22"/>
        </w:rPr>
        <w:t>urgencia ,</w:t>
      </w:r>
      <w:proofErr w:type="gramEnd"/>
      <w:r w:rsidR="00580F35" w:rsidRPr="000C1FD7">
        <w:rPr>
          <w:rFonts w:ascii="Arial" w:hAnsi="Arial" w:cs="Arial"/>
          <w:color w:val="000000"/>
          <w:sz w:val="22"/>
          <w:szCs w:val="22"/>
        </w:rPr>
        <w:t xml:space="preserve"> pero siempre he</w:t>
      </w:r>
      <w:r w:rsidR="00C075A8" w:rsidRPr="000C1FD7">
        <w:rPr>
          <w:rFonts w:ascii="Arial" w:hAnsi="Arial" w:cs="Arial"/>
          <w:color w:val="000000"/>
          <w:sz w:val="22"/>
          <w:szCs w:val="22"/>
        </w:rPr>
        <w:t xml:space="preserve"> obtenido como respuesta  "</w:t>
      </w:r>
      <w:r w:rsidR="00E14039">
        <w:rPr>
          <w:rFonts w:ascii="Arial" w:hAnsi="Arial" w:cs="Arial"/>
          <w:color w:val="000000"/>
          <w:sz w:val="22"/>
          <w:szCs w:val="22"/>
        </w:rPr>
        <w:t xml:space="preserve"> un </w:t>
      </w:r>
      <w:r w:rsidR="00E14039">
        <w:rPr>
          <w:rFonts w:ascii="Arial" w:hAnsi="Arial" w:cs="Arial"/>
          <w:color w:val="000000"/>
          <w:sz w:val="22"/>
          <w:szCs w:val="22"/>
        </w:rPr>
        <w:lastRenderedPageBreak/>
        <w:t>no, se dilata mi servicio, no me lo prestan , no me operan</w:t>
      </w:r>
      <w:r w:rsidR="00C075A8" w:rsidRPr="000C1FD7">
        <w:rPr>
          <w:rFonts w:ascii="Arial" w:hAnsi="Arial" w:cs="Arial"/>
          <w:color w:val="000000"/>
          <w:sz w:val="22"/>
          <w:szCs w:val="22"/>
        </w:rPr>
        <w:t xml:space="preserve"> </w:t>
      </w:r>
      <w:r w:rsidR="00580F35" w:rsidRPr="000C1FD7">
        <w:rPr>
          <w:rFonts w:ascii="Arial" w:hAnsi="Arial" w:cs="Arial"/>
          <w:color w:val="000000"/>
          <w:sz w:val="22"/>
          <w:szCs w:val="22"/>
        </w:rPr>
        <w:t xml:space="preserve">, no me saben explicar , dilatan el servicio, la atención evaden la responsabilidad, </w:t>
      </w:r>
    </w:p>
    <w:p w14:paraId="158D30F5" w14:textId="19148574"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71DE400" w14:textId="15235748" w:rsidR="00DB0EB7" w:rsidRPr="000C1FD7" w:rsidRDefault="00E14039" w:rsidP="000C1FD7">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 xml:space="preserve">6. Esta situación me ha </w:t>
      </w:r>
      <w:r w:rsidR="00DB0EB7" w:rsidRPr="000C1FD7">
        <w:rPr>
          <w:rFonts w:ascii="Arial" w:hAnsi="Arial" w:cs="Arial"/>
          <w:color w:val="000000"/>
          <w:sz w:val="22"/>
          <w:szCs w:val="22"/>
        </w:rPr>
        <w:t xml:space="preserve">generado, muchos inconvenientes con </w:t>
      </w:r>
      <w:r>
        <w:rPr>
          <w:rFonts w:ascii="Arial" w:hAnsi="Arial" w:cs="Arial"/>
          <w:color w:val="000000"/>
          <w:sz w:val="22"/>
          <w:szCs w:val="22"/>
        </w:rPr>
        <w:t>mi salud</w:t>
      </w:r>
      <w:r w:rsidR="00DB0EB7" w:rsidRPr="000C1FD7">
        <w:rPr>
          <w:rFonts w:ascii="Arial" w:hAnsi="Arial" w:cs="Arial"/>
          <w:color w:val="000000"/>
          <w:sz w:val="22"/>
          <w:szCs w:val="22"/>
        </w:rPr>
        <w:t xml:space="preserve">, trastornos, </w:t>
      </w:r>
      <w:r>
        <w:rPr>
          <w:rFonts w:ascii="Arial" w:hAnsi="Arial" w:cs="Arial"/>
          <w:color w:val="000000"/>
          <w:sz w:val="22"/>
          <w:szCs w:val="22"/>
        </w:rPr>
        <w:t xml:space="preserve">agobio, </w:t>
      </w:r>
      <w:r w:rsidR="00DB0EB7" w:rsidRPr="000C1FD7">
        <w:rPr>
          <w:rFonts w:ascii="Arial" w:hAnsi="Arial" w:cs="Arial"/>
          <w:color w:val="000000"/>
          <w:sz w:val="22"/>
          <w:szCs w:val="22"/>
        </w:rPr>
        <w:t>y mi salud cada día se deteriora más por la necesidad de que me asistan y me practiquen la cirugía requerida en esta petición.</w:t>
      </w:r>
    </w:p>
    <w:p w14:paraId="698D1F53" w14:textId="1636B831" w:rsidR="00DB0EB7" w:rsidRDefault="00DB0EB7"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Mi grupo familiar carecemos de los medios económicos para costear los tratamientos de manera particular por cuanto tiene un alto costo y además porque es  responsabilidad de la accionada brindarme  el servicio requerido.</w:t>
      </w:r>
    </w:p>
    <w:p w14:paraId="6D5882DC" w14:textId="77777777" w:rsidR="0034343F" w:rsidRDefault="0034343F"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45622611" w14:textId="1AB68549" w:rsidR="0034343F" w:rsidRPr="0034343F" w:rsidRDefault="0034343F" w:rsidP="0034343F">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34343F">
        <w:rPr>
          <w:rFonts w:ascii="Arial" w:hAnsi="Arial" w:cs="Arial"/>
          <w:color w:val="000000"/>
          <w:sz w:val="22"/>
          <w:szCs w:val="22"/>
        </w:rPr>
        <w:t>PETICIÓN</w:t>
      </w:r>
    </w:p>
    <w:p w14:paraId="0182DF2A" w14:textId="77777777" w:rsidR="0034343F" w:rsidRPr="0034343F" w:rsidRDefault="0034343F" w:rsidP="0034343F">
      <w:pPr>
        <w:pStyle w:val="western"/>
        <w:shd w:val="clear" w:color="auto" w:fill="FFFFFF"/>
        <w:spacing w:after="0" w:line="240" w:lineRule="atLeast"/>
        <w:jc w:val="both"/>
        <w:rPr>
          <w:rFonts w:ascii="Arial" w:hAnsi="Arial" w:cs="Arial"/>
          <w:color w:val="000000"/>
          <w:sz w:val="22"/>
          <w:szCs w:val="22"/>
        </w:rPr>
      </w:pPr>
      <w:r w:rsidRPr="0034343F">
        <w:rPr>
          <w:rFonts w:ascii="Arial" w:hAnsi="Arial" w:cs="Arial"/>
          <w:color w:val="000000"/>
          <w:sz w:val="22"/>
          <w:szCs w:val="22"/>
        </w:rPr>
        <w:t xml:space="preserve">Con fundamento en los hechos narrados y en las consideraciones expuestas, respetuosamente solicito al señor Juez, TUTELAR a mi favor, el derecho constitucional fundamental a la SALUD, en conexidad con el derecho a una VIDA DIGNA y JUSTA, ordenando a la autoridad accionada: </w:t>
      </w:r>
    </w:p>
    <w:p w14:paraId="14B80D93" w14:textId="77777777" w:rsidR="0034343F" w:rsidRPr="0034343F" w:rsidRDefault="0034343F" w:rsidP="0034343F">
      <w:pPr>
        <w:pStyle w:val="western"/>
        <w:shd w:val="clear" w:color="auto" w:fill="FFFFFF"/>
        <w:spacing w:after="0" w:line="240" w:lineRule="atLeast"/>
        <w:jc w:val="both"/>
        <w:rPr>
          <w:rFonts w:ascii="Arial" w:hAnsi="Arial" w:cs="Arial"/>
          <w:color w:val="000000"/>
          <w:sz w:val="22"/>
          <w:szCs w:val="22"/>
        </w:rPr>
      </w:pPr>
    </w:p>
    <w:p w14:paraId="543C50D7" w14:textId="77777777" w:rsidR="0034343F" w:rsidRDefault="0034343F" w:rsidP="0034343F">
      <w:pPr>
        <w:pStyle w:val="western"/>
        <w:shd w:val="clear" w:color="auto" w:fill="FFFFFF"/>
        <w:spacing w:after="0" w:line="240" w:lineRule="atLeast"/>
        <w:jc w:val="both"/>
        <w:rPr>
          <w:rFonts w:ascii="Arial" w:hAnsi="Arial" w:cs="Arial"/>
          <w:color w:val="000000"/>
          <w:sz w:val="22"/>
          <w:szCs w:val="22"/>
        </w:rPr>
      </w:pPr>
      <w:r w:rsidRPr="0034343F">
        <w:rPr>
          <w:rFonts w:ascii="Arial" w:hAnsi="Arial" w:cs="Arial"/>
          <w:color w:val="000000"/>
          <w:sz w:val="22"/>
          <w:szCs w:val="22"/>
        </w:rPr>
        <w:t xml:space="preserve">PRIMERA. Ordenar al Representante Legal de la </w:t>
      </w:r>
      <w:r>
        <w:rPr>
          <w:rFonts w:ascii="Arial" w:hAnsi="Arial" w:cs="Arial"/>
          <w:color w:val="000000"/>
          <w:sz w:val="22"/>
          <w:szCs w:val="22"/>
        </w:rPr>
        <w:t xml:space="preserve">SAVIA SALUD </w:t>
      </w:r>
      <w:r w:rsidRPr="0034343F">
        <w:rPr>
          <w:rFonts w:ascii="Arial" w:hAnsi="Arial" w:cs="Arial"/>
          <w:color w:val="000000"/>
          <w:sz w:val="22"/>
          <w:szCs w:val="22"/>
        </w:rPr>
        <w:t xml:space="preserve">EPS,  o a quien haga sus veces, realizar en el menor tiempo posible, de manera urgente e inmediata los </w:t>
      </w:r>
      <w:r>
        <w:rPr>
          <w:rFonts w:ascii="Arial" w:hAnsi="Arial" w:cs="Arial"/>
          <w:color w:val="000000"/>
          <w:sz w:val="22"/>
          <w:szCs w:val="22"/>
        </w:rPr>
        <w:t>procedimientos cirugías,</w:t>
      </w:r>
    </w:p>
    <w:p w14:paraId="059531AF" w14:textId="77777777" w:rsidR="0034343F" w:rsidRDefault="0034343F" w:rsidP="0034343F">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DESCOMPRENSION DE NRVIOS EN TÚNEL DEL CARPO CON NEUROLISIS VIA ABIERTA</w:t>
      </w:r>
    </w:p>
    <w:p w14:paraId="479FC31E" w14:textId="77777777" w:rsidR="0034343F" w:rsidRDefault="0034343F" w:rsidP="0034343F">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EXTRACCION DE DISPOSITIVO IMPLANTADO EN RADIO O CUBITO</w:t>
      </w:r>
    </w:p>
    <w:p w14:paraId="73ED8689" w14:textId="570D26BF" w:rsidR="0034343F" w:rsidRPr="0034343F" w:rsidRDefault="0034343F" w:rsidP="0034343F">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 xml:space="preserve">SECUESTRETOMIA DRENAJE DESBRIDAMIENTO DE RADIO O CUBITO,   </w:t>
      </w:r>
      <w:r w:rsidRPr="0034343F">
        <w:rPr>
          <w:rFonts w:ascii="Arial" w:hAnsi="Arial" w:cs="Arial"/>
          <w:color w:val="000000"/>
          <w:sz w:val="22"/>
          <w:szCs w:val="22"/>
        </w:rPr>
        <w:t>exámenes, terapias y tratamientos,  correspondiente por mi patología y con  Control y  Seguimiento por Especialista en la materia.</w:t>
      </w:r>
    </w:p>
    <w:p w14:paraId="47E6E092" w14:textId="77777777" w:rsidR="0034343F" w:rsidRPr="0034343F" w:rsidRDefault="0034343F" w:rsidP="0034343F">
      <w:pPr>
        <w:pStyle w:val="western"/>
        <w:shd w:val="clear" w:color="auto" w:fill="FFFFFF"/>
        <w:spacing w:after="0" w:line="240" w:lineRule="atLeast"/>
        <w:jc w:val="both"/>
        <w:rPr>
          <w:rFonts w:ascii="Arial" w:hAnsi="Arial" w:cs="Arial"/>
          <w:color w:val="000000"/>
          <w:sz w:val="22"/>
          <w:szCs w:val="22"/>
        </w:rPr>
      </w:pPr>
      <w:r w:rsidRPr="0034343F">
        <w:rPr>
          <w:rFonts w:ascii="Arial" w:hAnsi="Arial" w:cs="Arial"/>
          <w:color w:val="000000"/>
          <w:sz w:val="22"/>
          <w:szCs w:val="22"/>
        </w:rPr>
        <w:t>SEGUNDA: Conceder un tratamiento integral a la patología que aquejo  y ordenar los exámenes, citas médicas con especialistas, Terapias correspondientes.</w:t>
      </w:r>
    </w:p>
    <w:p w14:paraId="258F811A" w14:textId="096EEE64" w:rsidR="0034343F" w:rsidRPr="0034343F" w:rsidRDefault="0034343F" w:rsidP="0034343F">
      <w:pPr>
        <w:pStyle w:val="western"/>
        <w:shd w:val="clear" w:color="auto" w:fill="FFFFFF"/>
        <w:spacing w:after="0" w:line="240" w:lineRule="atLeast"/>
        <w:jc w:val="both"/>
        <w:rPr>
          <w:rFonts w:ascii="Arial" w:hAnsi="Arial" w:cs="Arial"/>
          <w:color w:val="000000"/>
          <w:sz w:val="22"/>
          <w:szCs w:val="22"/>
        </w:rPr>
      </w:pPr>
      <w:r w:rsidRPr="0034343F">
        <w:rPr>
          <w:rFonts w:ascii="Arial" w:hAnsi="Arial" w:cs="Arial"/>
          <w:color w:val="000000"/>
          <w:sz w:val="22"/>
          <w:szCs w:val="22"/>
        </w:rPr>
        <w:t xml:space="preserve"> JURAMENTO</w:t>
      </w:r>
    </w:p>
    <w:p w14:paraId="77A11C18" w14:textId="3BA496EF" w:rsidR="0034343F" w:rsidRPr="000C1FD7" w:rsidRDefault="0034343F" w:rsidP="0034343F">
      <w:pPr>
        <w:pStyle w:val="western"/>
        <w:shd w:val="clear" w:color="auto" w:fill="FFFFFF"/>
        <w:spacing w:before="0" w:beforeAutospacing="0" w:after="0" w:afterAutospacing="0" w:line="240" w:lineRule="atLeast"/>
        <w:jc w:val="both"/>
        <w:rPr>
          <w:rFonts w:ascii="Arial" w:hAnsi="Arial" w:cs="Arial"/>
          <w:color w:val="000000"/>
          <w:sz w:val="22"/>
          <w:szCs w:val="22"/>
        </w:rPr>
      </w:pPr>
      <w:r w:rsidRPr="0034343F">
        <w:rPr>
          <w:rFonts w:ascii="Arial" w:hAnsi="Arial" w:cs="Arial"/>
          <w:color w:val="000000"/>
          <w:sz w:val="22"/>
          <w:szCs w:val="22"/>
        </w:rPr>
        <w:t>Bajo la gravedad del juramento me permito manifestarle que por los mismos hechos y derechos no he presentado petición similar ante ninguna autoridad judicial.</w:t>
      </w:r>
    </w:p>
    <w:p w14:paraId="2460AD7F" w14:textId="77777777" w:rsidR="00DB0EB7" w:rsidRPr="000C1FD7" w:rsidRDefault="00DB0EB7"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49BEB56"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DERECHO FUNDAMENTAL VIOLADO</w:t>
      </w:r>
    </w:p>
    <w:p w14:paraId="4CA0354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927F7D9"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0C1FD7">
        <w:rPr>
          <w:rFonts w:ascii="Arial" w:hAnsi="Arial" w:cs="Arial"/>
          <w:color w:val="000000"/>
          <w:sz w:val="22"/>
          <w:szCs w:val="22"/>
        </w:rPr>
        <w:softHyphen/>
        <w:t>ción a los artículos 44, 47, 48 y 49 de la Constitución Política.</w:t>
      </w:r>
    </w:p>
    <w:p w14:paraId="4D5C15A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60B6742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CONCEPTO DE VIOLACIÓN</w:t>
      </w:r>
    </w:p>
    <w:p w14:paraId="52925AD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53B3310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lastRenderedPageBreak/>
        <w:t>La Corte Constitucional ha sido reiterativa en manifestar la doble clasificación que se muestra de los derechos de los niños en Colombia, la cual es determinada por la Carta Magna en el artículo 44.</w:t>
      </w:r>
    </w:p>
    <w:p w14:paraId="1C6C0A3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7CFEC4A"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Se ha indicado que los derechos de los niños son esenciales y prevalentes, propie</w:t>
      </w:r>
      <w:r w:rsidRPr="000C1FD7">
        <w:rPr>
          <w:rFonts w:ascii="Arial" w:hAnsi="Arial" w:cs="Arial"/>
          <w:color w:val="000000"/>
          <w:sz w:val="22"/>
          <w:szCs w:val="22"/>
        </w:rPr>
        <w:softHyphen/>
        <w:t>dades que les fueron concedidas para propender por la seguridad de dichas garantí</w:t>
      </w:r>
      <w:r w:rsidRPr="000C1FD7">
        <w:rPr>
          <w:rFonts w:ascii="Arial" w:hAnsi="Arial" w:cs="Arial"/>
          <w:color w:val="000000"/>
          <w:sz w:val="22"/>
          <w:szCs w:val="22"/>
        </w:rPr>
        <w:softHyphen/>
        <w:t>as dada la situación de fragilidad e indefensión y el especial cuidado con que se de</w:t>
      </w:r>
      <w:r w:rsidRPr="000C1FD7">
        <w:rPr>
          <w:rFonts w:ascii="Arial" w:hAnsi="Arial" w:cs="Arial"/>
          <w:color w:val="000000"/>
          <w:sz w:val="22"/>
          <w:szCs w:val="22"/>
        </w:rPr>
        <w:softHyphen/>
        <w:t>be defender el transcurso del progreso y formación de los menores.</w:t>
      </w:r>
    </w:p>
    <w:p w14:paraId="7EA8C1B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B1BE2B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Acerca de esto la Corte ha considerado:</w:t>
      </w:r>
    </w:p>
    <w:p w14:paraId="67D6707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8A525C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xml:space="preserve">"Por una parte, en su inicio, el artículo (44 establece que los derechos de los niños son fundamentales. Este aspecto ha sido resaltado por la jurisprudencia constitucional, dándole las consecuencias propias que en materia de protección y goce efectivo supone tal condición. Así, por ejemplo, son varios los casos de tutela en los que se ha salvaguardado decididamente los derechos de los niños en razón a su </w:t>
      </w:r>
      <w:proofErr w:type="spellStart"/>
      <w:r w:rsidRPr="000C1FD7">
        <w:rPr>
          <w:rFonts w:ascii="Arial" w:hAnsi="Arial" w:cs="Arial"/>
          <w:color w:val="000000"/>
          <w:sz w:val="22"/>
          <w:szCs w:val="22"/>
        </w:rPr>
        <w:t>fundamentalidad</w:t>
      </w:r>
      <w:proofErr w:type="spellEnd"/>
      <w:r w:rsidRPr="000C1FD7">
        <w:rPr>
          <w:rFonts w:ascii="Arial" w:hAnsi="Arial" w:cs="Arial"/>
          <w:color w:val="000000"/>
          <w:sz w:val="22"/>
          <w:szCs w:val="22"/>
        </w:rPr>
        <w:t>.</w:t>
      </w:r>
    </w:p>
    <w:p w14:paraId="62A60A2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16E00DA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El segundo aspecto general que ha de resaltarse es la condición de prevalencia, otor</w:t>
      </w:r>
      <w:r w:rsidRPr="000C1FD7">
        <w:rPr>
          <w:rFonts w:ascii="Arial" w:hAnsi="Arial" w:cs="Arial"/>
          <w:color w:val="000000"/>
          <w:sz w:val="22"/>
          <w:szCs w:val="22"/>
        </w:rPr>
        <w:softHyphen/>
        <w:t>gada por el inciso final de la norma a los derechos de los niños. Esto es, en el caso en que un derecho de un menor se enfrente al de otra persona, si no es posible conciliarlos, aquél deberá prevalecer sobre éste. Ahora bien, como lo ha señalado la jurisprudencia constitucional, ningún derecho es absoluto en el marco de un Estado Social de Derecho, por lo que es posible que en ciertos casos el derecho de un menor tenga que ser limita</w:t>
      </w:r>
      <w:r w:rsidRPr="000C1FD7">
        <w:rPr>
          <w:rFonts w:ascii="Arial" w:hAnsi="Arial" w:cs="Arial"/>
          <w:color w:val="000000"/>
          <w:sz w:val="22"/>
          <w:szCs w:val="22"/>
        </w:rPr>
        <w:softHyphen/>
        <w:t>do. Sin embargo, el carácter prevalente de los derechos de los niños exige que para que ello ocurra se cuente con argumentos poderosos.</w:t>
      </w:r>
    </w:p>
    <w:p w14:paraId="2C787BD6"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533951D"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Esta primacía, que es manifestación del Estado Social de Derecho y que se desarrolla a lo largo de la Carta Política, pretende garantizar, según dispone el artículo 44 Superior, el desarrollo armónico e integral y el ejercicio pleno de los derechos de los menores, y de protegerlos contra cualquier forma de abandono, violencia física o moral, secuestro, venta, abuso sexual, explotación laboral o económica y trabajos riesgosos, lo cual hace de las niñas y los niños, sujetos de especial protección constitucional.</w:t>
      </w:r>
    </w:p>
    <w:p w14:paraId="46EC413E"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08FBAD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Así, los derechos fundamentales de los menores deben ser protegidos por el Estado mediante la expedición de leyes internas y la ratificación de instrumentos internacio</w:t>
      </w:r>
      <w:r w:rsidRPr="000C1FD7">
        <w:rPr>
          <w:rFonts w:ascii="Arial" w:hAnsi="Arial" w:cs="Arial"/>
          <w:color w:val="000000"/>
          <w:sz w:val="22"/>
          <w:szCs w:val="22"/>
        </w:rPr>
        <w:softHyphen/>
        <w:t>nales que persigan ese fin, uno de los cuales es la Convención sobre los Derechos del Niño, adoptada por la Asamblea General de las Naciones Unidas, ratificada por Co</w:t>
      </w:r>
      <w:r w:rsidRPr="000C1FD7">
        <w:rPr>
          <w:rFonts w:ascii="Arial" w:hAnsi="Arial" w:cs="Arial"/>
          <w:color w:val="000000"/>
          <w:sz w:val="22"/>
          <w:szCs w:val="22"/>
        </w:rPr>
        <w:softHyphen/>
        <w:t>lombia mediante la Ley 12 de 1991, en la cual se consagra el principio de la defensa del interés superior del niño (numeral primero del artículo 3°) el cual debe optimizar la aplicación, en cada caso concreto, de los derechos constitucionales de los menores (art. 93 C.P.).</w:t>
      </w:r>
    </w:p>
    <w:p w14:paraId="54FFC9B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3EA0B7A"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Conforme lo ha explicado esta Corporación dicho principio condiciona el actuar de la totalidad del Estado, así como de las instituciones privadas de bienestar social, a la hora de tomar decisiones en las que se vean afectados niñas y niños, por cuanto en estos eventos siempre ha de considerarse, primordialmente, el interés superior del niño.</w:t>
      </w:r>
    </w:p>
    <w:p w14:paraId="74C748A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1C3ACF9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Dentro del amplio catálogo de derechos reconocidos en el ordenamiento jurídico a los menores se encuentran la vida y la salud, cuyo sentido y alcance ha fijado el intérprete máximo y auténtico de la Constitución.</w:t>
      </w:r>
    </w:p>
    <w:p w14:paraId="17399744"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176CB7EA"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lastRenderedPageBreak/>
        <w:t>En lo concerniente a la primera de esas garantías fundamentales de que son titulares todas las personas, la Corte ha considerado que el derecho a la vida no hace relación exclusivamente a la existencia biológica, sino que abarca también las condiciones de vida correspondientes a la dignidad intrínseca del ser humano.</w:t>
      </w:r>
    </w:p>
    <w:p w14:paraId="40D845ED"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43FF7E99"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El Estado social tiene como fundamento (art. 1° C.P.) y finalidad esencial (art. 2° ídem) garantizar la efectividad del derecho a la vida digna, el cual está referido al sustrato mínimo de condiciones materiales de existencia, acordes con condición humana, la cual riñe con toda situación de maltrato o de menoscabo de la integridad y respeto del indi</w:t>
      </w:r>
      <w:r w:rsidRPr="000C1FD7">
        <w:rPr>
          <w:rFonts w:ascii="Arial" w:hAnsi="Arial" w:cs="Arial"/>
          <w:color w:val="000000"/>
          <w:sz w:val="22"/>
          <w:szCs w:val="22"/>
        </w:rPr>
        <w:softHyphen/>
        <w:t>viduo. Por ello, cualquier circunstancia que impida el desarrollo normal de la persona, siendo evitable de alguna manera, compromete el derecho consagrado en el artículo 11 de la Constitución Política.</w:t>
      </w:r>
    </w:p>
    <w:p w14:paraId="3BA883D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4AD64A76"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Por su parte, el artículo 49 de la Carta Política dispone que la atención de la salud es un servicio público a cargo del Estado, el cual tiene la obligación de garantizar a todas las personas el acceso a los servicios de promoción, protección y recuperación que esta pres</w:t>
      </w:r>
      <w:r w:rsidRPr="000C1FD7">
        <w:rPr>
          <w:rFonts w:ascii="Arial" w:hAnsi="Arial" w:cs="Arial"/>
          <w:color w:val="000000"/>
          <w:sz w:val="22"/>
          <w:szCs w:val="22"/>
        </w:rPr>
        <w:softHyphen/>
        <w:t>tación demande, que como ya se ha indicado es fundamental en el caso de los niños (Art. 44 C.P.) y que al igual que ocurre con los demás elementos de la seguridad social no solo es irrenunciable sino que debe prestarse con observancia a los principios de universali</w:t>
      </w:r>
      <w:r w:rsidRPr="000C1FD7">
        <w:rPr>
          <w:rFonts w:ascii="Arial" w:hAnsi="Arial" w:cs="Arial"/>
          <w:color w:val="000000"/>
          <w:sz w:val="22"/>
          <w:szCs w:val="22"/>
        </w:rPr>
        <w:softHyphen/>
        <w:t>dad, solidaridad y eficiencia dentro de la que está la continuidad en el servicio (Arts. 48 y 49 ídem).</w:t>
      </w:r>
    </w:p>
    <w:p w14:paraId="19F360AB"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8D044C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Corno desarrollo de este último principio, el Estado tiene el deber de prestar sin interrupción el servicio de salud, de forma que si un niño es beneficiario, en su calidad de hijo, de un trabajador subordinado, y tiene derecho a la atención integral de salud, y la E.P.S. se la comienza a prestar, tiene derecho a la continuidad del servicio, siempre y cuando no aparezca razón constitucional válida para suspenderlo o que el médico tra</w:t>
      </w:r>
      <w:r w:rsidRPr="000C1FD7">
        <w:rPr>
          <w:rFonts w:ascii="Arial" w:hAnsi="Arial" w:cs="Arial"/>
          <w:color w:val="000000"/>
          <w:sz w:val="22"/>
          <w:szCs w:val="22"/>
        </w:rPr>
        <w:softHyphen/>
        <w:t>tante lo determine.</w:t>
      </w:r>
    </w:p>
    <w:p w14:paraId="58EA88A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888BDF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De igual manera, el principio de eficiencia está ligado a la debida planificación administrativa y presupuestal de las entidades que prestan bajo la dirección del Estado los, servicios de salud, por cuanto de ella depende que las personas no se afecten con las imprevisiones de aquellos, ya que como usuarios de un servicio público tienen derecho a que éste les sea suministrado cumplidamente. Por lo anterior, la jurisprudencia de esta Corporación ha considerado como inaceptables las excusas del obligado a prestar el servicio de salud basadas en el desorden administrativo o en la falta de presupuesto".</w:t>
      </w:r>
    </w:p>
    <w:p w14:paraId="70EC840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C91A51C"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La función del Estado debe desenvolverse de acuerdo a los principios constituciona</w:t>
      </w:r>
      <w:r w:rsidRPr="000C1FD7">
        <w:rPr>
          <w:rFonts w:ascii="Arial" w:hAnsi="Arial" w:cs="Arial"/>
          <w:color w:val="000000"/>
          <w:sz w:val="22"/>
          <w:szCs w:val="22"/>
        </w:rPr>
        <w:softHyphen/>
        <w:t>les que rigen la función administrativa (Art. 209 C.P.) parte de ellos es el de eficacia, el cual no es visto en los casos en que el ente encargado de suministrar el servicio de salud a un niño procura que éste espere continuamente hasta que culminen las difi</w:t>
      </w:r>
      <w:r w:rsidRPr="000C1FD7">
        <w:rPr>
          <w:rFonts w:ascii="Arial" w:hAnsi="Arial" w:cs="Arial"/>
          <w:color w:val="000000"/>
          <w:sz w:val="22"/>
          <w:szCs w:val="22"/>
        </w:rPr>
        <w:softHyphen/>
        <w:t>cultades de carácter presupuestal y administrativo, en menoscabo de los derechos elementales y prevalentes de los menores.</w:t>
      </w:r>
    </w:p>
    <w:p w14:paraId="3A77EF3A"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621458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En el mismo sentido la Corte ha dicho: "la I.P.S. puede acudir a los medios institu</w:t>
      </w:r>
      <w:r w:rsidRPr="000C1FD7">
        <w:rPr>
          <w:rFonts w:ascii="Arial" w:hAnsi="Arial" w:cs="Arial"/>
          <w:color w:val="000000"/>
          <w:sz w:val="22"/>
          <w:szCs w:val="22"/>
        </w:rPr>
        <w:softHyphen/>
        <w:t>cionales para exigir el pago de lo debido por la E.P.S., pero no trasladarle a los usua</w:t>
      </w:r>
      <w:r w:rsidRPr="000C1FD7">
        <w:rPr>
          <w:rFonts w:ascii="Arial" w:hAnsi="Arial" w:cs="Arial"/>
          <w:color w:val="000000"/>
          <w:sz w:val="22"/>
          <w:szCs w:val="22"/>
        </w:rPr>
        <w:softHyphen/>
        <w:t>rios las consecuencias de los incumplimientos de la E.P.S. Tampoco debe recaer sobre la I.P.S. el costo de realizar exámenes sin que el responsable de pagarlos cumpla con su obligación."</w:t>
      </w:r>
    </w:p>
    <w:p w14:paraId="65764F58"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06CEDF5B"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lastRenderedPageBreak/>
        <w:t>En este sentido, debe recalcarse que la E.P.S. al momento de afiliar a una persona al Sistema de Seguridad Social en Salud, no le informa que tiene problemas de tipo presupuestal y que en consecuencia en el transcurso de la afiliación no le prestará el servicio, por cuanto un proceder de esa naturaleza haría que los cotizantes buscaran una entidad prestadora de salud diferente.</w:t>
      </w:r>
    </w:p>
    <w:p w14:paraId="495B474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4DC94DF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La E.P.S. debe, entonces, cumplir con los servicios que ofrece, lo cual le impide susten</w:t>
      </w:r>
      <w:r w:rsidRPr="000C1FD7">
        <w:rPr>
          <w:rFonts w:ascii="Arial" w:hAnsi="Arial" w:cs="Arial"/>
          <w:color w:val="000000"/>
          <w:sz w:val="22"/>
          <w:szCs w:val="22"/>
        </w:rPr>
        <w:softHyphen/>
        <w:t>tar una negativa o la suspensión del servicio de salud en situaciones económicas que deben ser previstas y solucionadas, como acontece con la falta de presupuesto, y más si se tiene en cuenta que los organismos de seguridad social deben planear con suficiente antelación lo concerniente al normal cumplimiento de sus funciones.</w:t>
      </w:r>
    </w:p>
    <w:p w14:paraId="3EC2111E"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61791CD"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PROCEDENCIA Y LEGITIMIDAD</w:t>
      </w:r>
    </w:p>
    <w:p w14:paraId="4141408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F54AFA9" w14:textId="4EACB04F"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xml:space="preserve">Esta acción de tutela es procedente de conformidad con lo establecido en los artículos 1°, 2°, 5° y 9° del Decreto 2591 de 1991 ya que lo que se pretende es que se garantice </w:t>
      </w:r>
      <w:r w:rsidR="00DB0EB7" w:rsidRPr="000C1FD7">
        <w:rPr>
          <w:rFonts w:ascii="Arial" w:hAnsi="Arial" w:cs="Arial"/>
          <w:color w:val="000000"/>
          <w:sz w:val="22"/>
          <w:szCs w:val="22"/>
        </w:rPr>
        <w:t xml:space="preserve">el </w:t>
      </w:r>
      <w:r w:rsidRPr="000C1FD7">
        <w:rPr>
          <w:rFonts w:ascii="Arial" w:hAnsi="Arial" w:cs="Arial"/>
          <w:color w:val="000000"/>
          <w:sz w:val="22"/>
          <w:szCs w:val="22"/>
        </w:rPr>
        <w:t xml:space="preserve">derecho a la salud, a </w:t>
      </w:r>
      <w:r w:rsidR="00DB0EB7" w:rsidRPr="000C1FD7">
        <w:rPr>
          <w:rFonts w:ascii="Arial" w:hAnsi="Arial" w:cs="Arial"/>
          <w:color w:val="000000"/>
          <w:sz w:val="22"/>
          <w:szCs w:val="22"/>
        </w:rPr>
        <w:t xml:space="preserve">la integridad de mi hijo, </w:t>
      </w:r>
      <w:r w:rsidRPr="000C1FD7">
        <w:rPr>
          <w:rFonts w:ascii="Arial" w:hAnsi="Arial" w:cs="Arial"/>
          <w:color w:val="000000"/>
          <w:sz w:val="22"/>
          <w:szCs w:val="22"/>
        </w:rPr>
        <w:t>integridad fís</w:t>
      </w:r>
      <w:r w:rsidR="00DB0EB7" w:rsidRPr="000C1FD7">
        <w:rPr>
          <w:rFonts w:ascii="Arial" w:hAnsi="Arial" w:cs="Arial"/>
          <w:color w:val="000000"/>
          <w:sz w:val="22"/>
          <w:szCs w:val="22"/>
        </w:rPr>
        <w:t>ica y humana en conexidad con el</w:t>
      </w:r>
      <w:r w:rsidRPr="000C1FD7">
        <w:rPr>
          <w:rFonts w:ascii="Arial" w:hAnsi="Arial" w:cs="Arial"/>
          <w:color w:val="000000"/>
          <w:sz w:val="22"/>
          <w:szCs w:val="22"/>
        </w:rPr>
        <w:t xml:space="preserve"> derecho </w:t>
      </w:r>
      <w:r w:rsidR="00DB0EB7" w:rsidRPr="000C1FD7">
        <w:rPr>
          <w:rFonts w:ascii="Arial" w:hAnsi="Arial" w:cs="Arial"/>
          <w:color w:val="000000"/>
          <w:sz w:val="22"/>
          <w:szCs w:val="22"/>
        </w:rPr>
        <w:t xml:space="preserve">a la vida y toda vez que carecemos </w:t>
      </w:r>
      <w:r w:rsidRPr="000C1FD7">
        <w:rPr>
          <w:rFonts w:ascii="Arial" w:hAnsi="Arial" w:cs="Arial"/>
          <w:color w:val="000000"/>
          <w:sz w:val="22"/>
          <w:szCs w:val="22"/>
        </w:rPr>
        <w:t>de cualquier otro medio de defensa para los fines de exclu</w:t>
      </w:r>
      <w:r w:rsidRPr="000C1FD7">
        <w:rPr>
          <w:rFonts w:ascii="Arial" w:hAnsi="Arial" w:cs="Arial"/>
          <w:color w:val="000000"/>
          <w:sz w:val="22"/>
          <w:szCs w:val="22"/>
        </w:rPr>
        <w:softHyphen/>
        <w:t>sión de la acción de tutela.</w:t>
      </w:r>
    </w:p>
    <w:p w14:paraId="6EE3F0E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99EFB7C"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232284DD"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E4FCA54"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ANEXOS</w:t>
      </w:r>
    </w:p>
    <w:p w14:paraId="5611F39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09BC0563" w14:textId="3F751234"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xml:space="preserve">Fotocopia de </w:t>
      </w:r>
      <w:r w:rsidR="00DB0EB7" w:rsidRPr="000C1FD7">
        <w:rPr>
          <w:rFonts w:ascii="Arial" w:hAnsi="Arial" w:cs="Arial"/>
          <w:color w:val="000000"/>
          <w:sz w:val="22"/>
          <w:szCs w:val="22"/>
        </w:rPr>
        <w:t>la historia clínica</w:t>
      </w:r>
    </w:p>
    <w:p w14:paraId="0D276CA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1C250A9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54152DE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NOTIFICACIONES</w:t>
      </w:r>
    </w:p>
    <w:p w14:paraId="4B8E12D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5F8F0A67" w14:textId="77777777" w:rsidR="00DB0EB7" w:rsidRPr="000C1FD7" w:rsidRDefault="00DB0EB7" w:rsidP="000C1FD7">
      <w:pPr>
        <w:jc w:val="both"/>
        <w:rPr>
          <w:rFonts w:ascii="Arial" w:hAnsi="Arial" w:cs="Arial"/>
          <w:b/>
        </w:rPr>
      </w:pPr>
      <w:r w:rsidRPr="000C1FD7">
        <w:rPr>
          <w:rFonts w:ascii="Arial" w:hAnsi="Arial" w:cs="Arial"/>
          <w:b/>
        </w:rPr>
        <w:t>ACCIONADO</w:t>
      </w:r>
    </w:p>
    <w:p w14:paraId="0D8F02FA" w14:textId="65413F8B" w:rsidR="00DB0EB7" w:rsidRPr="000C1FD7" w:rsidRDefault="0034343F" w:rsidP="000C1FD7">
      <w:pPr>
        <w:jc w:val="both"/>
        <w:rPr>
          <w:rFonts w:ascii="Arial" w:hAnsi="Arial" w:cs="Arial"/>
        </w:rPr>
      </w:pPr>
      <w:r>
        <w:rPr>
          <w:rFonts w:ascii="Arial" w:hAnsi="Arial" w:cs="Arial"/>
        </w:rPr>
        <w:t xml:space="preserve">SAVIA SALUD EPS </w:t>
      </w:r>
      <w:r w:rsidR="00DB0EB7" w:rsidRPr="000C1FD7">
        <w:rPr>
          <w:rFonts w:ascii="Arial" w:hAnsi="Arial" w:cs="Arial"/>
        </w:rPr>
        <w:t xml:space="preserve"> </w:t>
      </w:r>
    </w:p>
    <w:p w14:paraId="25057828" w14:textId="77777777" w:rsidR="00DB0EB7" w:rsidRPr="000C1FD7" w:rsidRDefault="00DB0EB7" w:rsidP="000C1FD7">
      <w:pPr>
        <w:jc w:val="both"/>
        <w:rPr>
          <w:rFonts w:ascii="Arial" w:hAnsi="Arial" w:cs="Arial"/>
        </w:rPr>
      </w:pPr>
      <w:r w:rsidRPr="000C1FD7">
        <w:rPr>
          <w:rFonts w:ascii="Arial" w:hAnsi="Arial" w:cs="Arial"/>
        </w:rPr>
        <w:t>Sede Administrativa</w:t>
      </w:r>
    </w:p>
    <w:p w14:paraId="5DDF571E" w14:textId="77777777" w:rsidR="00DB0EB7" w:rsidRPr="000C1FD7" w:rsidRDefault="00DB0EB7" w:rsidP="000C1FD7">
      <w:pPr>
        <w:jc w:val="both"/>
        <w:rPr>
          <w:rFonts w:ascii="Arial" w:hAnsi="Arial" w:cs="Arial"/>
          <w:b/>
        </w:rPr>
      </w:pPr>
      <w:r w:rsidRPr="000C1FD7">
        <w:rPr>
          <w:rFonts w:ascii="Arial" w:hAnsi="Arial" w:cs="Arial"/>
          <w:b/>
        </w:rPr>
        <w:t>ACCIONANTE:</w:t>
      </w:r>
    </w:p>
    <w:p w14:paraId="5C1E09C4" w14:textId="77777777" w:rsidR="00DB0EB7" w:rsidRPr="000C1FD7" w:rsidRDefault="00DB0EB7" w:rsidP="000C1FD7">
      <w:pPr>
        <w:jc w:val="both"/>
        <w:rPr>
          <w:rFonts w:ascii="Arial" w:hAnsi="Arial" w:cs="Arial"/>
        </w:rPr>
      </w:pPr>
    </w:p>
    <w:p w14:paraId="07698550" w14:textId="6B2B5AD1" w:rsidR="00DB0EB7" w:rsidRPr="000C1FD7" w:rsidRDefault="0034343F" w:rsidP="000C1FD7">
      <w:pPr>
        <w:jc w:val="both"/>
        <w:rPr>
          <w:rFonts w:ascii="Arial" w:hAnsi="Arial" w:cs="Arial"/>
          <w:b/>
          <w:caps/>
        </w:rPr>
      </w:pPr>
      <w:r>
        <w:rPr>
          <w:rFonts w:ascii="Arial" w:hAnsi="Arial" w:cs="Arial"/>
        </w:rPr>
        <w:t>AMPARO HERNANDEZ FRANCO</w:t>
      </w:r>
      <w:r w:rsidRPr="000C1FD7">
        <w:rPr>
          <w:rFonts w:ascii="Arial" w:hAnsi="Arial" w:cs="Arial"/>
        </w:rPr>
        <w:t xml:space="preserve"> </w:t>
      </w:r>
      <w:r w:rsidR="00DB0EB7" w:rsidRPr="000C1FD7">
        <w:rPr>
          <w:rFonts w:ascii="Arial" w:hAnsi="Arial" w:cs="Arial"/>
        </w:rPr>
        <w:t xml:space="preserve"> </w:t>
      </w:r>
    </w:p>
    <w:p w14:paraId="762C111F" w14:textId="1B576226" w:rsidR="00DB0EB7" w:rsidRPr="000C1FD7" w:rsidRDefault="00DB0EB7" w:rsidP="000C1FD7">
      <w:pPr>
        <w:jc w:val="both"/>
        <w:rPr>
          <w:rFonts w:ascii="Arial" w:hAnsi="Arial" w:cs="Arial"/>
        </w:rPr>
      </w:pPr>
      <w:r w:rsidRPr="000C1FD7">
        <w:rPr>
          <w:rFonts w:ascii="Arial" w:hAnsi="Arial" w:cs="Arial"/>
        </w:rPr>
        <w:t xml:space="preserve">C.C. </w:t>
      </w:r>
      <w:r w:rsidR="0034343F">
        <w:rPr>
          <w:rFonts w:ascii="Arial" w:hAnsi="Arial" w:cs="Arial"/>
        </w:rPr>
        <w:t>32.346.782 de Itagüí</w:t>
      </w:r>
      <w:r w:rsidRPr="000C1FD7">
        <w:rPr>
          <w:rFonts w:ascii="Arial" w:hAnsi="Arial" w:cs="Arial"/>
        </w:rPr>
        <w:t xml:space="preserve">  (</w:t>
      </w:r>
      <w:proofErr w:type="spellStart"/>
      <w:r w:rsidRPr="000C1FD7">
        <w:rPr>
          <w:rFonts w:ascii="Arial" w:hAnsi="Arial" w:cs="Arial"/>
        </w:rPr>
        <w:t>Ant</w:t>
      </w:r>
      <w:proofErr w:type="spellEnd"/>
      <w:r w:rsidRPr="000C1FD7">
        <w:rPr>
          <w:rFonts w:ascii="Arial" w:hAnsi="Arial" w:cs="Arial"/>
        </w:rPr>
        <w:t xml:space="preserve">)  </w:t>
      </w:r>
    </w:p>
    <w:p w14:paraId="1399C1E8" w14:textId="48FBADD0" w:rsidR="00DB0EB7" w:rsidRPr="000C1FD7" w:rsidRDefault="00DB0EB7" w:rsidP="000C1FD7">
      <w:pPr>
        <w:jc w:val="both"/>
        <w:rPr>
          <w:rFonts w:ascii="Arial" w:hAnsi="Arial" w:cs="Arial"/>
        </w:rPr>
      </w:pPr>
      <w:r w:rsidRPr="000C1FD7">
        <w:rPr>
          <w:rFonts w:ascii="Arial" w:hAnsi="Arial" w:cs="Arial"/>
        </w:rPr>
        <w:t xml:space="preserve">Dirección: </w:t>
      </w:r>
      <w:r w:rsidR="0034343F">
        <w:rPr>
          <w:rFonts w:ascii="Arial" w:hAnsi="Arial" w:cs="Arial"/>
        </w:rPr>
        <w:t xml:space="preserve">carrera 50 </w:t>
      </w:r>
      <w:proofErr w:type="spellStart"/>
      <w:r w:rsidR="0034343F">
        <w:rPr>
          <w:rFonts w:ascii="Arial" w:hAnsi="Arial" w:cs="Arial"/>
        </w:rPr>
        <w:t>Nro</w:t>
      </w:r>
      <w:proofErr w:type="spellEnd"/>
      <w:r w:rsidR="0034343F">
        <w:rPr>
          <w:rFonts w:ascii="Arial" w:hAnsi="Arial" w:cs="Arial"/>
        </w:rPr>
        <w:t xml:space="preserve"> 45-65, Itagüí- Barrio las mercedes</w:t>
      </w:r>
      <w:r w:rsidRPr="000C1FD7">
        <w:rPr>
          <w:rFonts w:ascii="Arial" w:hAnsi="Arial" w:cs="Arial"/>
        </w:rPr>
        <w:t xml:space="preserve"> </w:t>
      </w:r>
    </w:p>
    <w:p w14:paraId="0CB0ADA3" w14:textId="7032F629" w:rsidR="00DB0EB7" w:rsidRPr="000C1FD7" w:rsidRDefault="0034343F" w:rsidP="000C1FD7">
      <w:pPr>
        <w:jc w:val="both"/>
        <w:rPr>
          <w:rFonts w:ascii="Arial" w:hAnsi="Arial" w:cs="Arial"/>
        </w:rPr>
      </w:pPr>
      <w:r>
        <w:rPr>
          <w:rFonts w:ascii="Arial" w:hAnsi="Arial" w:cs="Arial"/>
        </w:rPr>
        <w:t xml:space="preserve">Teléfono: </w:t>
      </w:r>
      <w:r w:rsidR="00A93659">
        <w:rPr>
          <w:rFonts w:ascii="Arial" w:hAnsi="Arial" w:cs="Arial"/>
        </w:rPr>
        <w:t>3013154789</w:t>
      </w:r>
    </w:p>
    <w:p w14:paraId="7101FD36" w14:textId="254A2262" w:rsidR="00DB0EB7" w:rsidRPr="000C1FD7" w:rsidRDefault="00DB0EB7" w:rsidP="000C1FD7">
      <w:pPr>
        <w:jc w:val="both"/>
        <w:rPr>
          <w:rFonts w:ascii="Arial" w:hAnsi="Arial" w:cs="Arial"/>
        </w:rPr>
      </w:pPr>
      <w:r w:rsidRPr="000C1FD7">
        <w:rPr>
          <w:rFonts w:ascii="Arial" w:hAnsi="Arial" w:cs="Arial"/>
        </w:rPr>
        <w:t>Correo el</w:t>
      </w:r>
      <w:r w:rsidR="00A93659">
        <w:rPr>
          <w:rFonts w:ascii="Arial" w:hAnsi="Arial" w:cs="Arial"/>
        </w:rPr>
        <w:t xml:space="preserve">ectrónico: </w:t>
      </w:r>
    </w:p>
    <w:p w14:paraId="76E4401B" w14:textId="77777777" w:rsidR="00DB0EB7" w:rsidRPr="000C1FD7" w:rsidRDefault="00DB0EB7" w:rsidP="000C1FD7">
      <w:pPr>
        <w:jc w:val="both"/>
        <w:rPr>
          <w:rFonts w:ascii="Arial" w:hAnsi="Arial" w:cs="Arial"/>
        </w:rPr>
      </w:pPr>
    </w:p>
    <w:sectPr w:rsidR="00DB0EB7" w:rsidRPr="000C1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0069B"/>
    <w:multiLevelType w:val="hybridMultilevel"/>
    <w:tmpl w:val="B10A5B92"/>
    <w:lvl w:ilvl="0" w:tplc="E1D8C3DE">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5A8"/>
    <w:rsid w:val="00072AC7"/>
    <w:rsid w:val="000C093F"/>
    <w:rsid w:val="000C1FD7"/>
    <w:rsid w:val="00297DA8"/>
    <w:rsid w:val="003205BE"/>
    <w:rsid w:val="0034343F"/>
    <w:rsid w:val="00580F35"/>
    <w:rsid w:val="0059271F"/>
    <w:rsid w:val="00613328"/>
    <w:rsid w:val="006F52C9"/>
    <w:rsid w:val="007540B0"/>
    <w:rsid w:val="00865630"/>
    <w:rsid w:val="009F0B9B"/>
    <w:rsid w:val="00A93659"/>
    <w:rsid w:val="00AD53BB"/>
    <w:rsid w:val="00B549B9"/>
    <w:rsid w:val="00C075A8"/>
    <w:rsid w:val="00D41E43"/>
    <w:rsid w:val="00DB0EB7"/>
    <w:rsid w:val="00E14039"/>
    <w:rsid w:val="00E46AB5"/>
    <w:rsid w:val="00E86C60"/>
    <w:rsid w:val="00F834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B0EB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B0E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1952</Words>
  <Characters>10741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5</cp:revision>
  <dcterms:created xsi:type="dcterms:W3CDTF">2022-08-05T14:39:00Z</dcterms:created>
  <dcterms:modified xsi:type="dcterms:W3CDTF">2022-08-05T15:09:00Z</dcterms:modified>
</cp:coreProperties>
</file>