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E4" w:rsidRPr="004B0BFC" w:rsidRDefault="00A10E03" w:rsidP="009E44E4">
      <w:pPr>
        <w:jc w:val="both"/>
        <w:rPr>
          <w:rFonts w:cs="Arial"/>
          <w:szCs w:val="24"/>
        </w:rPr>
      </w:pPr>
      <w:bookmarkStart w:id="0" w:name="_GoBack"/>
      <w:bookmarkEnd w:id="0"/>
      <w:r>
        <w:rPr>
          <w:rFonts w:cs="Arial"/>
          <w:szCs w:val="24"/>
        </w:rPr>
        <w:t>Itagüí,  9 de noviembre d</w:t>
      </w:r>
      <w:r w:rsidR="009E44E4" w:rsidRPr="004B0BFC">
        <w:rPr>
          <w:rFonts w:cs="Arial"/>
          <w:szCs w:val="24"/>
        </w:rPr>
        <w:t>e</w:t>
      </w:r>
      <w:r w:rsidR="00386D30">
        <w:rPr>
          <w:rFonts w:cs="Arial"/>
          <w:szCs w:val="24"/>
        </w:rPr>
        <w:t xml:space="preserve"> </w:t>
      </w:r>
      <w:r w:rsidR="009E44E4" w:rsidRPr="004B0BFC">
        <w:rPr>
          <w:rFonts w:cs="Arial"/>
          <w:szCs w:val="24"/>
        </w:rPr>
        <w:t xml:space="preserve">2022 </w:t>
      </w:r>
    </w:p>
    <w:p w:rsidR="009E44E4" w:rsidRDefault="009E44E4" w:rsidP="009E44E4">
      <w:pPr>
        <w:jc w:val="both"/>
        <w:rPr>
          <w:rFonts w:cs="Arial"/>
          <w:b/>
          <w:szCs w:val="24"/>
        </w:rPr>
      </w:pPr>
    </w:p>
    <w:p w:rsidR="009E44E4" w:rsidRPr="00BF23FF" w:rsidRDefault="009E44E4" w:rsidP="009E44E4">
      <w:pPr>
        <w:jc w:val="both"/>
        <w:rPr>
          <w:rFonts w:cs="Arial"/>
          <w:b/>
          <w:szCs w:val="24"/>
        </w:rPr>
      </w:pPr>
      <w:r>
        <w:rPr>
          <w:rFonts w:cs="Arial"/>
          <w:b/>
          <w:szCs w:val="24"/>
        </w:rPr>
        <w:t>SEÑ</w:t>
      </w:r>
      <w:r w:rsidRPr="00BF23FF">
        <w:rPr>
          <w:rFonts w:cs="Arial"/>
          <w:b/>
          <w:szCs w:val="24"/>
        </w:rPr>
        <w:t xml:space="preserve">OR </w:t>
      </w:r>
    </w:p>
    <w:p w:rsidR="009E44E4" w:rsidRPr="00BF23FF" w:rsidRDefault="009E44E4" w:rsidP="009E44E4">
      <w:pPr>
        <w:tabs>
          <w:tab w:val="left" w:pos="3533"/>
        </w:tabs>
        <w:jc w:val="both"/>
        <w:rPr>
          <w:rFonts w:cs="Arial"/>
          <w:b/>
          <w:szCs w:val="24"/>
        </w:rPr>
      </w:pPr>
    </w:p>
    <w:p w:rsidR="009E44E4" w:rsidRPr="00BF23FF" w:rsidRDefault="009E44E4" w:rsidP="009E44E4">
      <w:pPr>
        <w:tabs>
          <w:tab w:val="left" w:pos="3533"/>
        </w:tabs>
        <w:jc w:val="both"/>
        <w:rPr>
          <w:rFonts w:cs="Arial"/>
          <w:b/>
          <w:szCs w:val="24"/>
        </w:rPr>
      </w:pPr>
      <w:r>
        <w:rPr>
          <w:rFonts w:cs="Arial"/>
          <w:b/>
          <w:szCs w:val="24"/>
        </w:rPr>
        <w:t>JUZGADO CIVIL</w:t>
      </w:r>
      <w:r w:rsidRPr="00BF23FF">
        <w:rPr>
          <w:rFonts w:cs="Arial"/>
          <w:b/>
          <w:szCs w:val="24"/>
        </w:rPr>
        <w:t xml:space="preserve"> CIRCUITO  DE ITAGUI (Reparto)</w:t>
      </w:r>
    </w:p>
    <w:p w:rsidR="009E44E4" w:rsidRPr="00BF23FF" w:rsidRDefault="009E44E4" w:rsidP="009E44E4">
      <w:pPr>
        <w:jc w:val="both"/>
        <w:rPr>
          <w:rFonts w:cs="Arial"/>
          <w:szCs w:val="24"/>
        </w:rPr>
      </w:pPr>
    </w:p>
    <w:p w:rsidR="00A10E03" w:rsidRDefault="009E44E4" w:rsidP="009E44E4">
      <w:pPr>
        <w:jc w:val="both"/>
        <w:rPr>
          <w:rFonts w:cs="Arial"/>
          <w:szCs w:val="24"/>
        </w:rPr>
      </w:pPr>
      <w:r w:rsidRPr="00BF23FF">
        <w:rPr>
          <w:rFonts w:cs="Arial"/>
          <w:b/>
          <w:szCs w:val="24"/>
        </w:rPr>
        <w:t>ACCIONANTE:</w:t>
      </w:r>
      <w:r w:rsidRPr="00BF23FF">
        <w:rPr>
          <w:rFonts w:cs="Arial"/>
          <w:szCs w:val="24"/>
        </w:rPr>
        <w:tab/>
      </w:r>
      <w:r w:rsidR="00913C38">
        <w:rPr>
          <w:rFonts w:cs="Arial"/>
          <w:szCs w:val="24"/>
        </w:rPr>
        <w:t xml:space="preserve"> </w:t>
      </w:r>
      <w:r w:rsidR="00A10E03">
        <w:rPr>
          <w:rFonts w:cs="Arial"/>
          <w:szCs w:val="24"/>
        </w:rPr>
        <w:t>MARIA TERESA RAMIREZ CAPUANO</w:t>
      </w:r>
    </w:p>
    <w:p w:rsidR="009E44E4" w:rsidRPr="00BF23FF" w:rsidRDefault="00A10E03" w:rsidP="009E44E4">
      <w:pPr>
        <w:jc w:val="both"/>
        <w:rPr>
          <w:rFonts w:cs="Arial"/>
          <w:szCs w:val="24"/>
        </w:rPr>
      </w:pPr>
      <w:r>
        <w:rPr>
          <w:rFonts w:cs="Arial"/>
          <w:szCs w:val="24"/>
        </w:rPr>
        <w:t>AFECTADOS:          WILLERMAR MIGUELIS Y MIGUEL ANTONIO PALACIOS RAMIREZ</w:t>
      </w:r>
      <w:r w:rsidR="00913C38">
        <w:rPr>
          <w:rFonts w:cs="Arial"/>
          <w:szCs w:val="24"/>
        </w:rPr>
        <w:t xml:space="preserve"> </w:t>
      </w:r>
    </w:p>
    <w:p w:rsidR="009E44E4" w:rsidRPr="00BF23FF" w:rsidRDefault="009E44E4" w:rsidP="009E44E4">
      <w:pPr>
        <w:jc w:val="both"/>
        <w:rPr>
          <w:rFonts w:cs="Arial"/>
          <w:szCs w:val="24"/>
        </w:rPr>
      </w:pPr>
      <w:r w:rsidRPr="00BF23FF">
        <w:rPr>
          <w:rFonts w:cs="Arial"/>
          <w:b/>
          <w:szCs w:val="24"/>
        </w:rPr>
        <w:t>ACCIONADO:</w:t>
      </w:r>
      <w:r w:rsidRPr="00BF23FF">
        <w:rPr>
          <w:rFonts w:cs="Arial"/>
          <w:b/>
          <w:szCs w:val="24"/>
        </w:rPr>
        <w:tab/>
      </w:r>
      <w:r w:rsidRPr="00BF23FF">
        <w:rPr>
          <w:rFonts w:cs="Arial"/>
          <w:szCs w:val="24"/>
        </w:rPr>
        <w:t xml:space="preserve">REGISTRADOR NACIONAL DEL ESTADO CIVIL. </w:t>
      </w:r>
    </w:p>
    <w:p w:rsidR="009E44E4" w:rsidRPr="00BF23FF" w:rsidRDefault="00386D30" w:rsidP="00386D30">
      <w:pPr>
        <w:jc w:val="both"/>
        <w:rPr>
          <w:rFonts w:cs="Arial"/>
          <w:szCs w:val="24"/>
        </w:rPr>
      </w:pPr>
      <w:r>
        <w:rPr>
          <w:rFonts w:cs="Arial"/>
          <w:szCs w:val="24"/>
        </w:rPr>
        <w:t xml:space="preserve">                                 </w:t>
      </w:r>
    </w:p>
    <w:p w:rsidR="009E44E4" w:rsidRPr="00BF23FF" w:rsidRDefault="009E44E4" w:rsidP="009E44E4">
      <w:pPr>
        <w:jc w:val="both"/>
        <w:rPr>
          <w:rFonts w:cs="Arial"/>
          <w:szCs w:val="24"/>
        </w:rPr>
      </w:pPr>
      <w:r w:rsidRPr="00BF23FF">
        <w:rPr>
          <w:rFonts w:cs="Arial"/>
          <w:b/>
          <w:szCs w:val="24"/>
        </w:rPr>
        <w:t>ASUNTO:</w:t>
      </w:r>
      <w:r w:rsidRPr="00BF23FF">
        <w:rPr>
          <w:rFonts w:cs="Arial"/>
          <w:szCs w:val="24"/>
        </w:rPr>
        <w:tab/>
      </w:r>
      <w:r>
        <w:rPr>
          <w:rFonts w:cs="Arial"/>
          <w:szCs w:val="24"/>
        </w:rPr>
        <w:tab/>
      </w:r>
      <w:r w:rsidRPr="00BF23FF">
        <w:rPr>
          <w:rFonts w:cs="Arial"/>
          <w:szCs w:val="24"/>
        </w:rPr>
        <w:t xml:space="preserve">ACCIÓN DE TUTELA  </w:t>
      </w:r>
    </w:p>
    <w:p w:rsidR="009E44E4" w:rsidRPr="00BF23FF" w:rsidRDefault="009E44E4" w:rsidP="009E44E4">
      <w:pPr>
        <w:jc w:val="both"/>
        <w:rPr>
          <w:rFonts w:cs="Arial"/>
          <w:szCs w:val="24"/>
        </w:rPr>
      </w:pPr>
    </w:p>
    <w:p w:rsidR="00B94364" w:rsidRDefault="00B94364" w:rsidP="009E44E4">
      <w:pPr>
        <w:jc w:val="both"/>
        <w:rPr>
          <w:rFonts w:cs="Arial"/>
          <w:szCs w:val="24"/>
        </w:rPr>
      </w:pPr>
    </w:p>
    <w:p w:rsidR="009E44E4" w:rsidRPr="00BF23FF" w:rsidRDefault="00A10E03" w:rsidP="009E44E4">
      <w:pPr>
        <w:jc w:val="both"/>
        <w:rPr>
          <w:rFonts w:cs="Arial"/>
          <w:szCs w:val="24"/>
        </w:rPr>
      </w:pPr>
      <w:r>
        <w:rPr>
          <w:rFonts w:cs="Arial"/>
          <w:szCs w:val="24"/>
        </w:rPr>
        <w:t>MARIA TERESA RAMIREZ CAPUANO,</w:t>
      </w:r>
      <w:r w:rsidR="00913C38">
        <w:rPr>
          <w:rFonts w:cs="Arial"/>
          <w:szCs w:val="24"/>
        </w:rPr>
        <w:t xml:space="preserve"> </w:t>
      </w:r>
      <w:r w:rsidR="009E44E4">
        <w:rPr>
          <w:rFonts w:cs="Arial"/>
          <w:szCs w:val="24"/>
        </w:rPr>
        <w:t>identificada</w:t>
      </w:r>
      <w:r w:rsidR="009E44E4" w:rsidRPr="00BF23FF">
        <w:rPr>
          <w:rFonts w:cs="Arial"/>
          <w:szCs w:val="24"/>
        </w:rPr>
        <w:t xml:space="preserve"> como aparece al pie de mi firma, actuando en nombre propio, ante usted respetuosamente acudo para interponer ACCIÓN DE TUTELA, de conformidad con el Decreto 2591 de 1991, 306 de 1992 y 1382 de 2000, con el fin de que se me protejan los derechos fundamentales al debido proceso DEBIDO PROCESO ADMINISTRATIVO, PRESUNCION DE INOCENCIA y DERECHO DE DEFENSA Y CONTRADICCION, Y  MÍNIMO VITAL Y MÓVIL A LA DIGNIDAD HUMANA </w:t>
      </w:r>
      <w:r w:rsidR="009E44E4" w:rsidRPr="00BF23FF">
        <w:rPr>
          <w:rFonts w:cs="Arial"/>
          <w:i/>
          <w:iCs/>
          <w:szCs w:val="24"/>
        </w:rPr>
        <w:t xml:space="preserve">CONFIANZA LEGÍTIMA, </w:t>
      </w:r>
      <w:r w:rsidR="009E44E4" w:rsidRPr="00BF23FF">
        <w:rPr>
          <w:rFonts w:cs="Arial"/>
          <w:szCs w:val="24"/>
        </w:rPr>
        <w:t>los cuales están siendo vulnerados por la REGISTRADOR NACIONAL DEL ESTADO CIVIL., procedo  a  fundamentar esta acción constitucional me permito relatar los siguientes hechos:</w:t>
      </w:r>
    </w:p>
    <w:p w:rsidR="009E44E4" w:rsidRPr="00BF23FF" w:rsidRDefault="009E44E4" w:rsidP="009E44E4">
      <w:pPr>
        <w:jc w:val="both"/>
        <w:rPr>
          <w:rFonts w:cs="Arial"/>
          <w:szCs w:val="24"/>
        </w:rPr>
      </w:pPr>
    </w:p>
    <w:p w:rsidR="009E44E4" w:rsidRPr="00BF23FF" w:rsidRDefault="009E44E4" w:rsidP="009E44E4">
      <w:pPr>
        <w:jc w:val="center"/>
        <w:rPr>
          <w:rFonts w:cs="Arial"/>
          <w:b/>
          <w:szCs w:val="24"/>
        </w:rPr>
      </w:pPr>
      <w:r w:rsidRPr="00BF23FF">
        <w:rPr>
          <w:rFonts w:cs="Arial"/>
          <w:b/>
          <w:szCs w:val="24"/>
        </w:rPr>
        <w:t>HECHOS</w:t>
      </w:r>
    </w:p>
    <w:p w:rsidR="009E44E4" w:rsidRPr="00BF23FF" w:rsidRDefault="009E44E4" w:rsidP="009E44E4">
      <w:pPr>
        <w:jc w:val="both"/>
        <w:rPr>
          <w:rFonts w:cs="Arial"/>
          <w:szCs w:val="24"/>
        </w:rPr>
      </w:pPr>
    </w:p>
    <w:p w:rsidR="009E44E4" w:rsidRDefault="009E44E4" w:rsidP="009E44E4">
      <w:pPr>
        <w:jc w:val="both"/>
        <w:rPr>
          <w:rFonts w:cs="Arial"/>
          <w:szCs w:val="24"/>
        </w:rPr>
      </w:pPr>
      <w:r w:rsidRPr="00BF23FF">
        <w:rPr>
          <w:rFonts w:cs="Arial"/>
          <w:b/>
          <w:szCs w:val="24"/>
        </w:rPr>
        <w:t>PRIMERO.</w:t>
      </w:r>
      <w:r w:rsidRPr="00BF23FF">
        <w:rPr>
          <w:rFonts w:cs="Arial"/>
          <w:szCs w:val="24"/>
        </w:rPr>
        <w:t xml:space="preserve"> </w:t>
      </w:r>
      <w:r w:rsidR="00A10E03">
        <w:rPr>
          <w:rFonts w:cs="Arial"/>
          <w:szCs w:val="24"/>
        </w:rPr>
        <w:t>Soy ciudadana venezolana y mi cónyuge WILLIAM PALACIO tiene la doble nacionalidad colombo-venezolano</w:t>
      </w:r>
    </w:p>
    <w:p w:rsidR="00A10E03" w:rsidRPr="00BF23FF" w:rsidRDefault="00A10E03" w:rsidP="009E44E4">
      <w:pPr>
        <w:jc w:val="both"/>
        <w:rPr>
          <w:rFonts w:cs="Arial"/>
          <w:szCs w:val="24"/>
        </w:rPr>
      </w:pPr>
    </w:p>
    <w:p w:rsidR="009E44E4" w:rsidRPr="00BF23FF" w:rsidRDefault="009E44E4" w:rsidP="009E44E4">
      <w:pPr>
        <w:jc w:val="both"/>
        <w:rPr>
          <w:rFonts w:cs="Arial"/>
          <w:szCs w:val="24"/>
        </w:rPr>
      </w:pPr>
      <w:r w:rsidRPr="00BF23FF">
        <w:rPr>
          <w:rFonts w:cs="Arial"/>
          <w:b/>
          <w:szCs w:val="24"/>
        </w:rPr>
        <w:t>SEGUNDO.</w:t>
      </w:r>
      <w:r w:rsidR="00386D30">
        <w:rPr>
          <w:rFonts w:cs="Arial"/>
          <w:szCs w:val="24"/>
        </w:rPr>
        <w:t xml:space="preserve"> Señor juez resulta que </w:t>
      </w:r>
      <w:r w:rsidR="00A10E03">
        <w:rPr>
          <w:rFonts w:cs="Arial"/>
          <w:szCs w:val="24"/>
        </w:rPr>
        <w:t>mis hijos  WILLERMAR MIGUELIS Y MIGUEL ANTONIO PALACIOS RAMIREZ, nacieron en Venezuela y mi deseo es registrarlos  acá en colombiano y que adquieran la doble nacionalidad</w:t>
      </w:r>
      <w:r>
        <w:rPr>
          <w:rFonts w:cs="Arial"/>
          <w:szCs w:val="24"/>
        </w:rPr>
        <w:t xml:space="preserve"> </w:t>
      </w:r>
    </w:p>
    <w:p w:rsidR="009E44E4" w:rsidRPr="00BF23FF" w:rsidRDefault="009E44E4" w:rsidP="009E44E4">
      <w:pPr>
        <w:jc w:val="both"/>
        <w:rPr>
          <w:rFonts w:cs="Arial"/>
          <w:szCs w:val="24"/>
        </w:rPr>
      </w:pPr>
    </w:p>
    <w:p w:rsidR="009E44E4" w:rsidRDefault="009E44E4" w:rsidP="009E44E4">
      <w:pPr>
        <w:jc w:val="both"/>
        <w:rPr>
          <w:rFonts w:cs="Arial"/>
          <w:szCs w:val="24"/>
        </w:rPr>
      </w:pPr>
      <w:r w:rsidRPr="00BF23FF">
        <w:rPr>
          <w:rFonts w:cs="Arial"/>
          <w:b/>
          <w:szCs w:val="24"/>
        </w:rPr>
        <w:t>TERCERO.</w:t>
      </w:r>
      <w:r w:rsidRPr="00BF23FF">
        <w:rPr>
          <w:rFonts w:cs="Arial"/>
          <w:szCs w:val="24"/>
        </w:rPr>
        <w:t xml:space="preserve"> </w:t>
      </w:r>
      <w:r w:rsidR="00A10E03">
        <w:rPr>
          <w:rFonts w:cs="Arial"/>
          <w:szCs w:val="24"/>
        </w:rPr>
        <w:t xml:space="preserve"> Desde el 9 de octubre del 2022, realice un derecho de petición ante la registraduria </w:t>
      </w:r>
      <w:proofErr w:type="gramStart"/>
      <w:r w:rsidR="00A10E03">
        <w:rPr>
          <w:rFonts w:cs="Arial"/>
          <w:szCs w:val="24"/>
        </w:rPr>
        <w:t>( Aporto</w:t>
      </w:r>
      <w:proofErr w:type="gramEnd"/>
      <w:r w:rsidR="00A10E03">
        <w:rPr>
          <w:rFonts w:cs="Arial"/>
          <w:szCs w:val="24"/>
        </w:rPr>
        <w:t xml:space="preserve"> copia), donde solicitaba el registro de mis dos hijos ante tal entidad</w:t>
      </w:r>
    </w:p>
    <w:p w:rsidR="00A10E03" w:rsidRPr="00BF23FF" w:rsidRDefault="00A10E03" w:rsidP="009E44E4">
      <w:pPr>
        <w:jc w:val="both"/>
        <w:rPr>
          <w:rFonts w:cs="Arial"/>
          <w:szCs w:val="24"/>
        </w:rPr>
      </w:pPr>
    </w:p>
    <w:p w:rsidR="0070288D" w:rsidRDefault="009E44E4" w:rsidP="009E44E4">
      <w:pPr>
        <w:jc w:val="both"/>
        <w:rPr>
          <w:rFonts w:cs="Arial"/>
          <w:szCs w:val="24"/>
        </w:rPr>
      </w:pPr>
      <w:r w:rsidRPr="00BF23FF">
        <w:rPr>
          <w:rFonts w:cs="Arial"/>
          <w:b/>
          <w:szCs w:val="24"/>
        </w:rPr>
        <w:t>CUARTO.</w:t>
      </w:r>
      <w:r w:rsidR="00386D30">
        <w:rPr>
          <w:rFonts w:cs="Arial"/>
          <w:b/>
          <w:szCs w:val="24"/>
        </w:rPr>
        <w:t xml:space="preserve"> </w:t>
      </w:r>
      <w:r w:rsidR="00A10E03">
        <w:rPr>
          <w:rFonts w:cs="Arial"/>
          <w:szCs w:val="24"/>
        </w:rPr>
        <w:t>El 9</w:t>
      </w:r>
      <w:r w:rsidR="0070288D">
        <w:rPr>
          <w:rFonts w:cs="Arial"/>
          <w:szCs w:val="24"/>
        </w:rPr>
        <w:t xml:space="preserve"> de noviembre del 2022, me llego la respuesta de la </w:t>
      </w:r>
      <w:proofErr w:type="gramStart"/>
      <w:r w:rsidR="0070288D">
        <w:rPr>
          <w:rFonts w:cs="Arial"/>
          <w:szCs w:val="24"/>
        </w:rPr>
        <w:t>registraduria ,</w:t>
      </w:r>
      <w:proofErr w:type="gramEnd"/>
      <w:r w:rsidR="0070288D">
        <w:rPr>
          <w:rFonts w:cs="Arial"/>
          <w:szCs w:val="24"/>
        </w:rPr>
        <w:t xml:space="preserve"> donde me niega  el derecho de petición y por ende el registro de mis dos hijos  ( aporto copia)</w:t>
      </w:r>
    </w:p>
    <w:p w:rsidR="0070288D" w:rsidRDefault="0070288D" w:rsidP="009E44E4">
      <w:pPr>
        <w:jc w:val="both"/>
        <w:rPr>
          <w:rFonts w:cs="Arial"/>
          <w:szCs w:val="24"/>
        </w:rPr>
      </w:pPr>
      <w:r>
        <w:rPr>
          <w:rFonts w:cs="Arial"/>
          <w:szCs w:val="24"/>
        </w:rPr>
        <w:t xml:space="preserve">Donde me solicitan los registros civiles de mis hijos apostillados ante las entidades venezolanas,   más los registros y no certificados </w:t>
      </w:r>
    </w:p>
    <w:p w:rsidR="0070288D" w:rsidRDefault="0070288D" w:rsidP="009E44E4">
      <w:pPr>
        <w:jc w:val="both"/>
        <w:rPr>
          <w:rFonts w:cs="Arial"/>
          <w:szCs w:val="24"/>
        </w:rPr>
      </w:pPr>
    </w:p>
    <w:p w:rsidR="00F128C9" w:rsidRDefault="0070288D" w:rsidP="009E44E4">
      <w:pPr>
        <w:jc w:val="both"/>
        <w:rPr>
          <w:rFonts w:cs="Arial"/>
          <w:szCs w:val="24"/>
        </w:rPr>
      </w:pPr>
      <w:r w:rsidRPr="0070288D">
        <w:rPr>
          <w:rFonts w:cs="Arial"/>
          <w:b/>
          <w:szCs w:val="24"/>
        </w:rPr>
        <w:t>QUINTO</w:t>
      </w:r>
      <w:r>
        <w:rPr>
          <w:rFonts w:cs="Arial"/>
          <w:szCs w:val="24"/>
        </w:rPr>
        <w:t xml:space="preserve">: El apostille en Venezuela tiene mucho costo, y los tramites son dispendiosos y no tenemos los recursos económicos para asumir estos gastos y además en Venezuela solo expiden los certificados, mas no los registros debido a la situación socio-política que presenta el país vecino </w:t>
      </w:r>
    </w:p>
    <w:p w:rsidR="0070288D" w:rsidRDefault="0070288D" w:rsidP="009E44E4">
      <w:pPr>
        <w:jc w:val="both"/>
        <w:rPr>
          <w:rFonts w:cs="Arial"/>
          <w:b/>
          <w:szCs w:val="24"/>
        </w:rPr>
      </w:pPr>
    </w:p>
    <w:p w:rsidR="00B94364" w:rsidRDefault="0070288D" w:rsidP="009E44E4">
      <w:pPr>
        <w:jc w:val="both"/>
        <w:rPr>
          <w:rFonts w:cs="Arial"/>
          <w:szCs w:val="24"/>
        </w:rPr>
      </w:pPr>
      <w:r>
        <w:rPr>
          <w:rFonts w:cs="Arial"/>
          <w:b/>
          <w:szCs w:val="24"/>
        </w:rPr>
        <w:t xml:space="preserve">SEXTO: </w:t>
      </w:r>
      <w:r w:rsidR="009E44E4" w:rsidRPr="00BF23FF">
        <w:rPr>
          <w:rFonts w:cs="Arial"/>
          <w:szCs w:val="24"/>
        </w:rPr>
        <w:t xml:space="preserve">Señor juez me dirigí a las instalaciones de la registradora especial del MUNICIPIO DE ITAGÜÍ </w:t>
      </w:r>
      <w:r w:rsidR="00B94364">
        <w:rPr>
          <w:rFonts w:cs="Arial"/>
          <w:szCs w:val="24"/>
        </w:rPr>
        <w:t xml:space="preserve">y me informan que no </w:t>
      </w:r>
      <w:r>
        <w:rPr>
          <w:rFonts w:cs="Arial"/>
          <w:szCs w:val="24"/>
        </w:rPr>
        <w:t xml:space="preserve">pueden acceder a registrar a mis hijos por los requisitos antes enunciados </w:t>
      </w:r>
    </w:p>
    <w:p w:rsidR="0070288D" w:rsidRDefault="0070288D" w:rsidP="009E44E4">
      <w:pPr>
        <w:jc w:val="both"/>
        <w:rPr>
          <w:rFonts w:cs="Arial"/>
          <w:b/>
          <w:szCs w:val="24"/>
        </w:rPr>
      </w:pPr>
    </w:p>
    <w:p w:rsidR="009E44E4" w:rsidRPr="00BF23FF" w:rsidRDefault="0070288D" w:rsidP="009E44E4">
      <w:pPr>
        <w:jc w:val="both"/>
        <w:rPr>
          <w:rFonts w:cs="Arial"/>
          <w:szCs w:val="24"/>
        </w:rPr>
      </w:pPr>
      <w:r>
        <w:rPr>
          <w:rFonts w:cs="Arial"/>
          <w:b/>
          <w:szCs w:val="24"/>
        </w:rPr>
        <w:t>SEPTIMO:</w:t>
      </w:r>
      <w:r w:rsidR="009E44E4" w:rsidRPr="00BF23FF">
        <w:rPr>
          <w:rFonts w:cs="Arial"/>
          <w:b/>
          <w:szCs w:val="24"/>
        </w:rPr>
        <w:t xml:space="preserve"> </w:t>
      </w:r>
      <w:r w:rsidR="009E44E4" w:rsidRPr="00BF23FF">
        <w:rPr>
          <w:rFonts w:cs="Arial"/>
          <w:szCs w:val="24"/>
        </w:rPr>
        <w:t xml:space="preserve">Señor todos los documentos que presente para </w:t>
      </w:r>
      <w:r w:rsidR="007A6234">
        <w:rPr>
          <w:rFonts w:cs="Arial"/>
          <w:szCs w:val="24"/>
        </w:rPr>
        <w:t xml:space="preserve">tramitar los registros de mis hijos  fueron originales como se aprecia en la prueba que aporto con esta tutela </w:t>
      </w:r>
      <w:r w:rsidR="009E44E4" w:rsidRPr="00BF23FF">
        <w:rPr>
          <w:rFonts w:cs="Arial"/>
          <w:szCs w:val="24"/>
        </w:rPr>
        <w:t xml:space="preserve"> </w:t>
      </w:r>
    </w:p>
    <w:p w:rsidR="009E44E4" w:rsidRPr="00BF23FF" w:rsidRDefault="009E44E4" w:rsidP="009E44E4">
      <w:pPr>
        <w:jc w:val="both"/>
        <w:rPr>
          <w:rFonts w:cs="Arial"/>
          <w:szCs w:val="24"/>
        </w:rPr>
      </w:pPr>
    </w:p>
    <w:p w:rsidR="009E44E4" w:rsidRDefault="009E44E4" w:rsidP="009E44E4">
      <w:pPr>
        <w:jc w:val="both"/>
        <w:rPr>
          <w:rFonts w:cs="Arial"/>
          <w:sz w:val="22"/>
          <w:szCs w:val="22"/>
        </w:rPr>
      </w:pPr>
    </w:p>
    <w:p w:rsidR="009E44E4" w:rsidRPr="00BF23FF" w:rsidRDefault="009E44E4" w:rsidP="009E44E4">
      <w:pPr>
        <w:jc w:val="center"/>
        <w:rPr>
          <w:rFonts w:cs="Arial"/>
          <w:b/>
          <w:sz w:val="22"/>
          <w:szCs w:val="22"/>
        </w:rPr>
      </w:pPr>
      <w:r w:rsidRPr="00BF23FF">
        <w:rPr>
          <w:rFonts w:cs="Arial"/>
          <w:b/>
          <w:sz w:val="22"/>
          <w:szCs w:val="22"/>
        </w:rPr>
        <w:t>FUNDAMENTOS JURÍDICOS</w:t>
      </w:r>
    </w:p>
    <w:p w:rsidR="009E44E4" w:rsidRPr="00BC2F98" w:rsidRDefault="009E44E4" w:rsidP="009E44E4">
      <w:pPr>
        <w:jc w:val="both"/>
        <w:rPr>
          <w:rFonts w:cs="Arial"/>
          <w:bCs/>
          <w:color w:val="000000"/>
          <w:sz w:val="22"/>
          <w:szCs w:val="22"/>
          <w:lang w:val="es-CO" w:eastAsia="es-CO"/>
        </w:rPr>
      </w:pPr>
    </w:p>
    <w:p w:rsidR="009E44E4" w:rsidRPr="00BC2F98" w:rsidRDefault="009E44E4" w:rsidP="009E44E4">
      <w:pPr>
        <w:jc w:val="both"/>
        <w:rPr>
          <w:rFonts w:cs="Arial"/>
          <w:bCs/>
          <w:color w:val="000000"/>
          <w:sz w:val="22"/>
          <w:szCs w:val="22"/>
          <w:lang w:eastAsia="es-CO"/>
        </w:rPr>
      </w:pPr>
      <w:r w:rsidRPr="00BC2F98">
        <w:rPr>
          <w:rFonts w:cs="Arial"/>
          <w:b/>
          <w:bCs/>
          <w:color w:val="000000"/>
          <w:sz w:val="22"/>
          <w:szCs w:val="22"/>
          <w:lang w:eastAsia="es-CO"/>
        </w:rPr>
        <w:t>CONSTITUCION POLITICA DE COLOMBIA 1991</w:t>
      </w:r>
    </w:p>
    <w:p w:rsidR="009E44E4" w:rsidRPr="00BC2F98" w:rsidRDefault="009E44E4" w:rsidP="009E44E4">
      <w:pPr>
        <w:jc w:val="both"/>
        <w:rPr>
          <w:rFonts w:cs="Arial"/>
          <w:bCs/>
          <w:color w:val="000000"/>
          <w:sz w:val="22"/>
          <w:szCs w:val="22"/>
          <w:lang w:eastAsia="es-CO"/>
        </w:rPr>
      </w:pPr>
    </w:p>
    <w:p w:rsidR="009E44E4" w:rsidRPr="00BC2F98" w:rsidRDefault="009E44E4" w:rsidP="009E44E4">
      <w:pPr>
        <w:jc w:val="both"/>
        <w:rPr>
          <w:rFonts w:cs="Arial"/>
          <w:bCs/>
          <w:color w:val="000000"/>
          <w:sz w:val="22"/>
          <w:szCs w:val="22"/>
          <w:lang w:eastAsia="es-CO"/>
        </w:rPr>
      </w:pPr>
      <w:r w:rsidRPr="00BC2F98">
        <w:rPr>
          <w:rFonts w:cs="Arial"/>
          <w:bCs/>
          <w:color w:val="000000"/>
          <w:sz w:val="22"/>
          <w:szCs w:val="22"/>
          <w:lang w:eastAsia="es-CO"/>
        </w:rPr>
        <w:t xml:space="preserve">ARTICULO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rsidR="009E44E4" w:rsidRPr="00BC2F98" w:rsidRDefault="009E44E4" w:rsidP="009E44E4">
      <w:pPr>
        <w:jc w:val="both"/>
        <w:rPr>
          <w:rFonts w:cs="Arial"/>
          <w:bCs/>
          <w:color w:val="000000"/>
          <w:sz w:val="22"/>
          <w:szCs w:val="22"/>
          <w:lang w:eastAsia="es-CO"/>
        </w:rPr>
      </w:pPr>
    </w:p>
    <w:p w:rsidR="009E44E4" w:rsidRPr="00BC2F98" w:rsidRDefault="009E44E4" w:rsidP="009E44E4">
      <w:pPr>
        <w:jc w:val="both"/>
        <w:rPr>
          <w:rFonts w:cs="Arial"/>
          <w:bCs/>
          <w:color w:val="000000"/>
          <w:sz w:val="22"/>
          <w:szCs w:val="22"/>
          <w:lang w:eastAsia="es-CO"/>
        </w:rPr>
      </w:pPr>
      <w:r w:rsidRPr="00BC2F98">
        <w:rPr>
          <w:rFonts w:cs="Arial"/>
          <w:bCs/>
          <w:color w:val="000000"/>
          <w:sz w:val="22"/>
          <w:szCs w:val="22"/>
          <w:lang w:eastAsia="es-CO"/>
        </w:rPr>
        <w:t>ARTICULO  29. El debido proceso se aplicará a toda clase de actuaciones judiciales y administrativas.</w:t>
      </w:r>
    </w:p>
    <w:p w:rsidR="009E44E4" w:rsidRPr="00BC2F98" w:rsidRDefault="009E44E4" w:rsidP="009E44E4">
      <w:pPr>
        <w:jc w:val="both"/>
        <w:rPr>
          <w:rFonts w:cs="Arial"/>
          <w:bCs/>
          <w:color w:val="000000"/>
          <w:sz w:val="22"/>
          <w:szCs w:val="22"/>
          <w:lang w:eastAsia="es-CO"/>
        </w:rPr>
      </w:pPr>
    </w:p>
    <w:p w:rsidR="009E44E4" w:rsidRPr="00BC2F98" w:rsidRDefault="009E44E4" w:rsidP="009E44E4">
      <w:pPr>
        <w:jc w:val="both"/>
        <w:rPr>
          <w:rFonts w:cs="Arial"/>
          <w:bCs/>
          <w:color w:val="000000"/>
          <w:sz w:val="22"/>
          <w:szCs w:val="22"/>
          <w:lang w:eastAsia="es-CO"/>
        </w:rPr>
      </w:pPr>
      <w:r w:rsidRPr="00BC2F98">
        <w:rPr>
          <w:rFonts w:cs="Arial"/>
          <w:bCs/>
          <w:color w:val="000000"/>
          <w:sz w:val="22"/>
          <w:szCs w:val="22"/>
          <w:lang w:eastAsia="es-CO"/>
        </w:rPr>
        <w:t>Nadie podrá ser juzgado sino conforme a leyes preexistentes al acto que se le imputa, ante juez o tribunal competente y con observancia de la plenitud de las formas propias de cada juicio.</w:t>
      </w:r>
    </w:p>
    <w:p w:rsidR="009E44E4" w:rsidRPr="00BC2F98" w:rsidRDefault="009E44E4" w:rsidP="009E44E4">
      <w:pPr>
        <w:jc w:val="both"/>
        <w:rPr>
          <w:rFonts w:cs="Arial"/>
          <w:bCs/>
          <w:color w:val="000000"/>
          <w:sz w:val="22"/>
          <w:szCs w:val="22"/>
          <w:lang w:eastAsia="es-CO"/>
        </w:rPr>
      </w:pPr>
      <w:r w:rsidRPr="00BC2F98">
        <w:rPr>
          <w:rFonts w:cs="Arial"/>
          <w:bCs/>
          <w:color w:val="000000"/>
          <w:sz w:val="22"/>
          <w:szCs w:val="22"/>
          <w:lang w:eastAsia="es-CO"/>
        </w:rPr>
        <w:t>En materia penal, la ley permisiva o favorable, aun cuando sea posterior, se aplicará de preferencia a la restrictiva o desfavorable.</w:t>
      </w:r>
    </w:p>
    <w:p w:rsidR="009E44E4" w:rsidRPr="00BC2F98" w:rsidRDefault="009E44E4" w:rsidP="009E44E4">
      <w:pPr>
        <w:jc w:val="both"/>
        <w:rPr>
          <w:rFonts w:cs="Arial"/>
          <w:bCs/>
          <w:color w:val="000000"/>
          <w:sz w:val="22"/>
          <w:szCs w:val="22"/>
          <w:lang w:eastAsia="es-CO"/>
        </w:rPr>
      </w:pPr>
    </w:p>
    <w:p w:rsidR="009E44E4" w:rsidRPr="00BC2F98" w:rsidRDefault="009E44E4" w:rsidP="009E44E4">
      <w:pPr>
        <w:jc w:val="both"/>
        <w:rPr>
          <w:rFonts w:cs="Arial"/>
          <w:bCs/>
          <w:color w:val="000000"/>
          <w:sz w:val="22"/>
          <w:szCs w:val="22"/>
          <w:lang w:eastAsia="es-CO"/>
        </w:rPr>
      </w:pPr>
      <w:r w:rsidRPr="00BC2F98">
        <w:rPr>
          <w:rFonts w:cs="Arial"/>
          <w:bCs/>
          <w:color w:val="000000"/>
          <w:sz w:val="22"/>
          <w:szCs w:val="22"/>
          <w:lang w:eastAsia="es-CO"/>
        </w:rPr>
        <w:t>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rsidR="009E44E4" w:rsidRPr="00BC2F98" w:rsidRDefault="009E44E4" w:rsidP="009E44E4">
      <w:pPr>
        <w:jc w:val="both"/>
        <w:rPr>
          <w:rFonts w:cs="Arial"/>
          <w:bCs/>
          <w:color w:val="000000"/>
          <w:sz w:val="22"/>
          <w:szCs w:val="22"/>
          <w:lang w:eastAsia="es-CO"/>
        </w:rPr>
      </w:pPr>
    </w:p>
    <w:p w:rsidR="009E44E4" w:rsidRPr="00BC2F98" w:rsidRDefault="009E44E4" w:rsidP="009E44E4">
      <w:pPr>
        <w:jc w:val="both"/>
        <w:rPr>
          <w:rFonts w:cs="Arial"/>
          <w:bCs/>
          <w:color w:val="000000"/>
          <w:sz w:val="22"/>
          <w:szCs w:val="22"/>
          <w:lang w:eastAsia="es-CO"/>
        </w:rPr>
      </w:pPr>
      <w:r w:rsidRPr="00BC2F98">
        <w:rPr>
          <w:rFonts w:cs="Arial"/>
          <w:bCs/>
          <w:color w:val="000000"/>
          <w:sz w:val="22"/>
          <w:szCs w:val="22"/>
          <w:lang w:eastAsia="es-CO"/>
        </w:rPr>
        <w:t xml:space="preserve">Es nula, de pleno derecho, la prueba obtenida con violación del debido proceso. </w:t>
      </w:r>
    </w:p>
    <w:p w:rsidR="009E44E4" w:rsidRPr="00BC2F98" w:rsidRDefault="009E44E4" w:rsidP="009E44E4">
      <w:pPr>
        <w:jc w:val="both"/>
        <w:rPr>
          <w:rFonts w:cs="Arial"/>
          <w:bCs/>
          <w:color w:val="000000"/>
          <w:sz w:val="22"/>
          <w:szCs w:val="22"/>
          <w:lang w:eastAsia="es-CO"/>
        </w:rPr>
      </w:pPr>
    </w:p>
    <w:p w:rsidR="009E44E4" w:rsidRPr="00BC2F98" w:rsidRDefault="009E44E4" w:rsidP="009E44E4">
      <w:pPr>
        <w:jc w:val="both"/>
        <w:rPr>
          <w:rFonts w:cs="Arial"/>
          <w:bCs/>
          <w:color w:val="000000"/>
          <w:sz w:val="22"/>
          <w:szCs w:val="22"/>
          <w:lang w:val="es-US" w:eastAsia="es-CO"/>
        </w:rPr>
      </w:pPr>
      <w:r w:rsidRPr="00BC2F98">
        <w:rPr>
          <w:rFonts w:cs="Arial"/>
          <w:bCs/>
          <w:color w:val="000000"/>
          <w:sz w:val="22"/>
          <w:szCs w:val="22"/>
          <w:lang w:val="es-CO" w:eastAsia="es-CO"/>
        </w:rPr>
        <w:t>Respecto al derecho al Mínimo Vital, la Corte Constitucional en Sentencia T-184 de 2009, manifestó: “Esta Corporación ha reiterado en su jurisprudencia que el mínimo vital es un derecho fundamental ligado estrechamente a la dignidad humana, pues “</w:t>
      </w:r>
      <w:r w:rsidRPr="00BC2F98">
        <w:rPr>
          <w:rFonts w:cs="Arial"/>
          <w:bCs/>
          <w:i/>
          <w:iCs/>
          <w:color w:val="000000"/>
          <w:sz w:val="22"/>
          <w:szCs w:val="22"/>
          <w:lang w:val="es-CO" w:eastAsia="es-CO"/>
        </w:rPr>
        <w:t>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fundente del ordenamiento jurídico constitucional”</w:t>
      </w:r>
      <w:r w:rsidRPr="00BC2F98">
        <w:rPr>
          <w:rFonts w:cs="Arial"/>
          <w:bCs/>
          <w:color w:val="000000"/>
          <w:sz w:val="22"/>
          <w:szCs w:val="22"/>
          <w:lang w:val="es-CO" w:eastAsia="es-CO"/>
        </w:rPr>
        <w:t>.</w:t>
      </w:r>
    </w:p>
    <w:p w:rsidR="009E44E4" w:rsidRPr="00BC2F98" w:rsidRDefault="009E44E4" w:rsidP="009E44E4">
      <w:pPr>
        <w:jc w:val="both"/>
        <w:rPr>
          <w:rFonts w:cs="Arial"/>
          <w:bCs/>
          <w:color w:val="000000"/>
          <w:sz w:val="22"/>
          <w:szCs w:val="22"/>
          <w:lang w:val="es-US" w:eastAsia="es-CO"/>
        </w:rPr>
      </w:pPr>
      <w:r w:rsidRPr="00BC2F98">
        <w:rPr>
          <w:rFonts w:cs="Arial"/>
          <w:bCs/>
          <w:color w:val="000000"/>
          <w:sz w:val="22"/>
          <w:szCs w:val="22"/>
          <w:lang w:val="es-CO" w:eastAsia="es-CO"/>
        </w:rPr>
        <w:t> </w:t>
      </w:r>
    </w:p>
    <w:p w:rsidR="009E44E4" w:rsidRPr="00BC2F98" w:rsidRDefault="009E44E4" w:rsidP="009E44E4">
      <w:pPr>
        <w:jc w:val="both"/>
        <w:rPr>
          <w:rFonts w:cs="Arial"/>
          <w:bCs/>
          <w:color w:val="000000"/>
          <w:sz w:val="22"/>
          <w:szCs w:val="22"/>
          <w:lang w:val="es-US" w:eastAsia="es-CO"/>
        </w:rPr>
      </w:pPr>
      <w:r w:rsidRPr="00BC2F98">
        <w:rPr>
          <w:rFonts w:cs="Arial"/>
          <w:bCs/>
          <w:color w:val="000000"/>
          <w:sz w:val="22"/>
          <w:szCs w:val="22"/>
          <w:lang w:val="es-CO" w:eastAsia="es-CO"/>
        </w:rPr>
        <w:t>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 A este respecto, en la sentencia SU-995 de 1999, esta Corporación indicó:</w:t>
      </w:r>
    </w:p>
    <w:p w:rsidR="009E44E4" w:rsidRPr="00BC2F98" w:rsidRDefault="009E44E4" w:rsidP="009E44E4">
      <w:pPr>
        <w:jc w:val="both"/>
        <w:rPr>
          <w:rFonts w:cs="Arial"/>
          <w:bCs/>
          <w:color w:val="000000"/>
          <w:sz w:val="22"/>
          <w:szCs w:val="22"/>
          <w:lang w:eastAsia="es-CO"/>
        </w:rPr>
      </w:pPr>
    </w:p>
    <w:p w:rsidR="009E44E4" w:rsidRPr="00BC2F98" w:rsidRDefault="009E44E4" w:rsidP="009E44E4">
      <w:pPr>
        <w:tabs>
          <w:tab w:val="left" w:pos="8789"/>
        </w:tabs>
        <w:ind w:right="49"/>
        <w:jc w:val="both"/>
        <w:rPr>
          <w:rFonts w:cs="Arial"/>
          <w:color w:val="000000"/>
          <w:sz w:val="22"/>
          <w:szCs w:val="22"/>
          <w:lang w:eastAsia="es-CO"/>
        </w:rPr>
      </w:pPr>
      <w:r w:rsidRPr="00BC2F98">
        <w:rPr>
          <w:rFonts w:cs="Arial"/>
          <w:b/>
          <w:bCs/>
          <w:color w:val="000000"/>
          <w:sz w:val="22"/>
          <w:szCs w:val="22"/>
          <w:lang w:eastAsia="es-CO"/>
        </w:rPr>
        <w:t>ARTÍCULO 29. DEBIDO PROCESO, DERECHO DE DEFENSA Y PRESUNCIÓN DE INOCENCIA. “</w:t>
      </w:r>
      <w:r w:rsidRPr="00BC2F98">
        <w:rPr>
          <w:rFonts w:cs="Arial"/>
          <w:b/>
          <w:color w:val="000000"/>
          <w:sz w:val="22"/>
          <w:szCs w:val="22"/>
          <w:u w:val="single"/>
          <w:lang w:eastAsia="es-CO"/>
        </w:rPr>
        <w:t>El debido proceso se aplicará a toda clase de actuaciones judiciales y administrativas.</w:t>
      </w:r>
    </w:p>
    <w:p w:rsidR="009E44E4" w:rsidRPr="00BC2F98" w:rsidRDefault="009E44E4" w:rsidP="009E44E4">
      <w:pPr>
        <w:ind w:left="567" w:right="567"/>
        <w:jc w:val="both"/>
        <w:rPr>
          <w:rFonts w:cs="Arial"/>
          <w:color w:val="000000"/>
          <w:sz w:val="22"/>
          <w:szCs w:val="22"/>
          <w:lang w:eastAsia="es-CO"/>
        </w:rPr>
      </w:pPr>
      <w:r w:rsidRPr="00BC2F98">
        <w:rPr>
          <w:rFonts w:cs="Arial"/>
          <w:color w:val="000000"/>
          <w:sz w:val="22"/>
          <w:szCs w:val="22"/>
          <w:lang w:eastAsia="es-CO"/>
        </w:rPr>
        <w:t> </w:t>
      </w:r>
    </w:p>
    <w:p w:rsidR="009E44E4" w:rsidRPr="00BC2F98" w:rsidRDefault="009E44E4" w:rsidP="009E44E4">
      <w:pPr>
        <w:ind w:right="49"/>
        <w:jc w:val="both"/>
        <w:rPr>
          <w:rFonts w:cs="Arial"/>
          <w:color w:val="000000"/>
          <w:sz w:val="22"/>
          <w:szCs w:val="22"/>
          <w:lang w:eastAsia="es-CO"/>
        </w:rPr>
      </w:pPr>
      <w:r w:rsidRPr="00BC2F98">
        <w:rPr>
          <w:rFonts w:cs="Arial"/>
          <w:color w:val="000000"/>
          <w:sz w:val="22"/>
          <w:szCs w:val="22"/>
          <w:lang w:eastAsia="es-CO"/>
        </w:rPr>
        <w:t>Nadie podrá ser juzgado sino conforme a leyes preexistentes al acto que se le imputa, ante juez o tribunal competente y con observancia de la plenitud de las formas propias de cada juicio.</w:t>
      </w:r>
    </w:p>
    <w:p w:rsidR="009E44E4" w:rsidRPr="00BC2F98" w:rsidRDefault="009E44E4" w:rsidP="009E44E4">
      <w:pPr>
        <w:ind w:left="567" w:right="567"/>
        <w:jc w:val="both"/>
        <w:rPr>
          <w:rFonts w:cs="Arial"/>
          <w:color w:val="000000"/>
          <w:sz w:val="22"/>
          <w:szCs w:val="22"/>
          <w:lang w:eastAsia="es-CO"/>
        </w:rPr>
      </w:pPr>
      <w:r w:rsidRPr="00BC2F98">
        <w:rPr>
          <w:rFonts w:cs="Arial"/>
          <w:color w:val="000000"/>
          <w:sz w:val="22"/>
          <w:szCs w:val="22"/>
          <w:lang w:eastAsia="es-CO"/>
        </w:rPr>
        <w:t> </w:t>
      </w:r>
    </w:p>
    <w:p w:rsidR="009E44E4" w:rsidRPr="00BC2F98" w:rsidRDefault="009E44E4" w:rsidP="009E44E4">
      <w:pPr>
        <w:ind w:right="49"/>
        <w:jc w:val="both"/>
        <w:rPr>
          <w:rFonts w:cs="Arial"/>
          <w:color w:val="000000"/>
          <w:sz w:val="22"/>
          <w:szCs w:val="22"/>
          <w:lang w:eastAsia="es-CO"/>
        </w:rPr>
      </w:pPr>
      <w:r w:rsidRPr="00BC2F98">
        <w:rPr>
          <w:rFonts w:cs="Arial"/>
          <w:color w:val="000000"/>
          <w:sz w:val="22"/>
          <w:szCs w:val="22"/>
          <w:lang w:eastAsia="es-CO"/>
        </w:rPr>
        <w:t>En materia penal, la ley permisiva o favorable, aun cuando sea posterior, se aplicará de preferencia a la restrictiva o desfavorable.</w:t>
      </w:r>
    </w:p>
    <w:p w:rsidR="009E44E4" w:rsidRPr="00BC2F98" w:rsidRDefault="009E44E4" w:rsidP="009E44E4">
      <w:pPr>
        <w:ind w:left="567" w:right="567"/>
        <w:jc w:val="both"/>
        <w:rPr>
          <w:rFonts w:cs="Arial"/>
          <w:b/>
          <w:color w:val="000000"/>
          <w:sz w:val="22"/>
          <w:szCs w:val="22"/>
          <w:u w:val="single"/>
          <w:lang w:eastAsia="es-CO"/>
        </w:rPr>
      </w:pPr>
      <w:r w:rsidRPr="00BC2F98">
        <w:rPr>
          <w:rFonts w:cs="Arial"/>
          <w:color w:val="000000"/>
          <w:sz w:val="22"/>
          <w:szCs w:val="22"/>
          <w:lang w:eastAsia="es-CO"/>
        </w:rPr>
        <w:t> </w:t>
      </w:r>
    </w:p>
    <w:p w:rsidR="009E44E4" w:rsidRPr="00BC2F98" w:rsidRDefault="009E44E4" w:rsidP="009E44E4">
      <w:pPr>
        <w:tabs>
          <w:tab w:val="left" w:pos="8789"/>
        </w:tabs>
        <w:ind w:right="567"/>
        <w:jc w:val="both"/>
        <w:rPr>
          <w:rFonts w:cs="Arial"/>
          <w:color w:val="000000"/>
          <w:sz w:val="22"/>
          <w:szCs w:val="22"/>
          <w:lang w:eastAsia="es-CO"/>
        </w:rPr>
      </w:pPr>
      <w:r w:rsidRPr="00BC2F98">
        <w:rPr>
          <w:rFonts w:cs="Arial"/>
          <w:b/>
          <w:color w:val="000000"/>
          <w:sz w:val="22"/>
          <w:szCs w:val="22"/>
          <w:u w:val="single"/>
          <w:lang w:eastAsia="es-CO"/>
        </w:rPr>
        <w:t>Toda persona se presume inocente mientras no se la haya declarado judicialmente culpable. Quien sea sindicado tiene derecho a la defensa</w:t>
      </w:r>
      <w:r w:rsidRPr="00BC2F98">
        <w:rPr>
          <w:rFonts w:cs="Arial"/>
          <w:color w:val="000000"/>
          <w:sz w:val="22"/>
          <w:szCs w:val="22"/>
          <w:lang w:eastAsia="es-CO"/>
        </w:rPr>
        <w:t xml:space="preserve">y a la asistencia de un abogado escogido por él, o de oficio, durante la investigación y el </w:t>
      </w:r>
      <w:r w:rsidRPr="00BC2F98">
        <w:rPr>
          <w:rFonts w:cs="Arial"/>
          <w:color w:val="000000"/>
          <w:sz w:val="22"/>
          <w:szCs w:val="22"/>
          <w:lang w:eastAsia="es-CO"/>
        </w:rPr>
        <w:lastRenderedPageBreak/>
        <w:t>juzgamiento; a un debido proceso público sin dilaciones injustificadas; a presentar pruebas y a controvertir las que se alleguen en su contra; a impugnar la sentencia condenatoria, y a no ser juzgado dos veces por el mismo hecho.</w:t>
      </w:r>
    </w:p>
    <w:p w:rsidR="009E44E4" w:rsidRPr="00BC2F98" w:rsidRDefault="009E44E4" w:rsidP="009E44E4">
      <w:pPr>
        <w:spacing w:line="360" w:lineRule="auto"/>
        <w:ind w:right="567"/>
        <w:jc w:val="both"/>
        <w:rPr>
          <w:rFonts w:cs="Arial"/>
          <w:b/>
          <w:color w:val="000000"/>
          <w:sz w:val="22"/>
          <w:szCs w:val="22"/>
          <w:u w:val="single"/>
          <w:lang w:eastAsia="es-CO"/>
        </w:rPr>
      </w:pPr>
    </w:p>
    <w:p w:rsidR="009E44E4" w:rsidRDefault="009E44E4" w:rsidP="009E44E4">
      <w:pPr>
        <w:spacing w:line="360" w:lineRule="auto"/>
        <w:ind w:right="-93"/>
        <w:jc w:val="both"/>
        <w:rPr>
          <w:rFonts w:cs="Arial"/>
          <w:color w:val="000000"/>
          <w:sz w:val="22"/>
          <w:szCs w:val="22"/>
        </w:rPr>
      </w:pPr>
      <w:r w:rsidRPr="00BC2F98">
        <w:rPr>
          <w:rFonts w:cs="Arial"/>
          <w:b/>
          <w:color w:val="000000"/>
          <w:sz w:val="22"/>
          <w:szCs w:val="22"/>
          <w:u w:val="single"/>
          <w:lang w:eastAsia="es-CO"/>
        </w:rPr>
        <w:t>Es nula, de pleno derecho, la prueba obtenida con violación del debido proceso”</w:t>
      </w:r>
      <w:r w:rsidRPr="00BC2F98">
        <w:rPr>
          <w:rFonts w:cs="Arial"/>
          <w:color w:val="000000"/>
          <w:sz w:val="22"/>
          <w:szCs w:val="22"/>
          <w:lang w:eastAsia="es-CO"/>
        </w:rPr>
        <w:t xml:space="preserve">.  </w:t>
      </w:r>
      <w:r w:rsidRPr="00BC2F98">
        <w:rPr>
          <w:rFonts w:cs="Arial"/>
          <w:color w:val="000000"/>
          <w:sz w:val="22"/>
          <w:szCs w:val="22"/>
        </w:rPr>
        <w:t>(Subraya y negrilla fuera de texto).</w:t>
      </w:r>
    </w:p>
    <w:p w:rsidR="009E44E4" w:rsidRPr="00BC2F98" w:rsidRDefault="009E44E4" w:rsidP="009E44E4">
      <w:pPr>
        <w:spacing w:line="360" w:lineRule="auto"/>
        <w:ind w:right="-93"/>
        <w:jc w:val="both"/>
        <w:rPr>
          <w:rFonts w:cs="Arial"/>
          <w:color w:val="000000"/>
          <w:sz w:val="22"/>
          <w:szCs w:val="22"/>
          <w:lang w:eastAsia="es-CO"/>
        </w:rPr>
      </w:pPr>
    </w:p>
    <w:p w:rsidR="009E44E4" w:rsidRPr="00BC2F98" w:rsidRDefault="009E44E4" w:rsidP="009E44E4">
      <w:pPr>
        <w:ind w:right="49"/>
        <w:jc w:val="both"/>
        <w:rPr>
          <w:rFonts w:cs="Arial"/>
          <w:b/>
          <w:sz w:val="22"/>
          <w:szCs w:val="22"/>
        </w:rPr>
      </w:pPr>
      <w:r w:rsidRPr="00BC2F98">
        <w:rPr>
          <w:rFonts w:cs="Arial"/>
          <w:i/>
          <w:iCs/>
          <w:color w:val="000000"/>
          <w:sz w:val="22"/>
          <w:szCs w:val="22"/>
          <w:shd w:val="clear" w:color="auto" w:fill="FFFFFF"/>
        </w:rPr>
        <w:t xml:space="preserve">La Corte Constitucional mediante la sentencia </w:t>
      </w:r>
      <w:r w:rsidRPr="00BC2F98">
        <w:rPr>
          <w:rFonts w:cs="Arial"/>
          <w:b/>
          <w:i/>
          <w:iCs/>
          <w:color w:val="000000"/>
          <w:sz w:val="22"/>
          <w:szCs w:val="22"/>
          <w:shd w:val="clear" w:color="auto" w:fill="FFFFFF"/>
        </w:rPr>
        <w:t>C- 890 del 2010</w:t>
      </w:r>
      <w:r w:rsidRPr="00BC2F98">
        <w:rPr>
          <w:rFonts w:cs="Arial"/>
          <w:i/>
          <w:iCs/>
          <w:color w:val="000000"/>
          <w:sz w:val="22"/>
          <w:szCs w:val="22"/>
          <w:shd w:val="clear" w:color="auto" w:fill="FFFFFF"/>
        </w:rPr>
        <w:t xml:space="preserve"> ha establecido que “el debido proceso es un derecho constitucional fundamental, consagrado expresamente en el artículo 29 de la Constitución Política, el cual lo hace extensivo “a toda clase de actuaciones judiciales y administrativas”.</w:t>
      </w:r>
      <w:r w:rsidRPr="00BC2F98">
        <w:rPr>
          <w:rStyle w:val="apple-converted-space"/>
          <w:rFonts w:cs="Arial"/>
          <w:i/>
          <w:iCs/>
          <w:color w:val="000000"/>
          <w:sz w:val="22"/>
          <w:szCs w:val="22"/>
          <w:shd w:val="clear" w:color="auto" w:fill="FFFFFF"/>
        </w:rPr>
        <w:t> </w:t>
      </w:r>
      <w:r w:rsidRPr="00BC2F98">
        <w:rPr>
          <w:rFonts w:cs="Arial"/>
          <w:b/>
          <w:i/>
          <w:iCs/>
          <w:color w:val="000000"/>
          <w:sz w:val="22"/>
          <w:szCs w:val="22"/>
          <w:shd w:val="clear" w:color="auto" w:fill="FFFFFF"/>
        </w:rPr>
        <w:t>La jurisprudencia constitucional ha definido el derecho al debido proceso, como el conjunto de garantías previstas en el ordenamiento jurídico, a través de las cuales se busca la protección del individuo incurso en una actuación judicial o administrativa, para que durante su trámite se respeten sus derechos y se logre la aplicación correcta de la justicia.</w:t>
      </w:r>
      <w:r w:rsidRPr="00BC2F98">
        <w:rPr>
          <w:rStyle w:val="apple-converted-space"/>
          <w:rFonts w:cs="Arial"/>
          <w:b/>
          <w:i/>
          <w:iCs/>
          <w:color w:val="000000"/>
          <w:sz w:val="22"/>
          <w:szCs w:val="22"/>
          <w:shd w:val="clear" w:color="auto" w:fill="FFFFFF"/>
        </w:rPr>
        <w:t> </w:t>
      </w:r>
      <w:r w:rsidRPr="00BC2F98">
        <w:rPr>
          <w:rFonts w:cs="Arial"/>
          <w:i/>
          <w:iCs/>
          <w:color w:val="000000"/>
          <w:sz w:val="22"/>
          <w:szCs w:val="22"/>
          <w:shd w:val="clear" w:color="auto" w:fill="FFFFFF"/>
        </w:rPr>
        <w:t xml:space="preserve">La misma jurisprudencia ha expresado, que el respeto al derecho fundamental al debido proceso, le impone a quien asume la dirección de la actuación judicial o administrativa, la obligación de observar, en todos sus actos, el procedimiento previamente establecido en la ley o en los reglamentos, “con el fin de preservar las garantías -derechos y obligaciones- de quienes se encuentran incursos en una relación jurídica, en todos aquellos casos en que la actuación conduzca a la creación, modificación o extinción de un derecho o a la imposición de una sanción". </w:t>
      </w:r>
    </w:p>
    <w:p w:rsidR="009E44E4" w:rsidRDefault="009E44E4" w:rsidP="009E44E4">
      <w:pPr>
        <w:shd w:val="clear" w:color="auto" w:fill="FFFFFF"/>
        <w:jc w:val="both"/>
        <w:rPr>
          <w:rFonts w:cs="Arial"/>
          <w:iCs/>
          <w:color w:val="000000"/>
          <w:sz w:val="22"/>
          <w:szCs w:val="22"/>
          <w:lang w:eastAsia="es-CO"/>
        </w:rPr>
      </w:pPr>
    </w:p>
    <w:p w:rsidR="009E44E4" w:rsidRPr="00BC2F98" w:rsidRDefault="009E44E4" w:rsidP="009E44E4">
      <w:pPr>
        <w:shd w:val="clear" w:color="auto" w:fill="FFFFFF"/>
        <w:jc w:val="both"/>
        <w:rPr>
          <w:rFonts w:cs="Arial"/>
          <w:color w:val="000000"/>
          <w:sz w:val="22"/>
          <w:szCs w:val="22"/>
          <w:lang w:eastAsia="es-CO"/>
        </w:rPr>
      </w:pPr>
      <w:r w:rsidRPr="00BC2F98">
        <w:rPr>
          <w:rFonts w:cs="Arial"/>
          <w:iCs/>
          <w:color w:val="000000"/>
          <w:sz w:val="22"/>
          <w:szCs w:val="22"/>
          <w:lang w:eastAsia="es-CO"/>
        </w:rPr>
        <w:t xml:space="preserve">Por otra parte la misma Corporación mediante la sentencia </w:t>
      </w:r>
      <w:r w:rsidRPr="00BC2F98">
        <w:rPr>
          <w:rFonts w:cs="Arial"/>
          <w:b/>
          <w:iCs/>
          <w:color w:val="000000"/>
          <w:sz w:val="22"/>
          <w:szCs w:val="22"/>
          <w:lang w:eastAsia="es-CO"/>
        </w:rPr>
        <w:t>C-248 del 2013</w:t>
      </w:r>
      <w:r w:rsidRPr="00BC2F98">
        <w:rPr>
          <w:rFonts w:cs="Arial"/>
          <w:iCs/>
          <w:color w:val="000000"/>
          <w:sz w:val="22"/>
          <w:szCs w:val="22"/>
          <w:lang w:eastAsia="es-CO"/>
        </w:rPr>
        <w:t xml:space="preserve"> ha expresado que “hacen parte de las garantías del debido proceso administrativo, entre otras, las siguientes: </w:t>
      </w:r>
      <w:r w:rsidRPr="00BC2F98">
        <w:rPr>
          <w:rFonts w:cs="Arial"/>
          <w:b/>
          <w:iCs/>
          <w:color w:val="000000"/>
          <w:sz w:val="22"/>
          <w:szCs w:val="22"/>
          <w:u w:val="single"/>
          <w:lang w:eastAsia="es-CO"/>
        </w:rPr>
        <w:t xml:space="preserve">i) el derecho a conocer el inicio de la actuación; ii) a ser oído durante el trámite; iii) a ser notificado en debida forma; iv) a que se adelante por la autoridad competente y con pleno respeto de las formas propias de cada juicio definidas por el legislador; </w:t>
      </w:r>
      <w:r w:rsidRPr="00BC2F98">
        <w:rPr>
          <w:rFonts w:cs="Arial"/>
          <w:iCs/>
          <w:color w:val="000000"/>
          <w:sz w:val="22"/>
          <w:szCs w:val="22"/>
          <w:lang w:eastAsia="es-CO"/>
        </w:rPr>
        <w:t xml:space="preserve">v) a que no se presenten dilaciones injustificadas; </w:t>
      </w:r>
      <w:r w:rsidRPr="00BC2F98">
        <w:rPr>
          <w:rFonts w:cs="Arial"/>
          <w:b/>
          <w:iCs/>
          <w:color w:val="000000"/>
          <w:sz w:val="22"/>
          <w:szCs w:val="22"/>
          <w:u w:val="single"/>
          <w:lang w:eastAsia="es-CO"/>
        </w:rPr>
        <w:t xml:space="preserve">vii) a gozar de la presunción de inocencia; viii) a ejercer los derechos de defensa y contradicción; ix) a presentar pruebas y a controvertir las que se alleguen por  la parte contraria; </w:t>
      </w:r>
      <w:r w:rsidRPr="00BC2F98">
        <w:rPr>
          <w:rFonts w:cs="Arial"/>
          <w:iCs/>
          <w:color w:val="000000"/>
          <w:sz w:val="22"/>
          <w:szCs w:val="22"/>
          <w:lang w:eastAsia="es-CO"/>
        </w:rPr>
        <w:t xml:space="preserve">x) a que se resuelva en forma motivada; xi) a impugnar la decisión que se adopte y a </w:t>
      </w:r>
      <w:r w:rsidRPr="00BC2F98">
        <w:rPr>
          <w:rFonts w:cs="Arial"/>
          <w:b/>
          <w:iCs/>
          <w:color w:val="000000"/>
          <w:sz w:val="22"/>
          <w:szCs w:val="22"/>
          <w:u w:val="single"/>
          <w:lang w:eastAsia="es-CO"/>
        </w:rPr>
        <w:t>xii) promover la nulidad de los actos que se expidan con vulneración del debido proceso”.</w:t>
      </w:r>
      <w:r w:rsidRPr="00BC2F98">
        <w:rPr>
          <w:rFonts w:cs="Arial"/>
          <w:color w:val="000000"/>
          <w:sz w:val="22"/>
          <w:szCs w:val="22"/>
        </w:rPr>
        <w:t>(Subraya y negrilla fuera de texto).</w:t>
      </w:r>
    </w:p>
    <w:p w:rsidR="009E44E4" w:rsidRPr="00BC2F98" w:rsidRDefault="009E44E4" w:rsidP="009E44E4">
      <w:pPr>
        <w:pStyle w:val="Standard"/>
        <w:spacing w:line="360" w:lineRule="auto"/>
        <w:jc w:val="both"/>
        <w:rPr>
          <w:rFonts w:ascii="Arial" w:hAnsi="Arial" w:cs="Arial"/>
          <w:sz w:val="22"/>
          <w:szCs w:val="22"/>
        </w:rPr>
      </w:pPr>
    </w:p>
    <w:p w:rsidR="009E44E4" w:rsidRPr="00BC2F98" w:rsidRDefault="009E44E4" w:rsidP="009E44E4">
      <w:pPr>
        <w:pStyle w:val="Standard"/>
        <w:jc w:val="both"/>
        <w:rPr>
          <w:rFonts w:ascii="Arial" w:hAnsi="Arial" w:cs="Arial"/>
          <w:sz w:val="22"/>
          <w:szCs w:val="22"/>
        </w:rPr>
      </w:pPr>
      <w:r w:rsidRPr="00BC2F98">
        <w:rPr>
          <w:rFonts w:ascii="Arial" w:hAnsi="Arial" w:cs="Arial"/>
          <w:sz w:val="22"/>
          <w:szCs w:val="22"/>
        </w:rPr>
        <w:t xml:space="preserve">Así las cosas, la Corte Constitucional en la Sentencia </w:t>
      </w:r>
      <w:r w:rsidRPr="00BC2F98">
        <w:rPr>
          <w:rFonts w:ascii="Arial" w:hAnsi="Arial" w:cs="Arial"/>
          <w:b/>
          <w:sz w:val="22"/>
          <w:szCs w:val="22"/>
        </w:rPr>
        <w:t>C – 980 de 2010</w:t>
      </w:r>
      <w:r w:rsidRPr="00BC2F98">
        <w:rPr>
          <w:rFonts w:ascii="Arial" w:hAnsi="Arial" w:cs="Arial"/>
          <w:i/>
          <w:sz w:val="22"/>
          <w:szCs w:val="22"/>
        </w:rPr>
        <w:t>ha establecido que el</w:t>
      </w:r>
      <w:r w:rsidRPr="00BC2F98">
        <w:rPr>
          <w:rFonts w:ascii="Arial" w:hAnsi="Arial" w:cs="Arial"/>
          <w:i/>
          <w:iCs/>
          <w:sz w:val="22"/>
          <w:szCs w:val="22"/>
        </w:rPr>
        <w:t xml:space="preserve"> “acto de notificación tiene entonces como finalidad, garantizar el conocimiento de la existencia de un proceso o actuación administrativa y de su desarrollo, de manera que se asegure a los involucrados los derechos de defensa, contradicción e impugnación. Desde ese punto de vista, la notificación, más que pretender formalizar la comunicación del inicio y desarrollo de una determinada actuación, </w:t>
      </w:r>
      <w:r w:rsidRPr="00BC2F98">
        <w:rPr>
          <w:rFonts w:ascii="Arial" w:hAnsi="Arial" w:cs="Arial"/>
          <w:b/>
          <w:i/>
          <w:iCs/>
          <w:sz w:val="22"/>
          <w:szCs w:val="22"/>
          <w:u w:val="single"/>
        </w:rPr>
        <w:t>lo que busca es legitimar en sí misma las decisiones que se tomen y amparar el ejercicio pleno de las garantías sustanciales y procesales”</w:t>
      </w:r>
      <w:r w:rsidRPr="00BC2F98">
        <w:rPr>
          <w:rFonts w:ascii="Arial" w:hAnsi="Arial" w:cs="Arial"/>
          <w:b/>
          <w:iCs/>
          <w:sz w:val="22"/>
          <w:szCs w:val="22"/>
          <w:u w:val="single"/>
        </w:rPr>
        <w:t>.</w:t>
      </w:r>
      <w:r w:rsidRPr="00BC2F98">
        <w:rPr>
          <w:rFonts w:ascii="Arial" w:hAnsi="Arial" w:cs="Arial"/>
          <w:color w:val="000000"/>
          <w:sz w:val="22"/>
          <w:szCs w:val="22"/>
        </w:rPr>
        <w:t>(Subraya y negrilla fuera de texto).</w:t>
      </w:r>
    </w:p>
    <w:p w:rsidR="009E44E4" w:rsidRPr="00BC2F98" w:rsidRDefault="009E44E4" w:rsidP="009E44E4">
      <w:pPr>
        <w:jc w:val="both"/>
        <w:rPr>
          <w:rFonts w:cs="Arial"/>
          <w:bCs/>
          <w:color w:val="000000"/>
          <w:sz w:val="22"/>
          <w:szCs w:val="22"/>
          <w:lang w:val="es-CO" w:eastAsia="es-CO"/>
        </w:rPr>
      </w:pPr>
    </w:p>
    <w:p w:rsidR="009E44E4" w:rsidRPr="00A20414" w:rsidRDefault="009E44E4" w:rsidP="009E44E4">
      <w:pPr>
        <w:shd w:val="clear" w:color="auto" w:fill="FFFFFF"/>
        <w:jc w:val="both"/>
        <w:rPr>
          <w:rFonts w:cs="Arial"/>
          <w:sz w:val="22"/>
          <w:szCs w:val="22"/>
        </w:rPr>
      </w:pPr>
      <w:r w:rsidRPr="00A20414">
        <w:rPr>
          <w:rFonts w:cs="Arial"/>
          <w:b/>
          <w:bCs/>
          <w:sz w:val="22"/>
          <w:szCs w:val="22"/>
          <w:lang w:val="es-CO"/>
        </w:rPr>
        <w:t>DERECHO AL RECONOCIMIENTO DE LA PERSONALIDAD JURIDICA</w:t>
      </w:r>
      <w:r w:rsidRPr="00A20414">
        <w:rPr>
          <w:rFonts w:cs="Arial"/>
          <w:sz w:val="22"/>
          <w:szCs w:val="22"/>
          <w:lang w:val="es-CO"/>
        </w:rPr>
        <w:t>-Alcance</w:t>
      </w:r>
    </w:p>
    <w:p w:rsidR="009E44E4" w:rsidRPr="00A20414" w:rsidRDefault="009E44E4" w:rsidP="009E44E4">
      <w:pPr>
        <w:shd w:val="clear" w:color="auto" w:fill="FFFFFF"/>
        <w:jc w:val="both"/>
        <w:rPr>
          <w:rFonts w:cs="Arial"/>
          <w:sz w:val="22"/>
          <w:szCs w:val="22"/>
        </w:rPr>
      </w:pPr>
      <w:r w:rsidRPr="00A20414">
        <w:rPr>
          <w:rFonts w:cs="Arial"/>
          <w:sz w:val="22"/>
          <w:szCs w:val="22"/>
          <w:lang w:val="es-CO"/>
        </w:rPr>
        <w:t> </w:t>
      </w:r>
    </w:p>
    <w:p w:rsidR="009E44E4" w:rsidRPr="00A20414" w:rsidRDefault="009E44E4" w:rsidP="009E44E4">
      <w:pPr>
        <w:shd w:val="clear" w:color="auto" w:fill="FFFFFF"/>
        <w:jc w:val="both"/>
        <w:rPr>
          <w:rFonts w:cs="Arial"/>
          <w:sz w:val="22"/>
          <w:szCs w:val="22"/>
        </w:rPr>
      </w:pPr>
      <w:r w:rsidRPr="00A20414">
        <w:rPr>
          <w:rFonts w:cs="Arial"/>
          <w:i/>
          <w:iCs/>
          <w:sz w:val="22"/>
          <w:szCs w:val="22"/>
          <w:lang w:val="es-CO"/>
        </w:rPr>
        <w:t xml:space="preserve">Toda persona tiene derecho al reconocimiento de su personalidad jurídica, no teniendo  connotación distinta a la aptitud natural de cualquier individuo de la especie humana para ser sujeto activo o pasivo de relaciones jurídicas, esto es, el reconocimiento de su capacidad de ser sujeto de derechos y obligaciones. El derecho al reconocimiento de la personalidad jurídica no es otra cosa, que admitir que el ser humano es sujeto ante el derecho y en el derecho, esto es, que es causa y fin de lo jurídico; y que encuentra además su reconocimiento  en el artículo 6o de la Declaración Universal de los Derechos Humanos y en el artículo 16 del Pacto Internacional de Derechos </w:t>
      </w:r>
    </w:p>
    <w:p w:rsidR="009E44E4" w:rsidRDefault="009E44E4" w:rsidP="009E44E4">
      <w:pPr>
        <w:jc w:val="both"/>
        <w:rPr>
          <w:rFonts w:cs="Arial"/>
          <w:sz w:val="22"/>
          <w:szCs w:val="22"/>
        </w:rPr>
      </w:pPr>
    </w:p>
    <w:p w:rsidR="009E44E4" w:rsidRPr="00B97232" w:rsidRDefault="009E44E4" w:rsidP="009E44E4">
      <w:pPr>
        <w:jc w:val="both"/>
        <w:rPr>
          <w:rFonts w:cs="Arial"/>
          <w:sz w:val="22"/>
          <w:szCs w:val="22"/>
        </w:rPr>
      </w:pPr>
      <w:r w:rsidRPr="00B97232">
        <w:rPr>
          <w:rFonts w:cs="Arial"/>
          <w:sz w:val="22"/>
          <w:szCs w:val="22"/>
          <w:lang w:val="es-CO"/>
        </w:rPr>
        <w:t>Específicamente, tratándose de la acción de tutela contra actos administrativos de carácter particular y concreto, la Corte ha indicado que la excepcionalidad del recurso de amparo se torna especialmente estricta</w:t>
      </w:r>
      <w:hyperlink r:id="rId8" w:anchor="_ftn64" w:history="1">
        <w:r w:rsidRPr="00B97232">
          <w:rPr>
            <w:rStyle w:val="Hipervnculo"/>
            <w:rFonts w:cs="Arial"/>
            <w:sz w:val="22"/>
            <w:szCs w:val="22"/>
            <w:vertAlign w:val="superscript"/>
            <w:lang w:val="es-CO"/>
          </w:rPr>
          <w:t>[64]</w:t>
        </w:r>
      </w:hyperlink>
      <w:r w:rsidRPr="00B97232">
        <w:rPr>
          <w:rFonts w:cs="Arial"/>
          <w:sz w:val="22"/>
          <w:szCs w:val="22"/>
          <w:lang w:val="es-CO"/>
        </w:rPr>
        <w:t xml:space="preserve">, en tanto no es el mecanismo idóneo para atacarlos ya que, por su propia naturaleza, se encuentran amparados por el principio de </w:t>
      </w:r>
      <w:r w:rsidRPr="00B97232">
        <w:rPr>
          <w:rFonts w:cs="Arial"/>
          <w:sz w:val="22"/>
          <w:szCs w:val="22"/>
          <w:lang w:val="es-CO"/>
        </w:rPr>
        <w:lastRenderedPageBreak/>
        <w:t>legalidad, pues se parte del presupuesto de que la administración, al momento de manifestarse a través de un acto, debe acatar las prerrogativas constitucionales y legales a las que se encuentra subordinada. De allí que la legalidad de un acto administrativo se presuma, obligando a demostrar a quien pretende controvertirlo que aquel se apartó, sin justificación alguna, del ordenamiento jurídico, debate que se debe adelantar ante la Jurisdicción Contencioso Administrativa.</w:t>
      </w:r>
      <w:hyperlink r:id="rId9" w:anchor="_ftn65" w:history="1">
        <w:r w:rsidRPr="00B97232">
          <w:rPr>
            <w:rStyle w:val="Hipervnculo"/>
            <w:rFonts w:cs="Arial"/>
            <w:sz w:val="22"/>
            <w:szCs w:val="22"/>
            <w:vertAlign w:val="superscript"/>
            <w:lang w:val="es-CO"/>
          </w:rPr>
          <w:t>[65]</w:t>
        </w:r>
      </w:hyperlink>
    </w:p>
    <w:p w:rsidR="009E44E4" w:rsidRPr="00B97232" w:rsidRDefault="009E44E4" w:rsidP="009E44E4">
      <w:pPr>
        <w:jc w:val="both"/>
        <w:rPr>
          <w:rFonts w:cs="Arial"/>
          <w:sz w:val="22"/>
          <w:szCs w:val="22"/>
        </w:rPr>
      </w:pPr>
      <w:r w:rsidRPr="00B97232">
        <w:rPr>
          <w:rFonts w:cs="Arial"/>
          <w:b/>
          <w:bCs/>
          <w:sz w:val="22"/>
          <w:szCs w:val="22"/>
          <w:lang w:val="es-CO"/>
        </w:rPr>
        <w:t> </w:t>
      </w:r>
    </w:p>
    <w:p w:rsidR="009E44E4" w:rsidRPr="00B97232" w:rsidRDefault="009E44E4" w:rsidP="009E44E4">
      <w:pPr>
        <w:jc w:val="both"/>
        <w:rPr>
          <w:rFonts w:cs="Arial"/>
          <w:sz w:val="22"/>
          <w:szCs w:val="22"/>
        </w:rPr>
      </w:pPr>
      <w:r w:rsidRPr="00B97232">
        <w:rPr>
          <w:rFonts w:cs="Arial"/>
          <w:sz w:val="22"/>
          <w:szCs w:val="22"/>
        </w:rPr>
        <w:t xml:space="preserve">En este sentido, la Corte ha determinado que la acción de tutela no procede como mecanismo principal para la protección de derechos fundamentales que resulten amenazados o vulnerados con ocasión de la expedición de actos administrativos, salvo que </w:t>
      </w:r>
      <w:r w:rsidRPr="008E7D1A">
        <w:rPr>
          <w:rFonts w:cs="Arial"/>
          <w:b/>
          <w:sz w:val="22"/>
          <w:szCs w:val="22"/>
        </w:rPr>
        <w:t>se utilice como mecanismo transitorio para evitar la configuración de un perjuicio irremediable,</w:t>
      </w:r>
      <w:r w:rsidRPr="00B97232">
        <w:rPr>
          <w:rFonts w:cs="Arial"/>
          <w:sz w:val="22"/>
          <w:szCs w:val="22"/>
        </w:rPr>
        <w:t xml:space="preserve"> evento en el que el juez de tutela únicamente podrá suspender la aplicación del acto administrativo mientras se surte el respectivo proceso ante la Jurisdicción Contencioso Administrativa (artículos 7 y 8 del Decreto 2591 de 1991).</w:t>
      </w:r>
      <w:hyperlink r:id="rId10" w:anchor="_ftn66" w:history="1">
        <w:r w:rsidRPr="00B97232">
          <w:rPr>
            <w:rStyle w:val="Hipervnculo"/>
            <w:rFonts w:cs="Arial"/>
            <w:sz w:val="22"/>
            <w:szCs w:val="22"/>
            <w:vertAlign w:val="superscript"/>
            <w:lang w:val="es-CO"/>
          </w:rPr>
          <w:t>[66]</w:t>
        </w:r>
      </w:hyperlink>
    </w:p>
    <w:p w:rsidR="009E44E4" w:rsidRPr="00B97232" w:rsidRDefault="009E44E4" w:rsidP="009E44E4">
      <w:pPr>
        <w:jc w:val="both"/>
        <w:rPr>
          <w:rFonts w:cs="Arial"/>
          <w:sz w:val="22"/>
          <w:szCs w:val="22"/>
        </w:rPr>
      </w:pPr>
      <w:r w:rsidRPr="00B97232">
        <w:rPr>
          <w:rFonts w:cs="Arial"/>
          <w:sz w:val="22"/>
          <w:szCs w:val="22"/>
        </w:rPr>
        <w:t> </w:t>
      </w:r>
    </w:p>
    <w:p w:rsidR="009E44E4" w:rsidRPr="00B97232" w:rsidRDefault="009E44E4" w:rsidP="009E44E4">
      <w:pPr>
        <w:jc w:val="both"/>
        <w:rPr>
          <w:rFonts w:cs="Arial"/>
          <w:sz w:val="22"/>
          <w:szCs w:val="22"/>
        </w:rPr>
      </w:pPr>
      <w:r w:rsidRPr="00B97232">
        <w:rPr>
          <w:rFonts w:cs="Arial"/>
          <w:sz w:val="22"/>
          <w:szCs w:val="22"/>
        </w:rPr>
        <w:t xml:space="preserve">De conformidad con lo anterior, se tiene que en este último evento, la persona que solicita el amparo deberá demostrar de forma suficiente </w:t>
      </w:r>
      <w:r w:rsidRPr="008E7D1A">
        <w:rPr>
          <w:rFonts w:cs="Arial"/>
          <w:b/>
          <w:sz w:val="22"/>
          <w:szCs w:val="22"/>
        </w:rPr>
        <w:t>la </w:t>
      </w:r>
      <w:r w:rsidRPr="008E7D1A">
        <w:rPr>
          <w:rFonts w:cs="Arial"/>
          <w:b/>
          <w:i/>
          <w:iCs/>
          <w:sz w:val="22"/>
          <w:szCs w:val="22"/>
        </w:rPr>
        <w:t>necesidad</w:t>
      </w:r>
      <w:r w:rsidRPr="00B97232">
        <w:rPr>
          <w:rFonts w:cs="Arial"/>
          <w:sz w:val="22"/>
          <w:szCs w:val="22"/>
        </w:rPr>
        <w:t> de la medida para evitar la consumación de un perjuicio irremediable, cuyos elementos han sido fijados por la jurisprudencia constitucional de la siguiente manera: (</w:t>
      </w:r>
      <w:r w:rsidRPr="00B97232">
        <w:rPr>
          <w:rFonts w:cs="Arial"/>
          <w:i/>
          <w:iCs/>
          <w:sz w:val="22"/>
          <w:szCs w:val="22"/>
        </w:rPr>
        <w:t>i</w:t>
      </w:r>
      <w:r w:rsidRPr="00B97232">
        <w:rPr>
          <w:rFonts w:cs="Arial"/>
          <w:sz w:val="22"/>
          <w:szCs w:val="22"/>
        </w:rPr>
        <w:t>) que se esté ante un </w:t>
      </w:r>
      <w:r w:rsidRPr="008E7D1A">
        <w:rPr>
          <w:rFonts w:cs="Arial"/>
          <w:b/>
          <w:sz w:val="22"/>
          <w:szCs w:val="22"/>
        </w:rPr>
        <w:t>perjuicio </w:t>
      </w:r>
      <w:r w:rsidRPr="008E7D1A">
        <w:rPr>
          <w:rFonts w:cs="Arial"/>
          <w:b/>
          <w:i/>
          <w:iCs/>
          <w:sz w:val="22"/>
          <w:szCs w:val="22"/>
        </w:rPr>
        <w:t>inminente</w:t>
      </w:r>
      <w:r w:rsidRPr="008E7D1A">
        <w:rPr>
          <w:rFonts w:cs="Arial"/>
          <w:b/>
          <w:sz w:val="22"/>
          <w:szCs w:val="22"/>
        </w:rPr>
        <w:t> o próximo a suceder,</w:t>
      </w:r>
      <w:r w:rsidRPr="00B97232">
        <w:rPr>
          <w:rFonts w:cs="Arial"/>
          <w:sz w:val="22"/>
          <w:szCs w:val="22"/>
        </w:rPr>
        <w:t xml:space="preserve"> lo que exige un grado suficiente de certeza respecto de los hechos y la causa del daño; (</w:t>
      </w:r>
      <w:r w:rsidRPr="00B97232">
        <w:rPr>
          <w:rFonts w:cs="Arial"/>
          <w:i/>
          <w:iCs/>
          <w:sz w:val="22"/>
          <w:szCs w:val="22"/>
        </w:rPr>
        <w:t>ii</w:t>
      </w:r>
      <w:r w:rsidRPr="00B97232">
        <w:rPr>
          <w:rFonts w:cs="Arial"/>
          <w:sz w:val="22"/>
          <w:szCs w:val="22"/>
        </w:rPr>
        <w:t>) el perjuicio debe ser </w:t>
      </w:r>
      <w:r w:rsidRPr="00B97232">
        <w:rPr>
          <w:rFonts w:cs="Arial"/>
          <w:i/>
          <w:iCs/>
          <w:sz w:val="22"/>
          <w:szCs w:val="22"/>
        </w:rPr>
        <w:t>grave</w:t>
      </w:r>
      <w:r w:rsidRPr="00B97232">
        <w:rPr>
          <w:rFonts w:cs="Arial"/>
          <w:sz w:val="22"/>
          <w:szCs w:val="22"/>
        </w:rPr>
        <w:t>, esto es, que conlleve la afectación de un bien susceptible de determinación jurídica, altamente significativo para la persona; (</w:t>
      </w:r>
      <w:r w:rsidRPr="00B97232">
        <w:rPr>
          <w:rFonts w:cs="Arial"/>
          <w:i/>
          <w:iCs/>
          <w:sz w:val="22"/>
          <w:szCs w:val="22"/>
        </w:rPr>
        <w:t>iii</w:t>
      </w:r>
      <w:r w:rsidRPr="00B97232">
        <w:rPr>
          <w:rFonts w:cs="Arial"/>
          <w:sz w:val="22"/>
          <w:szCs w:val="22"/>
        </w:rPr>
        <w:t>) se requieran de medidas </w:t>
      </w:r>
      <w:r w:rsidRPr="00B97232">
        <w:rPr>
          <w:rFonts w:cs="Arial"/>
          <w:i/>
          <w:iCs/>
          <w:sz w:val="22"/>
          <w:szCs w:val="22"/>
        </w:rPr>
        <w:t>urgentes</w:t>
      </w:r>
      <w:r w:rsidRPr="00B97232">
        <w:rPr>
          <w:rFonts w:cs="Arial"/>
          <w:sz w:val="22"/>
          <w:szCs w:val="22"/>
        </w:rPr>
        <w:t> para superar el daño, las cuales deben ser adecuadas frente a la inminencia del perjuicio y, a su vez, deben considerar las circunstancias particulares del caso; y (</w:t>
      </w:r>
      <w:r w:rsidRPr="00B97232">
        <w:rPr>
          <w:rFonts w:cs="Arial"/>
          <w:i/>
          <w:iCs/>
          <w:sz w:val="22"/>
          <w:szCs w:val="22"/>
        </w:rPr>
        <w:t>iv</w:t>
      </w:r>
      <w:r w:rsidRPr="00B97232">
        <w:rPr>
          <w:rFonts w:cs="Arial"/>
          <w:sz w:val="22"/>
          <w:szCs w:val="22"/>
        </w:rPr>
        <w:t>) las medidas de protección deben ser </w:t>
      </w:r>
      <w:r w:rsidRPr="00B97232">
        <w:rPr>
          <w:rFonts w:cs="Arial"/>
          <w:i/>
          <w:iCs/>
          <w:sz w:val="22"/>
          <w:szCs w:val="22"/>
        </w:rPr>
        <w:t>impostergables</w:t>
      </w:r>
      <w:r w:rsidRPr="00B97232">
        <w:rPr>
          <w:rFonts w:cs="Arial"/>
          <w:sz w:val="22"/>
          <w:szCs w:val="22"/>
        </w:rPr>
        <w:t>, lo que significa que deben responder a condiciones de oportunidad y eficacia, que eviten la consumación del daño irreparable.</w:t>
      </w:r>
      <w:hyperlink r:id="rId11" w:anchor="_ftn67" w:history="1">
        <w:r w:rsidRPr="00B97232">
          <w:rPr>
            <w:rStyle w:val="Hipervnculo"/>
            <w:rFonts w:cs="Arial"/>
            <w:sz w:val="22"/>
            <w:szCs w:val="22"/>
            <w:vertAlign w:val="superscript"/>
            <w:lang w:val="es-CO"/>
          </w:rPr>
          <w:t>[67]</w:t>
        </w:r>
      </w:hyperlink>
    </w:p>
    <w:p w:rsidR="009E44E4" w:rsidRDefault="009E44E4" w:rsidP="009E44E4">
      <w:pPr>
        <w:jc w:val="both"/>
        <w:rPr>
          <w:rFonts w:cs="Arial"/>
          <w:sz w:val="22"/>
          <w:szCs w:val="22"/>
        </w:rPr>
      </w:pPr>
    </w:p>
    <w:p w:rsidR="009E44E4" w:rsidRPr="00BF23FF" w:rsidRDefault="009E44E4" w:rsidP="009E44E4">
      <w:pPr>
        <w:jc w:val="center"/>
        <w:rPr>
          <w:rFonts w:cs="Arial"/>
          <w:b/>
          <w:sz w:val="22"/>
          <w:szCs w:val="22"/>
        </w:rPr>
      </w:pPr>
      <w:r w:rsidRPr="00BF23FF">
        <w:rPr>
          <w:rFonts w:cs="Arial"/>
          <w:b/>
          <w:sz w:val="22"/>
          <w:szCs w:val="22"/>
        </w:rPr>
        <w:t>PRETENSIONES</w:t>
      </w:r>
    </w:p>
    <w:p w:rsidR="009E44E4" w:rsidRPr="00BC2F98" w:rsidRDefault="009E44E4" w:rsidP="009E44E4">
      <w:pPr>
        <w:jc w:val="both"/>
        <w:rPr>
          <w:rFonts w:cs="Arial"/>
          <w:sz w:val="22"/>
          <w:szCs w:val="22"/>
        </w:rPr>
      </w:pPr>
    </w:p>
    <w:p w:rsidR="009E44E4" w:rsidRPr="00BC2F98" w:rsidRDefault="009E44E4" w:rsidP="009E44E4">
      <w:pPr>
        <w:jc w:val="both"/>
        <w:rPr>
          <w:rFonts w:cs="Arial"/>
          <w:sz w:val="22"/>
          <w:szCs w:val="22"/>
        </w:rPr>
      </w:pPr>
      <w:r w:rsidRPr="00BC2F98">
        <w:rPr>
          <w:rFonts w:cs="Arial"/>
          <w:sz w:val="22"/>
          <w:szCs w:val="22"/>
        </w:rPr>
        <w:t xml:space="preserve">Con fundamento en los hechos narrados y en las consideraciones expuestas, respetuosamente solicito  al señor Juez, TUTELAR los  derechos fundamentales DEBIDO PROCESO ADMINISTRATIVO, PRESUNCION DE INOCENCIA y DERECHO DE DEFENSA Y CONTRADICCION, Y  MÍNIMO VITAL Y MÓVIL A LA DIGNIDAD HUMANA </w:t>
      </w:r>
      <w:r w:rsidRPr="008E7D1A">
        <w:rPr>
          <w:rFonts w:cs="Arial"/>
          <w:i/>
          <w:iCs/>
          <w:sz w:val="22"/>
          <w:szCs w:val="22"/>
        </w:rPr>
        <w:t>CONFIANZA LEGÍTIMA</w:t>
      </w:r>
      <w:r w:rsidRPr="00BC2F98">
        <w:rPr>
          <w:rFonts w:cs="Arial"/>
          <w:sz w:val="22"/>
          <w:szCs w:val="22"/>
        </w:rPr>
        <w:t>ordenándole</w:t>
      </w:r>
      <w:r>
        <w:rPr>
          <w:rFonts w:cs="Arial"/>
          <w:sz w:val="22"/>
          <w:szCs w:val="22"/>
        </w:rPr>
        <w:t xml:space="preserve"> al SEÑOR REGISTRADOR NACIONAL DEL ESTADO CIVIL </w:t>
      </w:r>
      <w:r w:rsidRPr="00BC2F98">
        <w:rPr>
          <w:rFonts w:cs="Arial"/>
          <w:sz w:val="22"/>
          <w:szCs w:val="22"/>
        </w:rPr>
        <w:t xml:space="preserve"> o a quien corresponda dejar </w:t>
      </w:r>
      <w:r>
        <w:rPr>
          <w:rFonts w:cs="Arial"/>
          <w:sz w:val="22"/>
          <w:szCs w:val="22"/>
        </w:rPr>
        <w:t xml:space="preserve"> suspender los efectos de la resolución </w:t>
      </w:r>
    </w:p>
    <w:p w:rsidR="009E44E4" w:rsidRDefault="009E44E4" w:rsidP="009E44E4">
      <w:pPr>
        <w:jc w:val="both"/>
        <w:rPr>
          <w:rFonts w:cs="Arial"/>
          <w:b/>
          <w:sz w:val="22"/>
          <w:szCs w:val="22"/>
        </w:rPr>
      </w:pPr>
    </w:p>
    <w:p w:rsidR="007A6234" w:rsidRPr="00BF23FF" w:rsidRDefault="009E44E4" w:rsidP="007A6234">
      <w:pPr>
        <w:jc w:val="both"/>
        <w:rPr>
          <w:rFonts w:cs="Arial"/>
          <w:szCs w:val="24"/>
        </w:rPr>
      </w:pPr>
      <w:r w:rsidRPr="00A20414">
        <w:rPr>
          <w:rFonts w:cs="Arial"/>
          <w:b/>
          <w:sz w:val="22"/>
          <w:szCs w:val="22"/>
        </w:rPr>
        <w:t>PRIMERA:</w:t>
      </w:r>
      <w:r w:rsidR="007A6234">
        <w:rPr>
          <w:rFonts w:cs="Arial"/>
          <w:b/>
          <w:sz w:val="22"/>
          <w:szCs w:val="22"/>
        </w:rPr>
        <w:t xml:space="preserve"> </w:t>
      </w:r>
      <w:r>
        <w:rPr>
          <w:rFonts w:cs="Arial"/>
          <w:sz w:val="22"/>
          <w:szCs w:val="22"/>
        </w:rPr>
        <w:t>O</w:t>
      </w:r>
      <w:r w:rsidRPr="00977E6E">
        <w:rPr>
          <w:rFonts w:cs="Arial"/>
          <w:sz w:val="22"/>
          <w:szCs w:val="22"/>
        </w:rPr>
        <w:t xml:space="preserve">rdenar la </w:t>
      </w:r>
      <w:r w:rsidR="007A6234">
        <w:rPr>
          <w:rFonts w:cs="Arial"/>
          <w:sz w:val="22"/>
          <w:szCs w:val="22"/>
        </w:rPr>
        <w:t xml:space="preserve"> inscripción ante la REGISTRADURIA NACIONAL DEL ESTADO CIVIL, de los registros civiles de mis hijos</w:t>
      </w:r>
      <w:r w:rsidR="007A6234">
        <w:rPr>
          <w:rFonts w:cs="Arial"/>
          <w:szCs w:val="24"/>
        </w:rPr>
        <w:t xml:space="preserve">   WILLERMAR MIGUELIS Y MIGUEL ANTONIO PALACIOS RAMIREZ </w:t>
      </w:r>
    </w:p>
    <w:p w:rsidR="009E44E4" w:rsidRDefault="009E44E4" w:rsidP="009E44E4">
      <w:pPr>
        <w:jc w:val="both"/>
        <w:rPr>
          <w:rFonts w:cs="Arial"/>
          <w:b/>
          <w:sz w:val="22"/>
          <w:szCs w:val="22"/>
        </w:rPr>
      </w:pPr>
    </w:p>
    <w:p w:rsidR="009E44E4" w:rsidRDefault="009E44E4" w:rsidP="009E44E4">
      <w:pPr>
        <w:jc w:val="both"/>
        <w:rPr>
          <w:rFonts w:cs="Arial"/>
          <w:sz w:val="22"/>
          <w:szCs w:val="22"/>
        </w:rPr>
      </w:pPr>
      <w:r w:rsidRPr="00A20414">
        <w:rPr>
          <w:rFonts w:cs="Arial"/>
          <w:b/>
          <w:sz w:val="22"/>
          <w:szCs w:val="22"/>
        </w:rPr>
        <w:t>SEGUNDA:</w:t>
      </w:r>
      <w:r>
        <w:rPr>
          <w:rFonts w:cs="Arial"/>
          <w:sz w:val="22"/>
          <w:szCs w:val="22"/>
        </w:rPr>
        <w:t xml:space="preserve"> Ordenar SEÑOR REGISTRADOR NACIONAL DEL ESTADO CIVIL</w:t>
      </w:r>
      <w:r w:rsidR="007A6234">
        <w:rPr>
          <w:rFonts w:cs="Arial"/>
          <w:sz w:val="22"/>
          <w:szCs w:val="22"/>
        </w:rPr>
        <w:t>,</w:t>
      </w:r>
      <w:r>
        <w:rPr>
          <w:rFonts w:cs="Arial"/>
          <w:sz w:val="22"/>
          <w:szCs w:val="22"/>
        </w:rPr>
        <w:t xml:space="preserve">   realizar </w:t>
      </w:r>
      <w:r w:rsidR="007A6234">
        <w:rPr>
          <w:rFonts w:cs="Arial"/>
          <w:sz w:val="22"/>
          <w:szCs w:val="22"/>
        </w:rPr>
        <w:t xml:space="preserve">las inscripciones y asignar los registros civiles de mis hijos </w:t>
      </w:r>
      <w:r w:rsidR="007A6234">
        <w:rPr>
          <w:rFonts w:cs="Arial"/>
          <w:szCs w:val="24"/>
        </w:rPr>
        <w:t>WILLERMAR MIGUELIS Y MIGUEL ANTONIO PALACIOS RAMIREZ</w:t>
      </w:r>
      <w:r w:rsidR="007A6234">
        <w:rPr>
          <w:rFonts w:cs="Arial"/>
          <w:szCs w:val="24"/>
        </w:rPr>
        <w:t xml:space="preserve">, realizando </w:t>
      </w:r>
      <w:r>
        <w:rPr>
          <w:rFonts w:cs="Arial"/>
          <w:sz w:val="22"/>
          <w:szCs w:val="22"/>
        </w:rPr>
        <w:t xml:space="preserve">la actuación administrativa con todas las garantías del debido proceso </w:t>
      </w:r>
    </w:p>
    <w:p w:rsidR="009E44E4" w:rsidRDefault="009E44E4" w:rsidP="009E44E4">
      <w:pPr>
        <w:jc w:val="both"/>
        <w:rPr>
          <w:rFonts w:cs="Arial"/>
          <w:sz w:val="22"/>
          <w:szCs w:val="22"/>
        </w:rPr>
      </w:pPr>
    </w:p>
    <w:p w:rsidR="00B94364" w:rsidRDefault="00B94364" w:rsidP="006B1F70">
      <w:pPr>
        <w:rPr>
          <w:rFonts w:cs="Arial"/>
          <w:b/>
          <w:sz w:val="22"/>
          <w:szCs w:val="22"/>
        </w:rPr>
      </w:pPr>
    </w:p>
    <w:p w:rsidR="009E44E4" w:rsidRPr="00BF23FF" w:rsidRDefault="009E44E4" w:rsidP="009E44E4">
      <w:pPr>
        <w:jc w:val="center"/>
        <w:rPr>
          <w:rFonts w:cs="Arial"/>
          <w:b/>
          <w:sz w:val="22"/>
          <w:szCs w:val="22"/>
        </w:rPr>
      </w:pPr>
      <w:r w:rsidRPr="00BF23FF">
        <w:rPr>
          <w:rFonts w:cs="Arial"/>
          <w:b/>
          <w:sz w:val="22"/>
          <w:szCs w:val="22"/>
        </w:rPr>
        <w:t>JURAMENTO</w:t>
      </w:r>
    </w:p>
    <w:p w:rsidR="009E44E4" w:rsidRPr="00BC2F98" w:rsidRDefault="009E44E4" w:rsidP="009E44E4">
      <w:pPr>
        <w:jc w:val="both"/>
        <w:rPr>
          <w:rFonts w:cs="Arial"/>
          <w:sz w:val="22"/>
          <w:szCs w:val="22"/>
        </w:rPr>
      </w:pPr>
    </w:p>
    <w:p w:rsidR="009E44E4" w:rsidRPr="00BC2F98" w:rsidRDefault="009E44E4" w:rsidP="009E44E4">
      <w:pPr>
        <w:jc w:val="both"/>
        <w:rPr>
          <w:rFonts w:cs="Arial"/>
          <w:sz w:val="22"/>
          <w:szCs w:val="22"/>
        </w:rPr>
      </w:pPr>
      <w:r w:rsidRPr="00BC2F98">
        <w:rPr>
          <w:rFonts w:cs="Arial"/>
          <w:sz w:val="22"/>
          <w:szCs w:val="22"/>
        </w:rPr>
        <w:t xml:space="preserve">Bajo la gravedad del juramento me permito manifestarle que por los mismos hechos y derechos no he presentado petición similar ante ninguna autoridad judicial. </w:t>
      </w:r>
    </w:p>
    <w:p w:rsidR="009E44E4" w:rsidRDefault="009E44E4" w:rsidP="009E44E4">
      <w:pPr>
        <w:jc w:val="both"/>
        <w:rPr>
          <w:rFonts w:cs="Arial"/>
          <w:sz w:val="22"/>
          <w:szCs w:val="22"/>
        </w:rPr>
      </w:pPr>
    </w:p>
    <w:p w:rsidR="009E44E4" w:rsidRPr="00BF23FF" w:rsidRDefault="009E44E4" w:rsidP="009E44E4">
      <w:pPr>
        <w:jc w:val="center"/>
        <w:rPr>
          <w:rFonts w:cs="Arial"/>
          <w:b/>
          <w:sz w:val="22"/>
          <w:szCs w:val="22"/>
        </w:rPr>
      </w:pPr>
      <w:r w:rsidRPr="00BF23FF">
        <w:rPr>
          <w:rFonts w:cs="Arial"/>
          <w:b/>
          <w:sz w:val="22"/>
          <w:szCs w:val="22"/>
        </w:rPr>
        <w:t>PRUEBAS</w:t>
      </w:r>
    </w:p>
    <w:p w:rsidR="009E44E4" w:rsidRPr="00BC2F98" w:rsidRDefault="009E44E4" w:rsidP="009E44E4">
      <w:pPr>
        <w:jc w:val="both"/>
        <w:rPr>
          <w:rFonts w:cs="Arial"/>
          <w:sz w:val="22"/>
          <w:szCs w:val="22"/>
        </w:rPr>
      </w:pPr>
    </w:p>
    <w:p w:rsidR="009E44E4" w:rsidRPr="00BC2F98" w:rsidRDefault="009E44E4" w:rsidP="009E44E4">
      <w:pPr>
        <w:jc w:val="both"/>
        <w:rPr>
          <w:rFonts w:cs="Arial"/>
          <w:sz w:val="22"/>
          <w:szCs w:val="22"/>
        </w:rPr>
      </w:pPr>
      <w:r w:rsidRPr="00BC2F98">
        <w:rPr>
          <w:rFonts w:cs="Arial"/>
          <w:sz w:val="22"/>
          <w:szCs w:val="22"/>
        </w:rPr>
        <w:t>Para que obren como tales me permito aportar, en fotocopia informal, los siguientes documentos:</w:t>
      </w:r>
    </w:p>
    <w:p w:rsidR="009E44E4" w:rsidRPr="00BC2F98" w:rsidRDefault="009E44E4" w:rsidP="009E44E4">
      <w:pPr>
        <w:jc w:val="both"/>
        <w:rPr>
          <w:rFonts w:cs="Arial"/>
          <w:sz w:val="22"/>
          <w:szCs w:val="22"/>
        </w:rPr>
      </w:pPr>
    </w:p>
    <w:p w:rsidR="009E44E4" w:rsidRPr="00BC2F98" w:rsidRDefault="009E44E4" w:rsidP="009E44E4">
      <w:pPr>
        <w:pStyle w:val="Prrafodelista"/>
        <w:numPr>
          <w:ilvl w:val="0"/>
          <w:numId w:val="1"/>
        </w:numPr>
        <w:contextualSpacing/>
        <w:jc w:val="both"/>
        <w:rPr>
          <w:rFonts w:cs="Arial"/>
          <w:sz w:val="22"/>
          <w:szCs w:val="22"/>
          <w:lang w:val="es-CO"/>
        </w:rPr>
      </w:pPr>
      <w:r w:rsidRPr="00BC2F98">
        <w:rPr>
          <w:rFonts w:cs="Arial"/>
          <w:sz w:val="22"/>
          <w:szCs w:val="22"/>
          <w:lang w:val="es-CO"/>
        </w:rPr>
        <w:t>Co</w:t>
      </w:r>
      <w:r w:rsidR="007A6234">
        <w:rPr>
          <w:rFonts w:cs="Arial"/>
          <w:sz w:val="22"/>
          <w:szCs w:val="22"/>
          <w:lang w:val="es-CO"/>
        </w:rPr>
        <w:t>pia del derecho de petición y su respuesta</w:t>
      </w:r>
    </w:p>
    <w:p w:rsidR="007A6234" w:rsidRDefault="009E44E4" w:rsidP="009E44E4">
      <w:pPr>
        <w:pStyle w:val="Prrafodelista"/>
        <w:numPr>
          <w:ilvl w:val="0"/>
          <w:numId w:val="1"/>
        </w:numPr>
        <w:contextualSpacing/>
        <w:jc w:val="both"/>
        <w:rPr>
          <w:rFonts w:cs="Arial"/>
          <w:sz w:val="22"/>
          <w:szCs w:val="22"/>
          <w:lang w:val="es-CO"/>
        </w:rPr>
      </w:pPr>
      <w:r w:rsidRPr="00BC2F98">
        <w:rPr>
          <w:rFonts w:cs="Arial"/>
          <w:sz w:val="22"/>
          <w:szCs w:val="22"/>
          <w:lang w:val="es-CO"/>
        </w:rPr>
        <w:t>C</w:t>
      </w:r>
      <w:r>
        <w:rPr>
          <w:rFonts w:cs="Arial"/>
          <w:sz w:val="22"/>
          <w:szCs w:val="22"/>
          <w:lang w:val="es-CO"/>
        </w:rPr>
        <w:t xml:space="preserve">opia de cédula </w:t>
      </w:r>
      <w:r w:rsidR="007A6234">
        <w:rPr>
          <w:rFonts w:cs="Arial"/>
          <w:sz w:val="22"/>
          <w:szCs w:val="22"/>
          <w:lang w:val="es-CO"/>
        </w:rPr>
        <w:t>de la suscrita y de mi cónyuge</w:t>
      </w:r>
    </w:p>
    <w:p w:rsidR="007A6234" w:rsidRPr="007A6234" w:rsidRDefault="007A6234" w:rsidP="007A6234">
      <w:pPr>
        <w:pStyle w:val="Prrafodelista"/>
        <w:numPr>
          <w:ilvl w:val="0"/>
          <w:numId w:val="1"/>
        </w:numPr>
        <w:contextualSpacing/>
        <w:jc w:val="both"/>
        <w:rPr>
          <w:rFonts w:cs="Arial"/>
          <w:b/>
          <w:szCs w:val="24"/>
        </w:rPr>
      </w:pPr>
      <w:r>
        <w:rPr>
          <w:rFonts w:cs="Arial"/>
          <w:sz w:val="22"/>
          <w:szCs w:val="22"/>
          <w:lang w:val="es-CO"/>
        </w:rPr>
        <w:t xml:space="preserve">Copias de los registros de mis dos hijos </w:t>
      </w:r>
    </w:p>
    <w:p w:rsidR="007A6234" w:rsidRPr="007A6234" w:rsidRDefault="007A6234" w:rsidP="007A6234">
      <w:pPr>
        <w:pStyle w:val="Prrafodelista"/>
        <w:numPr>
          <w:ilvl w:val="0"/>
          <w:numId w:val="1"/>
        </w:numPr>
        <w:contextualSpacing/>
        <w:jc w:val="both"/>
        <w:rPr>
          <w:rFonts w:cs="Arial"/>
          <w:b/>
          <w:szCs w:val="24"/>
        </w:rPr>
      </w:pPr>
    </w:p>
    <w:p w:rsidR="009E44E4" w:rsidRDefault="009E44E4" w:rsidP="007A6234">
      <w:pPr>
        <w:pStyle w:val="Prrafodelista"/>
        <w:numPr>
          <w:ilvl w:val="0"/>
          <w:numId w:val="1"/>
        </w:numPr>
        <w:contextualSpacing/>
        <w:jc w:val="both"/>
        <w:rPr>
          <w:rFonts w:cs="Arial"/>
          <w:b/>
          <w:szCs w:val="24"/>
        </w:rPr>
      </w:pPr>
      <w:r w:rsidRPr="009E0E9F">
        <w:rPr>
          <w:rFonts w:cs="Arial"/>
          <w:b/>
          <w:szCs w:val="24"/>
        </w:rPr>
        <w:lastRenderedPageBreak/>
        <w:t>NOTIFICACIONES</w:t>
      </w:r>
    </w:p>
    <w:p w:rsidR="009E44E4" w:rsidRDefault="009E44E4" w:rsidP="009E44E4">
      <w:pPr>
        <w:jc w:val="center"/>
        <w:rPr>
          <w:rFonts w:cs="Arial"/>
          <w:b/>
          <w:szCs w:val="24"/>
        </w:rPr>
      </w:pPr>
    </w:p>
    <w:p w:rsidR="009E44E4" w:rsidRPr="005A11AA" w:rsidRDefault="009E44E4" w:rsidP="009E44E4">
      <w:pPr>
        <w:jc w:val="both"/>
        <w:rPr>
          <w:rFonts w:cs="Arial"/>
          <w:szCs w:val="24"/>
        </w:rPr>
      </w:pPr>
    </w:p>
    <w:p w:rsidR="009E44E4" w:rsidRPr="006B1F70" w:rsidRDefault="009E44E4" w:rsidP="009E44E4">
      <w:pPr>
        <w:jc w:val="both"/>
        <w:rPr>
          <w:rFonts w:cs="Arial"/>
          <w:b/>
          <w:szCs w:val="24"/>
        </w:rPr>
      </w:pPr>
      <w:r w:rsidRPr="009E0E9F">
        <w:rPr>
          <w:rFonts w:cs="Arial"/>
          <w:b/>
          <w:szCs w:val="24"/>
        </w:rPr>
        <w:t>ACCIONADO</w:t>
      </w:r>
      <w:r w:rsidR="006B1F70">
        <w:rPr>
          <w:rFonts w:cs="Arial"/>
          <w:b/>
          <w:szCs w:val="24"/>
        </w:rPr>
        <w:t xml:space="preserve">  </w:t>
      </w:r>
      <w:proofErr w:type="spellStart"/>
      <w:r>
        <w:rPr>
          <w:rFonts w:cs="Arial"/>
          <w:sz w:val="22"/>
          <w:szCs w:val="22"/>
          <w:lang w:val="es-CO"/>
        </w:rPr>
        <w:t>Registraduria</w:t>
      </w:r>
      <w:proofErr w:type="spellEnd"/>
      <w:r>
        <w:rPr>
          <w:rFonts w:cs="Arial"/>
          <w:sz w:val="22"/>
          <w:szCs w:val="22"/>
          <w:lang w:val="es-CO"/>
        </w:rPr>
        <w:t xml:space="preserve"> nacional del estado civil </w:t>
      </w:r>
    </w:p>
    <w:tbl>
      <w:tblPr>
        <w:tblW w:w="8866" w:type="dxa"/>
        <w:tblBorders>
          <w:top w:val="single" w:sz="4" w:space="0" w:color="DEE2E6"/>
          <w:left w:val="single" w:sz="4" w:space="0" w:color="DEE2E6"/>
          <w:bottom w:val="single" w:sz="4" w:space="0" w:color="DEE2E6"/>
          <w:right w:val="single" w:sz="4"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4340"/>
        <w:gridCol w:w="4526"/>
      </w:tblGrid>
      <w:tr w:rsidR="009E44E4" w:rsidRPr="00CD1807" w:rsidTr="00386D30">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9E44E4" w:rsidRPr="00CD1807" w:rsidRDefault="009E44E4" w:rsidP="00386D30">
            <w:pPr>
              <w:jc w:val="both"/>
              <w:rPr>
                <w:rFonts w:cs="Arial"/>
                <w:szCs w:val="22"/>
              </w:rPr>
            </w:pPr>
            <w:r w:rsidRPr="00CD1807">
              <w:rPr>
                <w:rFonts w:cs="Arial"/>
                <w:b/>
                <w:bCs/>
                <w:i/>
                <w:iCs/>
                <w:sz w:val="22"/>
                <w:szCs w:val="22"/>
              </w:rPr>
              <w:t>Notificación Judicial</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9E44E4" w:rsidRPr="00CD1807" w:rsidRDefault="009E44E4" w:rsidP="00386D30">
            <w:pPr>
              <w:jc w:val="both"/>
              <w:rPr>
                <w:rFonts w:cs="Arial"/>
                <w:szCs w:val="22"/>
              </w:rPr>
            </w:pPr>
            <w:r w:rsidRPr="007A6234">
              <w:rPr>
                <w:rFonts w:cs="Arial"/>
                <w:i/>
                <w:iCs/>
                <w:sz w:val="22"/>
                <w:szCs w:val="22"/>
              </w:rPr>
              <w:t>notificacionjudicial@registraduria.gov.co</w:t>
            </w:r>
          </w:p>
        </w:tc>
      </w:tr>
      <w:tr w:rsidR="009E44E4" w:rsidRPr="00CD1807" w:rsidTr="00386D30">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9E44E4" w:rsidRPr="00CD1807" w:rsidRDefault="009E44E4" w:rsidP="00386D30">
            <w:pPr>
              <w:jc w:val="both"/>
              <w:rPr>
                <w:rFonts w:cs="Arial"/>
                <w:szCs w:val="22"/>
              </w:rPr>
            </w:pPr>
            <w:r w:rsidRPr="00CD1807">
              <w:rPr>
                <w:rFonts w:cs="Arial"/>
                <w:b/>
                <w:bCs/>
                <w:i/>
                <w:iCs/>
                <w:sz w:val="22"/>
                <w:szCs w:val="22"/>
              </w:rPr>
              <w:t>Notificación de Acciones de Tutelas</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9E44E4" w:rsidRPr="00CD1807" w:rsidRDefault="009E44E4" w:rsidP="00386D30">
            <w:pPr>
              <w:jc w:val="both"/>
              <w:rPr>
                <w:rFonts w:cs="Arial"/>
                <w:szCs w:val="22"/>
              </w:rPr>
            </w:pPr>
            <w:r w:rsidRPr="007A6234">
              <w:rPr>
                <w:rFonts w:cs="Arial"/>
                <w:i/>
                <w:iCs/>
                <w:sz w:val="22"/>
                <w:szCs w:val="22"/>
              </w:rPr>
              <w:t>notificaciontutelas@registraduria.gov.co</w:t>
            </w:r>
          </w:p>
        </w:tc>
      </w:tr>
    </w:tbl>
    <w:p w:rsidR="009E44E4" w:rsidRPr="00BC2F98" w:rsidRDefault="009E44E4" w:rsidP="009E44E4">
      <w:pPr>
        <w:jc w:val="both"/>
        <w:rPr>
          <w:rFonts w:cs="Arial"/>
          <w:sz w:val="22"/>
          <w:szCs w:val="22"/>
        </w:rPr>
      </w:pPr>
    </w:p>
    <w:p w:rsidR="009E44E4" w:rsidRDefault="009E44E4" w:rsidP="009E44E4">
      <w:pPr>
        <w:jc w:val="both"/>
        <w:rPr>
          <w:rFonts w:cs="Arial"/>
          <w:szCs w:val="24"/>
        </w:rPr>
      </w:pPr>
    </w:p>
    <w:p w:rsidR="009E44E4" w:rsidRDefault="009E44E4" w:rsidP="009E44E4">
      <w:pPr>
        <w:jc w:val="both"/>
        <w:rPr>
          <w:rFonts w:cs="Arial"/>
          <w:szCs w:val="24"/>
        </w:rPr>
      </w:pPr>
    </w:p>
    <w:p w:rsidR="009E44E4" w:rsidRDefault="009E44E4" w:rsidP="009E44E4">
      <w:pPr>
        <w:jc w:val="both"/>
        <w:rPr>
          <w:rFonts w:cs="Arial"/>
          <w:szCs w:val="24"/>
        </w:rPr>
      </w:pPr>
    </w:p>
    <w:p w:rsidR="006B1F70" w:rsidRDefault="009E44E4" w:rsidP="006B1F70">
      <w:pPr>
        <w:jc w:val="both"/>
        <w:rPr>
          <w:rFonts w:cs="Arial"/>
        </w:rPr>
      </w:pPr>
      <w:r w:rsidRPr="0055246E">
        <w:rPr>
          <w:rFonts w:cs="Arial"/>
          <w:b/>
          <w:szCs w:val="24"/>
        </w:rPr>
        <w:t>ACCIONANTE</w:t>
      </w:r>
      <w:r w:rsidR="006B1F70">
        <w:rPr>
          <w:rFonts w:cs="Arial"/>
          <w:b/>
          <w:szCs w:val="24"/>
        </w:rPr>
        <w:t xml:space="preserve"> </w:t>
      </w:r>
      <w:r w:rsidR="006B1F70" w:rsidRPr="00CB07CA">
        <w:rPr>
          <w:rFonts w:cs="Arial"/>
        </w:rPr>
        <w:t xml:space="preserve">Teléfono. </w:t>
      </w:r>
      <w:r w:rsidR="007A6234">
        <w:rPr>
          <w:rFonts w:cs="Arial"/>
        </w:rPr>
        <w:t>3022739093</w:t>
      </w:r>
      <w:r w:rsidR="006B1F70">
        <w:rPr>
          <w:rFonts w:cs="Arial"/>
        </w:rPr>
        <w:t xml:space="preserve"> </w:t>
      </w:r>
    </w:p>
    <w:p w:rsidR="007A6234" w:rsidRDefault="006B1F70" w:rsidP="009E44E4">
      <w:pPr>
        <w:jc w:val="both"/>
        <w:rPr>
          <w:rFonts w:cs="Arial"/>
        </w:rPr>
      </w:pPr>
      <w:r>
        <w:rPr>
          <w:rFonts w:cs="Arial"/>
        </w:rPr>
        <w:t xml:space="preserve">Correo electrónico. </w:t>
      </w:r>
      <w:r w:rsidR="007A6234" w:rsidRPr="007A6234">
        <w:rPr>
          <w:rFonts w:cs="Arial"/>
        </w:rPr>
        <w:t>cmarite1975@gmail.com</w:t>
      </w:r>
    </w:p>
    <w:p w:rsidR="007A6234" w:rsidRDefault="007A6234" w:rsidP="009E44E4">
      <w:pPr>
        <w:jc w:val="both"/>
        <w:rPr>
          <w:rFonts w:cs="Arial"/>
        </w:rPr>
      </w:pPr>
    </w:p>
    <w:p w:rsidR="007A6234" w:rsidRDefault="007A6234" w:rsidP="007A6234">
      <w:pPr>
        <w:jc w:val="both"/>
        <w:rPr>
          <w:rFonts w:cs="Arial"/>
          <w:szCs w:val="24"/>
        </w:rPr>
      </w:pPr>
      <w:r>
        <w:rPr>
          <w:rFonts w:cs="Arial"/>
          <w:szCs w:val="24"/>
        </w:rPr>
        <w:t>MARIA TERESA RAMIREZ CAPUANO</w:t>
      </w:r>
    </w:p>
    <w:p w:rsidR="009E44E4" w:rsidRDefault="007A6234" w:rsidP="009E44E4">
      <w:pPr>
        <w:jc w:val="both"/>
        <w:rPr>
          <w:rFonts w:cs="Arial"/>
          <w:szCs w:val="24"/>
        </w:rPr>
      </w:pPr>
      <w:r>
        <w:rPr>
          <w:rFonts w:cs="Arial"/>
          <w:szCs w:val="24"/>
        </w:rPr>
        <w:t>PPT 5685256</w:t>
      </w:r>
    </w:p>
    <w:p w:rsidR="009E44E4" w:rsidRDefault="009E44E4" w:rsidP="009E44E4"/>
    <w:p w:rsidR="00E10AC0" w:rsidRDefault="00E10AC0"/>
    <w:sectPr w:rsidR="00E10AC0" w:rsidSect="00B94364">
      <w:footerReference w:type="default" r:id="rId12"/>
      <w:pgSz w:w="12240" w:h="18720" w:code="14"/>
      <w:pgMar w:top="1572" w:right="1701" w:bottom="1417" w:left="1701" w:header="70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88D" w:rsidRDefault="0070288D" w:rsidP="005F434E">
      <w:r>
        <w:separator/>
      </w:r>
    </w:p>
  </w:endnote>
  <w:endnote w:type="continuationSeparator" w:id="0">
    <w:p w:rsidR="0070288D" w:rsidRDefault="0070288D" w:rsidP="005F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8D" w:rsidRDefault="0070288D" w:rsidP="00386D30">
    <w:pPr>
      <w:pStyle w:val="Piedepgina"/>
      <w:rPr>
        <w:sz w:val="12"/>
        <w:szCs w:val="12"/>
      </w:rPr>
    </w:pPr>
  </w:p>
  <w:p w:rsidR="0070288D" w:rsidRDefault="0070288D">
    <w:pPr>
      <w:pStyle w:val="Piedepgina"/>
    </w:pPr>
  </w:p>
  <w:p w:rsidR="0070288D" w:rsidRPr="00C269E0" w:rsidRDefault="0070288D">
    <w:pPr>
      <w:pStyle w:val="Piedepgina"/>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88D" w:rsidRDefault="0070288D" w:rsidP="005F434E">
      <w:r>
        <w:separator/>
      </w:r>
    </w:p>
  </w:footnote>
  <w:footnote w:type="continuationSeparator" w:id="0">
    <w:p w:rsidR="0070288D" w:rsidRDefault="0070288D" w:rsidP="005F4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6092A"/>
    <w:multiLevelType w:val="hybridMultilevel"/>
    <w:tmpl w:val="60201A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E4"/>
    <w:rsid w:val="002511D0"/>
    <w:rsid w:val="00386D30"/>
    <w:rsid w:val="004F0EEF"/>
    <w:rsid w:val="005F434E"/>
    <w:rsid w:val="006B1F70"/>
    <w:rsid w:val="006F2633"/>
    <w:rsid w:val="0070288D"/>
    <w:rsid w:val="007A6234"/>
    <w:rsid w:val="00913C38"/>
    <w:rsid w:val="009E44E4"/>
    <w:rsid w:val="00A10E03"/>
    <w:rsid w:val="00B94364"/>
    <w:rsid w:val="00DB1510"/>
    <w:rsid w:val="00E10AC0"/>
    <w:rsid w:val="00F128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E4"/>
    <w:pPr>
      <w:spacing w:after="0" w:line="240" w:lineRule="auto"/>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44E4"/>
    <w:pPr>
      <w:ind w:left="708"/>
    </w:pPr>
  </w:style>
  <w:style w:type="paragraph" w:styleId="Piedepgina">
    <w:name w:val="footer"/>
    <w:basedOn w:val="Normal"/>
    <w:link w:val="PiedepginaCar"/>
    <w:uiPriority w:val="99"/>
    <w:unhideWhenUsed/>
    <w:rsid w:val="009E44E4"/>
    <w:pPr>
      <w:tabs>
        <w:tab w:val="center" w:pos="4419"/>
        <w:tab w:val="right" w:pos="8838"/>
      </w:tabs>
    </w:pPr>
  </w:style>
  <w:style w:type="character" w:customStyle="1" w:styleId="PiedepginaCar">
    <w:name w:val="Pie de página Car"/>
    <w:basedOn w:val="Fuentedeprrafopredeter"/>
    <w:link w:val="Piedepgina"/>
    <w:uiPriority w:val="99"/>
    <w:rsid w:val="009E44E4"/>
    <w:rPr>
      <w:rFonts w:ascii="Arial" w:eastAsia="Times New Roman" w:hAnsi="Arial" w:cs="Times New Roman"/>
      <w:sz w:val="24"/>
      <w:szCs w:val="20"/>
      <w:lang w:val="es-ES" w:eastAsia="es-ES"/>
    </w:rPr>
  </w:style>
  <w:style w:type="character" w:customStyle="1" w:styleId="apple-converted-space">
    <w:name w:val="apple-converted-space"/>
    <w:basedOn w:val="Fuentedeprrafopredeter"/>
    <w:rsid w:val="009E44E4"/>
  </w:style>
  <w:style w:type="paragraph" w:customStyle="1" w:styleId="Standard">
    <w:name w:val="Standard"/>
    <w:rsid w:val="009E44E4"/>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character" w:styleId="Hipervnculo">
    <w:name w:val="Hyperlink"/>
    <w:basedOn w:val="Fuentedeprrafopredeter"/>
    <w:uiPriority w:val="99"/>
    <w:unhideWhenUsed/>
    <w:rsid w:val="009E44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E4"/>
    <w:pPr>
      <w:spacing w:after="0" w:line="240" w:lineRule="auto"/>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44E4"/>
    <w:pPr>
      <w:ind w:left="708"/>
    </w:pPr>
  </w:style>
  <w:style w:type="paragraph" w:styleId="Piedepgina">
    <w:name w:val="footer"/>
    <w:basedOn w:val="Normal"/>
    <w:link w:val="PiedepginaCar"/>
    <w:uiPriority w:val="99"/>
    <w:unhideWhenUsed/>
    <w:rsid w:val="009E44E4"/>
    <w:pPr>
      <w:tabs>
        <w:tab w:val="center" w:pos="4419"/>
        <w:tab w:val="right" w:pos="8838"/>
      </w:tabs>
    </w:pPr>
  </w:style>
  <w:style w:type="character" w:customStyle="1" w:styleId="PiedepginaCar">
    <w:name w:val="Pie de página Car"/>
    <w:basedOn w:val="Fuentedeprrafopredeter"/>
    <w:link w:val="Piedepgina"/>
    <w:uiPriority w:val="99"/>
    <w:rsid w:val="009E44E4"/>
    <w:rPr>
      <w:rFonts w:ascii="Arial" w:eastAsia="Times New Roman" w:hAnsi="Arial" w:cs="Times New Roman"/>
      <w:sz w:val="24"/>
      <w:szCs w:val="20"/>
      <w:lang w:val="es-ES" w:eastAsia="es-ES"/>
    </w:rPr>
  </w:style>
  <w:style w:type="character" w:customStyle="1" w:styleId="apple-converted-space">
    <w:name w:val="apple-converted-space"/>
    <w:basedOn w:val="Fuentedeprrafopredeter"/>
    <w:rsid w:val="009E44E4"/>
  </w:style>
  <w:style w:type="paragraph" w:customStyle="1" w:styleId="Standard">
    <w:name w:val="Standard"/>
    <w:rsid w:val="009E44E4"/>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character" w:styleId="Hipervnculo">
    <w:name w:val="Hyperlink"/>
    <w:basedOn w:val="Fuentedeprrafopredeter"/>
    <w:uiPriority w:val="99"/>
    <w:unhideWhenUsed/>
    <w:rsid w:val="009E44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teconstitucional.gov.co/relatoria/2018/t-332-18.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rteconstitucional.gov.co/relatoria/2018/t-332-18.htm" TargetMode="External"/><Relationship Id="rId5" Type="http://schemas.openxmlformats.org/officeDocument/2006/relationships/webSettings" Target="webSettings.xml"/><Relationship Id="rId10" Type="http://schemas.openxmlformats.org/officeDocument/2006/relationships/hyperlink" Target="https://www.corteconstitucional.gov.co/relatoria/2018/t-332-18.htm" TargetMode="External"/><Relationship Id="rId4" Type="http://schemas.openxmlformats.org/officeDocument/2006/relationships/settings" Target="settings.xml"/><Relationship Id="rId9" Type="http://schemas.openxmlformats.org/officeDocument/2006/relationships/hyperlink" Target="https://www.corteconstitucional.gov.co/relatoria/2018/t-332-18.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2203</Words>
  <Characters>12117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Melissa Lopera Morales</dc:creator>
  <cp:lastModifiedBy>Wveimar de Jesus Bustamante Ossa</cp:lastModifiedBy>
  <cp:revision>3</cp:revision>
  <cp:lastPrinted>2022-07-07T15:13:00Z</cp:lastPrinted>
  <dcterms:created xsi:type="dcterms:W3CDTF">2022-11-09T16:58:00Z</dcterms:created>
  <dcterms:modified xsi:type="dcterms:W3CDTF">2022-11-09T17:27:00Z</dcterms:modified>
</cp:coreProperties>
</file>