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8EC" w:rsidRPr="00331D2A" w:rsidRDefault="00C0649B" w:rsidP="00331D2A">
      <w:pPr>
        <w:jc w:val="both"/>
        <w:rPr>
          <w:rFonts w:cs="Arial"/>
          <w:sz w:val="22"/>
          <w:szCs w:val="22"/>
        </w:rPr>
      </w:pPr>
      <w:r>
        <w:rPr>
          <w:rFonts w:cs="Arial"/>
          <w:sz w:val="22"/>
          <w:szCs w:val="22"/>
        </w:rPr>
        <w:t>Itagüí, 1</w:t>
      </w:r>
      <w:r w:rsidR="007431EA" w:rsidRPr="00331D2A">
        <w:rPr>
          <w:rFonts w:cs="Arial"/>
          <w:sz w:val="22"/>
          <w:szCs w:val="22"/>
        </w:rPr>
        <w:t>8</w:t>
      </w:r>
      <w:r w:rsidR="00CD08EC" w:rsidRPr="00331D2A">
        <w:rPr>
          <w:rFonts w:cs="Arial"/>
          <w:sz w:val="22"/>
          <w:szCs w:val="22"/>
        </w:rPr>
        <w:t xml:space="preserve"> de </w:t>
      </w:r>
      <w:r w:rsidR="007431EA" w:rsidRPr="00331D2A">
        <w:rPr>
          <w:rFonts w:cs="Arial"/>
          <w:sz w:val="22"/>
          <w:szCs w:val="22"/>
        </w:rPr>
        <w:t xml:space="preserve">octubre </w:t>
      </w:r>
      <w:r>
        <w:rPr>
          <w:rFonts w:cs="Arial"/>
          <w:sz w:val="22"/>
          <w:szCs w:val="22"/>
        </w:rPr>
        <w:t>de 2022</w:t>
      </w:r>
      <w:bookmarkStart w:id="0" w:name="_GoBack"/>
      <w:bookmarkEnd w:id="0"/>
    </w:p>
    <w:p w:rsidR="00CD08EC" w:rsidRPr="00331D2A" w:rsidRDefault="007431EA" w:rsidP="00331D2A">
      <w:pPr>
        <w:jc w:val="both"/>
        <w:rPr>
          <w:rFonts w:cs="Arial"/>
          <w:b/>
          <w:sz w:val="22"/>
          <w:szCs w:val="22"/>
        </w:rPr>
      </w:pPr>
      <w:r w:rsidRPr="00331D2A">
        <w:rPr>
          <w:rFonts w:cs="Arial"/>
          <w:sz w:val="22"/>
          <w:szCs w:val="22"/>
        </w:rPr>
        <w:t xml:space="preserve">Señor </w:t>
      </w:r>
      <w:r w:rsidR="00CD08EC" w:rsidRPr="00331D2A">
        <w:rPr>
          <w:rFonts w:cs="Arial"/>
          <w:sz w:val="22"/>
          <w:szCs w:val="22"/>
        </w:rPr>
        <w:t xml:space="preserve">     </w:t>
      </w:r>
    </w:p>
    <w:p w:rsidR="00CD08EC" w:rsidRPr="00331D2A" w:rsidRDefault="00CD08EC" w:rsidP="00331D2A">
      <w:pPr>
        <w:pStyle w:val="Ttulo"/>
        <w:jc w:val="both"/>
        <w:rPr>
          <w:rFonts w:ascii="Arial" w:hAnsi="Arial"/>
          <w:sz w:val="22"/>
          <w:u w:val="single"/>
        </w:rPr>
      </w:pPr>
      <w:r w:rsidRPr="00331D2A">
        <w:rPr>
          <w:rFonts w:ascii="Arial" w:hAnsi="Arial"/>
          <w:sz w:val="22"/>
        </w:rPr>
        <w:t xml:space="preserve">                                             </w:t>
      </w:r>
    </w:p>
    <w:p w:rsidR="00CD08EC" w:rsidRPr="00331D2A" w:rsidRDefault="00CD08EC" w:rsidP="00331D2A">
      <w:pPr>
        <w:jc w:val="both"/>
        <w:rPr>
          <w:rFonts w:cs="Arial"/>
          <w:b/>
          <w:sz w:val="22"/>
          <w:szCs w:val="22"/>
        </w:rPr>
      </w:pPr>
      <w:r w:rsidRPr="00331D2A">
        <w:rPr>
          <w:rFonts w:cs="Arial"/>
          <w:b/>
          <w:sz w:val="22"/>
          <w:szCs w:val="22"/>
        </w:rPr>
        <w:t xml:space="preserve">JUEZ </w:t>
      </w:r>
      <w:r w:rsidR="007431EA" w:rsidRPr="00331D2A">
        <w:rPr>
          <w:rFonts w:cs="Arial"/>
          <w:b/>
          <w:sz w:val="22"/>
          <w:szCs w:val="22"/>
        </w:rPr>
        <w:t xml:space="preserve"> CIVIL DEL CIRCUITO DE ORALIDAD DE ITAGUI</w:t>
      </w:r>
      <w:r w:rsidRPr="00331D2A">
        <w:rPr>
          <w:rFonts w:cs="Arial"/>
          <w:b/>
          <w:sz w:val="22"/>
          <w:szCs w:val="22"/>
        </w:rPr>
        <w:t xml:space="preserve"> (REPARTO)</w:t>
      </w:r>
    </w:p>
    <w:p w:rsidR="00CD08EC" w:rsidRPr="00331D2A" w:rsidRDefault="00CD08EC" w:rsidP="00331D2A">
      <w:pPr>
        <w:jc w:val="both"/>
        <w:rPr>
          <w:rFonts w:cs="Arial"/>
          <w:b/>
          <w:sz w:val="22"/>
          <w:szCs w:val="22"/>
        </w:rPr>
      </w:pPr>
      <w:r w:rsidRPr="00331D2A">
        <w:rPr>
          <w:rFonts w:cs="Arial"/>
          <w:b/>
          <w:sz w:val="22"/>
          <w:szCs w:val="22"/>
        </w:rPr>
        <w:t>ITAGÜÍ</w:t>
      </w:r>
    </w:p>
    <w:p w:rsidR="00CD08EC" w:rsidRPr="00331D2A" w:rsidRDefault="00CD08EC" w:rsidP="00331D2A">
      <w:pPr>
        <w:jc w:val="both"/>
        <w:rPr>
          <w:rFonts w:cs="Arial"/>
          <w:sz w:val="22"/>
          <w:szCs w:val="22"/>
        </w:rPr>
      </w:pPr>
    </w:p>
    <w:p w:rsidR="00CD08EC" w:rsidRPr="00331D2A" w:rsidRDefault="00CD08EC" w:rsidP="00331D2A">
      <w:pPr>
        <w:jc w:val="both"/>
        <w:rPr>
          <w:rFonts w:cs="Arial"/>
          <w:b/>
          <w:sz w:val="22"/>
          <w:szCs w:val="22"/>
        </w:rPr>
      </w:pPr>
      <w:r w:rsidRPr="00331D2A">
        <w:rPr>
          <w:rFonts w:cs="Arial"/>
          <w:b/>
          <w:sz w:val="22"/>
          <w:szCs w:val="22"/>
        </w:rPr>
        <w:t>ASUNTO:</w:t>
      </w:r>
      <w:r w:rsidRPr="00331D2A">
        <w:rPr>
          <w:rFonts w:cs="Arial"/>
          <w:b/>
          <w:sz w:val="22"/>
          <w:szCs w:val="22"/>
        </w:rPr>
        <w:tab/>
      </w:r>
      <w:r w:rsidRPr="00331D2A">
        <w:rPr>
          <w:rFonts w:cs="Arial"/>
          <w:b/>
          <w:sz w:val="22"/>
          <w:szCs w:val="22"/>
        </w:rPr>
        <w:tab/>
        <w:t xml:space="preserve">ACCIÓN DE TUTELA  </w:t>
      </w:r>
    </w:p>
    <w:p w:rsidR="00CD08EC" w:rsidRPr="00331D2A" w:rsidRDefault="00CD08EC" w:rsidP="00331D2A">
      <w:pPr>
        <w:ind w:left="2124" w:hanging="2124"/>
        <w:jc w:val="both"/>
        <w:rPr>
          <w:rFonts w:cs="Arial"/>
          <w:b/>
          <w:sz w:val="22"/>
          <w:szCs w:val="22"/>
        </w:rPr>
      </w:pPr>
      <w:r w:rsidRPr="00331D2A">
        <w:rPr>
          <w:rFonts w:cs="Arial"/>
          <w:b/>
          <w:sz w:val="22"/>
          <w:szCs w:val="22"/>
        </w:rPr>
        <w:t>ACCIONANTE:</w:t>
      </w:r>
      <w:r w:rsidRPr="00331D2A">
        <w:rPr>
          <w:rFonts w:cs="Arial"/>
          <w:b/>
          <w:sz w:val="22"/>
          <w:szCs w:val="22"/>
        </w:rPr>
        <w:tab/>
        <w:t xml:space="preserve">RODRIGO ALBERTO ROLDAN ZAPATA </w:t>
      </w:r>
    </w:p>
    <w:p w:rsidR="00CD08EC" w:rsidRPr="00331D2A" w:rsidRDefault="00CD08EC" w:rsidP="00331D2A">
      <w:pPr>
        <w:jc w:val="both"/>
        <w:rPr>
          <w:rFonts w:cs="Arial"/>
          <w:b/>
          <w:sz w:val="22"/>
          <w:szCs w:val="22"/>
        </w:rPr>
      </w:pPr>
      <w:r w:rsidRPr="00331D2A">
        <w:rPr>
          <w:rFonts w:cs="Arial"/>
          <w:b/>
          <w:sz w:val="22"/>
          <w:szCs w:val="22"/>
        </w:rPr>
        <w:t>ACCIONADO:</w:t>
      </w:r>
      <w:r w:rsidRPr="00331D2A">
        <w:rPr>
          <w:rFonts w:cs="Arial"/>
          <w:b/>
          <w:sz w:val="22"/>
          <w:szCs w:val="22"/>
        </w:rPr>
        <w:tab/>
        <w:t>COMPAÑÍA DE SEGUROS POSITIVA A</w:t>
      </w:r>
      <w:r w:rsidR="007431EA" w:rsidRPr="00331D2A">
        <w:rPr>
          <w:rFonts w:cs="Arial"/>
          <w:b/>
          <w:sz w:val="22"/>
          <w:szCs w:val="22"/>
        </w:rPr>
        <w:t>RL</w:t>
      </w:r>
      <w:r w:rsidRPr="00331D2A">
        <w:rPr>
          <w:rFonts w:cs="Arial"/>
          <w:b/>
          <w:sz w:val="22"/>
          <w:szCs w:val="22"/>
        </w:rPr>
        <w:t xml:space="preserve"> </w:t>
      </w:r>
    </w:p>
    <w:p w:rsidR="00CD08EC" w:rsidRPr="00331D2A" w:rsidRDefault="00CD08EC" w:rsidP="00331D2A">
      <w:pPr>
        <w:jc w:val="both"/>
        <w:rPr>
          <w:rFonts w:cs="Arial"/>
          <w:b/>
          <w:sz w:val="22"/>
          <w:szCs w:val="22"/>
        </w:rPr>
      </w:pPr>
    </w:p>
    <w:p w:rsidR="00CD08EC" w:rsidRPr="00331D2A" w:rsidRDefault="00CD08EC" w:rsidP="00331D2A">
      <w:pPr>
        <w:jc w:val="both"/>
        <w:rPr>
          <w:rFonts w:cs="Arial"/>
          <w:b/>
          <w:sz w:val="22"/>
          <w:szCs w:val="22"/>
        </w:rPr>
      </w:pPr>
      <w:r w:rsidRPr="00331D2A">
        <w:rPr>
          <w:rFonts w:cs="Arial"/>
          <w:b/>
          <w:sz w:val="22"/>
          <w:szCs w:val="22"/>
        </w:rPr>
        <w:t>RODRIGO ALBERTO ROLDAN ZAPATA,</w:t>
      </w:r>
      <w:r w:rsidRPr="00331D2A">
        <w:rPr>
          <w:rFonts w:cs="Arial"/>
          <w:sz w:val="22"/>
          <w:szCs w:val="22"/>
        </w:rPr>
        <w:t xml:space="preserve"> identificado como aparece al pie de mi firma, ante usted respetuosamente acudo para presentar </w:t>
      </w:r>
      <w:r w:rsidRPr="00331D2A">
        <w:rPr>
          <w:rFonts w:cs="Arial"/>
          <w:b/>
          <w:sz w:val="22"/>
          <w:szCs w:val="22"/>
        </w:rPr>
        <w:t xml:space="preserve">ACCIÓN DE TUTELA </w:t>
      </w:r>
      <w:r w:rsidRPr="00331D2A">
        <w:rPr>
          <w:rFonts w:cs="Arial"/>
          <w:sz w:val="22"/>
          <w:szCs w:val="22"/>
        </w:rPr>
        <w:t xml:space="preserve">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 </w:t>
      </w:r>
      <w:r w:rsidRPr="00331D2A">
        <w:rPr>
          <w:rFonts w:cs="Arial"/>
          <w:b/>
          <w:sz w:val="22"/>
          <w:szCs w:val="22"/>
        </w:rPr>
        <w:t>COMPAÑÍA DE SEGUROS POSITIVA SA.</w:t>
      </w:r>
      <w:r w:rsidR="007431EA" w:rsidRPr="00331D2A">
        <w:rPr>
          <w:rFonts w:cs="Arial"/>
          <w:b/>
          <w:sz w:val="22"/>
          <w:szCs w:val="22"/>
        </w:rPr>
        <w:t xml:space="preserve"> ARL</w:t>
      </w: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r w:rsidRPr="00331D2A">
        <w:rPr>
          <w:rFonts w:cs="Arial"/>
          <w:sz w:val="22"/>
          <w:szCs w:val="22"/>
        </w:rPr>
        <w:t xml:space="preserve">Esta petición se fundamenta en los siguientes </w:t>
      </w:r>
      <w:r w:rsidRPr="00331D2A">
        <w:rPr>
          <w:rFonts w:cs="Arial"/>
          <w:sz w:val="22"/>
          <w:szCs w:val="22"/>
        </w:rPr>
        <w:tab/>
        <w:t>hechos y consideraciones:</w:t>
      </w:r>
    </w:p>
    <w:p w:rsidR="00CD08EC" w:rsidRPr="00331D2A" w:rsidRDefault="00CD08EC" w:rsidP="00331D2A">
      <w:pPr>
        <w:jc w:val="both"/>
        <w:rPr>
          <w:rFonts w:cs="Arial"/>
          <w:b/>
          <w:sz w:val="22"/>
          <w:szCs w:val="22"/>
        </w:rPr>
      </w:pPr>
    </w:p>
    <w:p w:rsidR="00CD08EC" w:rsidRPr="00331D2A" w:rsidRDefault="00CD08EC" w:rsidP="00331D2A">
      <w:pPr>
        <w:jc w:val="both"/>
        <w:rPr>
          <w:rFonts w:cs="Arial"/>
          <w:b/>
          <w:sz w:val="22"/>
          <w:szCs w:val="22"/>
        </w:rPr>
      </w:pPr>
      <w:r w:rsidRPr="00331D2A">
        <w:rPr>
          <w:rFonts w:cs="Arial"/>
          <w:b/>
          <w:sz w:val="22"/>
          <w:szCs w:val="22"/>
        </w:rPr>
        <w:t>HECHOS Y CONSIDERACIONES</w:t>
      </w: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r w:rsidRPr="00331D2A">
        <w:rPr>
          <w:rFonts w:cs="Arial"/>
          <w:b/>
          <w:sz w:val="22"/>
          <w:szCs w:val="22"/>
        </w:rPr>
        <w:t>PRIMERO</w:t>
      </w:r>
      <w:r w:rsidRPr="00331D2A">
        <w:rPr>
          <w:rFonts w:cs="Arial"/>
          <w:sz w:val="22"/>
          <w:szCs w:val="22"/>
        </w:rPr>
        <w:t xml:space="preserve">. </w:t>
      </w:r>
      <w:r w:rsidR="007431EA" w:rsidRPr="00331D2A">
        <w:rPr>
          <w:rFonts w:cs="Arial"/>
          <w:sz w:val="22"/>
          <w:szCs w:val="22"/>
        </w:rPr>
        <w:t>Me</w:t>
      </w:r>
      <w:r w:rsidRPr="00331D2A">
        <w:rPr>
          <w:rFonts w:cs="Arial"/>
          <w:sz w:val="22"/>
          <w:szCs w:val="22"/>
        </w:rPr>
        <w:t xml:space="preserve"> encuentro afiliado al régimen contributivo en salud en calidad de cotizante activo, hace </w:t>
      </w:r>
      <w:r w:rsidR="007431EA" w:rsidRPr="00331D2A">
        <w:rPr>
          <w:rFonts w:cs="Arial"/>
          <w:sz w:val="22"/>
          <w:szCs w:val="22"/>
        </w:rPr>
        <w:t xml:space="preserve">7 </w:t>
      </w:r>
      <w:r w:rsidRPr="00331D2A">
        <w:rPr>
          <w:rFonts w:cs="Arial"/>
          <w:sz w:val="22"/>
          <w:szCs w:val="22"/>
        </w:rPr>
        <w:t xml:space="preserve"> años sufrí accidente de trabajo. </w:t>
      </w:r>
    </w:p>
    <w:p w:rsidR="00CD08EC" w:rsidRPr="00331D2A" w:rsidRDefault="00CD08EC" w:rsidP="00331D2A">
      <w:pPr>
        <w:jc w:val="both"/>
        <w:rPr>
          <w:rFonts w:cs="Arial"/>
          <w:sz w:val="22"/>
          <w:szCs w:val="22"/>
        </w:rPr>
      </w:pPr>
      <w:r w:rsidRPr="00331D2A">
        <w:rPr>
          <w:rFonts w:cs="Arial"/>
          <w:sz w:val="22"/>
          <w:szCs w:val="22"/>
        </w:rPr>
        <w:t xml:space="preserve"> </w:t>
      </w:r>
    </w:p>
    <w:p w:rsidR="00CD08EC" w:rsidRPr="00331D2A" w:rsidRDefault="00CD08EC" w:rsidP="00331D2A">
      <w:pPr>
        <w:jc w:val="both"/>
        <w:rPr>
          <w:rFonts w:cs="Arial"/>
          <w:sz w:val="22"/>
          <w:szCs w:val="22"/>
        </w:rPr>
      </w:pPr>
      <w:r w:rsidRPr="00331D2A">
        <w:rPr>
          <w:rFonts w:cs="Arial"/>
          <w:b/>
          <w:sz w:val="22"/>
          <w:szCs w:val="22"/>
        </w:rPr>
        <w:t xml:space="preserve">SEGUNDO. </w:t>
      </w:r>
      <w:r w:rsidRPr="00331D2A">
        <w:rPr>
          <w:rFonts w:cs="Arial"/>
          <w:sz w:val="22"/>
          <w:szCs w:val="22"/>
        </w:rPr>
        <w:t xml:space="preserve">Presento los diagnósticos SECUELAS DE TRAUMATISMO DE LA MEDULA ESPINAL, VEJIGA NEUROPATICA FLACIDA, NO CLASIFICADA EN OTRA PARTE Y PARAPLEJIA ESPASTICA, razón por la cual, desde el 31 de marzo de 2018, mi médico tratante me ha prescrito diferente entrega de insumos médicos para pacientes crónicos, pero </w:t>
      </w:r>
      <w:r w:rsidR="007431EA" w:rsidRPr="00331D2A">
        <w:rPr>
          <w:rFonts w:cs="Arial"/>
          <w:sz w:val="22"/>
          <w:szCs w:val="22"/>
        </w:rPr>
        <w:t>PRODUCTOS HOSPITALARIOS SA (PROH),</w:t>
      </w:r>
      <w:r w:rsidRPr="00331D2A">
        <w:rPr>
          <w:rFonts w:cs="Arial"/>
          <w:sz w:val="22"/>
          <w:szCs w:val="22"/>
        </w:rPr>
        <w:t xml:space="preserve"> nunca me entrega los insumos completos y en este momentos tengo PENDIENTES: </w:t>
      </w:r>
    </w:p>
    <w:p w:rsidR="007431EA" w:rsidRPr="00331D2A" w:rsidRDefault="007431EA" w:rsidP="00331D2A">
      <w:pPr>
        <w:jc w:val="both"/>
        <w:rPr>
          <w:rFonts w:cs="Arial"/>
          <w:sz w:val="22"/>
          <w:szCs w:val="22"/>
        </w:rPr>
      </w:pPr>
    </w:p>
    <w:p w:rsidR="007431EA" w:rsidRPr="00331D2A" w:rsidRDefault="007431EA" w:rsidP="00331D2A">
      <w:pPr>
        <w:pStyle w:val="Prrafodelista"/>
        <w:numPr>
          <w:ilvl w:val="0"/>
          <w:numId w:val="2"/>
        </w:numPr>
        <w:jc w:val="both"/>
        <w:rPr>
          <w:rFonts w:cs="Arial"/>
          <w:sz w:val="22"/>
          <w:szCs w:val="22"/>
        </w:rPr>
      </w:pPr>
      <w:r w:rsidRPr="00331D2A">
        <w:rPr>
          <w:rFonts w:cs="Arial"/>
          <w:sz w:val="22"/>
          <w:szCs w:val="22"/>
        </w:rPr>
        <w:t>GUANTES ESTERILES NRO 7 Y MEDIO POR 3 MESES, CAJA</w:t>
      </w:r>
      <w:r w:rsidR="009E0008" w:rsidRPr="00331D2A">
        <w:rPr>
          <w:rFonts w:cs="Arial"/>
          <w:sz w:val="22"/>
          <w:szCs w:val="22"/>
        </w:rPr>
        <w:t xml:space="preserve"> </w:t>
      </w:r>
      <w:r w:rsidRPr="00331D2A">
        <w:rPr>
          <w:rFonts w:cs="Arial"/>
          <w:sz w:val="22"/>
          <w:szCs w:val="22"/>
        </w:rPr>
        <w:t>PO</w:t>
      </w:r>
      <w:r w:rsidR="009E0008" w:rsidRPr="00331D2A">
        <w:rPr>
          <w:rFonts w:cs="Arial"/>
          <w:sz w:val="22"/>
          <w:szCs w:val="22"/>
        </w:rPr>
        <w:t>R</w:t>
      </w:r>
      <w:r w:rsidRPr="00331D2A">
        <w:rPr>
          <w:rFonts w:cs="Arial"/>
          <w:sz w:val="22"/>
          <w:szCs w:val="22"/>
        </w:rPr>
        <w:t xml:space="preserve"> 50 PARES, TRES POR MES, SON 9 CAJAS EN TOTAL</w:t>
      </w:r>
    </w:p>
    <w:p w:rsidR="009E0008" w:rsidRPr="00331D2A" w:rsidRDefault="007431EA" w:rsidP="00331D2A">
      <w:pPr>
        <w:pStyle w:val="Prrafodelista"/>
        <w:numPr>
          <w:ilvl w:val="0"/>
          <w:numId w:val="2"/>
        </w:numPr>
        <w:jc w:val="both"/>
        <w:rPr>
          <w:rFonts w:cs="Arial"/>
          <w:sz w:val="22"/>
          <w:szCs w:val="22"/>
        </w:rPr>
      </w:pPr>
      <w:r w:rsidRPr="00331D2A">
        <w:rPr>
          <w:rFonts w:cs="Arial"/>
          <w:sz w:val="22"/>
          <w:szCs w:val="22"/>
        </w:rPr>
        <w:t xml:space="preserve">TENGO PENDIENTE LA ENTREGA DE TRES CAJAS DEL MES ANTERIOR (SEPTIEMBRE 2022) QUE DEBEN DE SER ENTREGAS CON ESTA TUTELA </w:t>
      </w:r>
    </w:p>
    <w:p w:rsidR="009E0008" w:rsidRPr="00331D2A" w:rsidRDefault="009E0008" w:rsidP="00331D2A">
      <w:pPr>
        <w:pStyle w:val="Prrafodelista"/>
        <w:numPr>
          <w:ilvl w:val="0"/>
          <w:numId w:val="2"/>
        </w:numPr>
        <w:jc w:val="both"/>
        <w:rPr>
          <w:rFonts w:cs="Arial"/>
          <w:sz w:val="22"/>
          <w:szCs w:val="22"/>
        </w:rPr>
      </w:pPr>
      <w:r w:rsidRPr="00331D2A">
        <w:rPr>
          <w:rFonts w:cs="Arial"/>
          <w:sz w:val="22"/>
          <w:szCs w:val="22"/>
        </w:rPr>
        <w:t>PAÑITOS HUMEDOS, PAQUETE POR 100 UNIDADES,  2 PAQUETES AL MES, POR TRES MESES, SON SEIS PAQUETES EN TOTAL</w:t>
      </w:r>
    </w:p>
    <w:p w:rsidR="009E0008" w:rsidRPr="00331D2A" w:rsidRDefault="009E0008" w:rsidP="00331D2A">
      <w:pPr>
        <w:pStyle w:val="Prrafodelista"/>
        <w:numPr>
          <w:ilvl w:val="0"/>
          <w:numId w:val="2"/>
        </w:numPr>
        <w:jc w:val="both"/>
        <w:rPr>
          <w:rFonts w:cs="Arial"/>
          <w:sz w:val="22"/>
          <w:szCs w:val="22"/>
        </w:rPr>
      </w:pPr>
      <w:r w:rsidRPr="00331D2A">
        <w:rPr>
          <w:rFonts w:cs="Arial"/>
          <w:sz w:val="22"/>
          <w:szCs w:val="22"/>
        </w:rPr>
        <w:t>LIDOCAINA 2% JALEA TUBO POR 30 ML, 10 TUBOS AL MES POR TRES MESES, SON 30 TUBOS EN TOTAL</w:t>
      </w:r>
    </w:p>
    <w:p w:rsidR="009E0008" w:rsidRPr="00331D2A" w:rsidRDefault="009E0008" w:rsidP="00331D2A">
      <w:pPr>
        <w:pStyle w:val="Prrafodelista"/>
        <w:numPr>
          <w:ilvl w:val="0"/>
          <w:numId w:val="2"/>
        </w:numPr>
        <w:jc w:val="both"/>
        <w:rPr>
          <w:rFonts w:cs="Arial"/>
          <w:sz w:val="22"/>
          <w:szCs w:val="22"/>
        </w:rPr>
      </w:pPr>
      <w:r w:rsidRPr="00331D2A">
        <w:rPr>
          <w:rFonts w:cs="Arial"/>
          <w:sz w:val="22"/>
          <w:szCs w:val="22"/>
        </w:rPr>
        <w:t>KETOPROFENO GEL AL 2.5% TUBO X 60 GRS, 1 POR MES PARA APLICAR EN LA ZONA DOLOROSA DE LA ESPALDA, DURANTE TRES MESES PARA UN TOTAL DE 3 TUBOS.</w:t>
      </w:r>
    </w:p>
    <w:p w:rsidR="009E0008" w:rsidRPr="00331D2A" w:rsidRDefault="009E0008" w:rsidP="00331D2A">
      <w:pPr>
        <w:pStyle w:val="Prrafodelista"/>
        <w:numPr>
          <w:ilvl w:val="0"/>
          <w:numId w:val="2"/>
        </w:numPr>
        <w:jc w:val="both"/>
        <w:rPr>
          <w:rFonts w:cs="Arial"/>
          <w:sz w:val="22"/>
          <w:szCs w:val="22"/>
        </w:rPr>
      </w:pPr>
      <w:r w:rsidRPr="00331D2A">
        <w:rPr>
          <w:rFonts w:cs="Arial"/>
          <w:sz w:val="22"/>
          <w:szCs w:val="22"/>
        </w:rPr>
        <w:t>NITROFURANTOINA 100 MGS TABLETAS, 30 POR MES PARA TOMAR UNA</w:t>
      </w:r>
      <w:r w:rsidR="00C747CA" w:rsidRPr="00331D2A">
        <w:rPr>
          <w:rFonts w:cs="Arial"/>
          <w:sz w:val="22"/>
          <w:szCs w:val="22"/>
        </w:rPr>
        <w:t xml:space="preserve"> </w:t>
      </w:r>
      <w:r w:rsidRPr="00331D2A">
        <w:rPr>
          <w:rFonts w:cs="Arial"/>
          <w:sz w:val="22"/>
          <w:szCs w:val="22"/>
        </w:rPr>
        <w:t>DIARIA DURANTE TRES MESES PARA UN TOTAL DE 90 TABLETAS</w:t>
      </w:r>
    </w:p>
    <w:p w:rsidR="009E0008" w:rsidRPr="00331D2A" w:rsidRDefault="009E0008" w:rsidP="00331D2A">
      <w:pPr>
        <w:pStyle w:val="Prrafodelista"/>
        <w:ind w:left="720"/>
        <w:jc w:val="both"/>
        <w:rPr>
          <w:rFonts w:cs="Arial"/>
          <w:sz w:val="22"/>
          <w:szCs w:val="22"/>
        </w:rPr>
      </w:pPr>
    </w:p>
    <w:p w:rsidR="00CD08EC" w:rsidRPr="00331D2A" w:rsidRDefault="00CD08EC" w:rsidP="00331D2A">
      <w:pPr>
        <w:pStyle w:val="Prrafodelista"/>
        <w:ind w:left="720"/>
        <w:jc w:val="both"/>
        <w:rPr>
          <w:rFonts w:cs="Arial"/>
          <w:sz w:val="22"/>
          <w:szCs w:val="22"/>
        </w:rPr>
      </w:pPr>
      <w:r w:rsidRPr="00331D2A">
        <w:rPr>
          <w:rFonts w:cs="Arial"/>
          <w:b/>
          <w:sz w:val="22"/>
          <w:szCs w:val="22"/>
        </w:rPr>
        <w:t>TERCERO.</w:t>
      </w:r>
      <w:r w:rsidRPr="00331D2A">
        <w:rPr>
          <w:rFonts w:cs="Arial"/>
          <w:sz w:val="22"/>
          <w:szCs w:val="22"/>
        </w:rPr>
        <w:t xml:space="preserve"> Siguiendo con las indicaciones médicas solicite a la entidad accionada la autorización y prestación de los servicios de salud requeridos, no obstante, </w:t>
      </w:r>
      <w:r w:rsidR="00CC0EB6" w:rsidRPr="00331D2A">
        <w:rPr>
          <w:rFonts w:cs="Arial"/>
          <w:b/>
          <w:sz w:val="22"/>
          <w:szCs w:val="22"/>
        </w:rPr>
        <w:t xml:space="preserve">COMPAÑÍA DE SEGUROS POSITIVA </w:t>
      </w:r>
      <w:r w:rsidR="009E0008" w:rsidRPr="00331D2A">
        <w:rPr>
          <w:rFonts w:cs="Arial"/>
          <w:b/>
          <w:sz w:val="22"/>
          <w:szCs w:val="22"/>
        </w:rPr>
        <w:t>ARL</w:t>
      </w:r>
      <w:r w:rsidRPr="00331D2A">
        <w:rPr>
          <w:rFonts w:cs="Arial"/>
          <w:sz w:val="22"/>
          <w:szCs w:val="22"/>
        </w:rPr>
        <w:t xml:space="preserve">, mediante maniobras dilatorias está negando la prestación de dichos servicios médicos “Que </w:t>
      </w:r>
      <w:r w:rsidR="00CC0EB6" w:rsidRPr="00331D2A">
        <w:rPr>
          <w:rFonts w:cs="Arial"/>
          <w:sz w:val="22"/>
          <w:szCs w:val="22"/>
        </w:rPr>
        <w:t>el proveedor no manda todo de la sede principal</w:t>
      </w:r>
      <w:r w:rsidRPr="00331D2A">
        <w:rPr>
          <w:rFonts w:cs="Arial"/>
          <w:sz w:val="22"/>
          <w:szCs w:val="22"/>
        </w:rPr>
        <w:t>”.</w:t>
      </w: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r w:rsidRPr="00331D2A">
        <w:rPr>
          <w:rFonts w:cs="Arial"/>
          <w:sz w:val="22"/>
          <w:szCs w:val="22"/>
        </w:rPr>
        <w:t>CUARTO. Lo anterior, demuestra una conducta negligente e imprudente de la entidad accionada, la cual de manera arbitraria e injustificadamente está negando la prestación de los servicios de salud requeridos, circunstancia que está colocando en entredicho mi vida, salud, calidad de vida e integridad física.</w:t>
      </w: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r w:rsidRPr="00331D2A">
        <w:rPr>
          <w:rFonts w:cs="Arial"/>
          <w:sz w:val="22"/>
          <w:szCs w:val="22"/>
        </w:rPr>
        <w:t>QUINTO.</w:t>
      </w:r>
      <w:r w:rsidRPr="00331D2A">
        <w:rPr>
          <w:rFonts w:cs="Arial"/>
          <w:b/>
          <w:sz w:val="22"/>
          <w:szCs w:val="22"/>
        </w:rPr>
        <w:t xml:space="preserve"> </w:t>
      </w:r>
      <w:r w:rsidR="009E0008" w:rsidRPr="00331D2A">
        <w:rPr>
          <w:rFonts w:cs="Arial"/>
          <w:sz w:val="22"/>
          <w:szCs w:val="22"/>
        </w:rPr>
        <w:t xml:space="preserve">Desde hace casi dos </w:t>
      </w:r>
      <w:r w:rsidRPr="00331D2A">
        <w:rPr>
          <w:rFonts w:cs="Arial"/>
          <w:sz w:val="22"/>
          <w:szCs w:val="22"/>
        </w:rPr>
        <w:t xml:space="preserve"> </w:t>
      </w:r>
      <w:r w:rsidR="009E0008" w:rsidRPr="00331D2A">
        <w:rPr>
          <w:rFonts w:cs="Arial"/>
          <w:sz w:val="22"/>
          <w:szCs w:val="22"/>
        </w:rPr>
        <w:t>(2</w:t>
      </w:r>
      <w:r w:rsidR="00CC0EB6" w:rsidRPr="00331D2A">
        <w:rPr>
          <w:rFonts w:cs="Arial"/>
          <w:sz w:val="22"/>
          <w:szCs w:val="22"/>
        </w:rPr>
        <w:t xml:space="preserve">) </w:t>
      </w:r>
      <w:r w:rsidRPr="00331D2A">
        <w:rPr>
          <w:rFonts w:cs="Arial"/>
          <w:sz w:val="22"/>
          <w:szCs w:val="22"/>
        </w:rPr>
        <w:t>mes</w:t>
      </w:r>
      <w:r w:rsidR="009E0008" w:rsidRPr="00331D2A">
        <w:rPr>
          <w:rFonts w:cs="Arial"/>
          <w:sz w:val="22"/>
          <w:szCs w:val="22"/>
        </w:rPr>
        <w:t>es</w:t>
      </w:r>
      <w:r w:rsidR="00CC0EB6" w:rsidRPr="00331D2A">
        <w:rPr>
          <w:rFonts w:cs="Arial"/>
          <w:sz w:val="22"/>
          <w:szCs w:val="22"/>
        </w:rPr>
        <w:t xml:space="preserve"> y medio</w:t>
      </w:r>
      <w:r w:rsidRPr="00331D2A">
        <w:rPr>
          <w:rFonts w:cs="Arial"/>
          <w:sz w:val="22"/>
          <w:szCs w:val="22"/>
        </w:rPr>
        <w:t xml:space="preserve"> estoy realizando todas las gestiones pertinentes para que la entidad accionada autorice y preste los servicios de salud requeridos, no obstante dicho propósito no se ha logrado, presentándose una negación o imposibilidad de acceder a los servicios de salud y una clara vulneración a los principios de integralidad y continuidad del sistema general de seguridad social en salud, los cuales </w:t>
      </w:r>
      <w:r w:rsidRPr="00331D2A">
        <w:rPr>
          <w:rFonts w:cs="Arial"/>
          <w:sz w:val="22"/>
          <w:szCs w:val="22"/>
        </w:rPr>
        <w:lastRenderedPageBreak/>
        <w:t>deben direccionar el actuar de todas las Entidades Promotoras de Salud – E.P.S, Instituciones Prestadoras de Servicios -I.P.S, y demás entidades intervinientes, máxime cuando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r w:rsidRPr="00331D2A">
        <w:rPr>
          <w:rFonts w:cs="Arial"/>
          <w:sz w:val="22"/>
          <w:szCs w:val="22"/>
        </w:rPr>
        <w:t xml:space="preserve">SEXTO. Por tal razón, acudo ante usted señor Juez para que </w:t>
      </w:r>
      <w:r w:rsidR="009E0008" w:rsidRPr="00331D2A">
        <w:rPr>
          <w:rFonts w:cs="Arial"/>
          <w:sz w:val="22"/>
          <w:szCs w:val="22"/>
        </w:rPr>
        <w:t xml:space="preserve">me </w:t>
      </w:r>
      <w:r w:rsidRPr="00331D2A">
        <w:rPr>
          <w:rFonts w:cs="Arial"/>
          <w:sz w:val="22"/>
          <w:szCs w:val="22"/>
        </w:rPr>
        <w:t xml:space="preserve">proteja los derechos constitucionales fundamentales a la salud, igualdad y dignidad humana, los cuales considero vulnerados por la omisión en la autorización y prestación efectiva de los servicios de salud requeridos, con el agravante que la entidad accionada esta desconociendo que por mi patología requiero una atención </w:t>
      </w:r>
      <w:r w:rsidR="00CC0EB6" w:rsidRPr="00331D2A">
        <w:rPr>
          <w:rFonts w:cs="Arial"/>
          <w:sz w:val="22"/>
          <w:szCs w:val="22"/>
        </w:rPr>
        <w:t>OPORTUNA Y PRIORITARIA</w:t>
      </w:r>
      <w:r w:rsidRPr="00331D2A">
        <w:rPr>
          <w:rFonts w:cs="Arial"/>
          <w:sz w:val="22"/>
          <w:szCs w:val="22"/>
        </w:rPr>
        <w:t>.</w:t>
      </w:r>
    </w:p>
    <w:p w:rsidR="00CD08EC" w:rsidRPr="00331D2A" w:rsidRDefault="00CD08EC" w:rsidP="00331D2A">
      <w:pPr>
        <w:jc w:val="both"/>
        <w:rPr>
          <w:rFonts w:cs="Arial"/>
          <w:sz w:val="22"/>
          <w:szCs w:val="22"/>
        </w:rPr>
      </w:pPr>
    </w:p>
    <w:p w:rsidR="00CD08EC" w:rsidRPr="00331D2A" w:rsidRDefault="00CD08EC" w:rsidP="00331D2A">
      <w:pPr>
        <w:jc w:val="both"/>
        <w:rPr>
          <w:rFonts w:cs="Arial"/>
          <w:b/>
          <w:sz w:val="22"/>
          <w:szCs w:val="22"/>
        </w:rPr>
      </w:pPr>
      <w:r w:rsidRPr="00331D2A">
        <w:rPr>
          <w:rFonts w:cs="Arial"/>
          <w:b/>
          <w:sz w:val="22"/>
          <w:szCs w:val="22"/>
        </w:rPr>
        <w:t>DERECHOS CUYA PROTECCIÓN SE DEMANDA</w:t>
      </w:r>
    </w:p>
    <w:p w:rsidR="00CD08EC" w:rsidRPr="00331D2A" w:rsidRDefault="00CD08EC" w:rsidP="00331D2A">
      <w:pPr>
        <w:jc w:val="both"/>
        <w:rPr>
          <w:rFonts w:cs="Arial"/>
          <w:b/>
          <w:sz w:val="22"/>
          <w:szCs w:val="22"/>
        </w:rPr>
      </w:pPr>
    </w:p>
    <w:p w:rsidR="00CD08EC" w:rsidRPr="00331D2A" w:rsidRDefault="00CD08EC" w:rsidP="00331D2A">
      <w:pPr>
        <w:shd w:val="clear" w:color="auto" w:fill="FFFFFF"/>
        <w:jc w:val="both"/>
        <w:rPr>
          <w:rFonts w:cs="Arial"/>
          <w:color w:val="000000"/>
          <w:sz w:val="22"/>
          <w:szCs w:val="22"/>
          <w:lang w:val="es-CO" w:eastAsia="es-CO"/>
        </w:rPr>
      </w:pPr>
      <w:r w:rsidRPr="00331D2A">
        <w:rPr>
          <w:rFonts w:cs="Arial"/>
          <w:b/>
          <w:bCs/>
          <w:color w:val="000000"/>
          <w:sz w:val="22"/>
          <w:szCs w:val="22"/>
          <w:lang w:val="es-CO" w:eastAsia="es-CO"/>
        </w:rPr>
        <w:t xml:space="preserve">SUJETOS DE ESPECIAL PROTECCION CONSTITUCIONAL. </w:t>
      </w:r>
      <w:r w:rsidRPr="00331D2A">
        <w:rPr>
          <w:rFonts w:cs="Arial"/>
          <w:bCs/>
          <w:color w:val="000000"/>
          <w:sz w:val="22"/>
          <w:szCs w:val="22"/>
          <w:lang w:val="es-CO" w:eastAsia="es-CO"/>
        </w:rPr>
        <w:t xml:space="preserve">(Sentencia T- 736 de 2013. M.P. Alberto Rojas </w:t>
      </w:r>
      <w:proofErr w:type="spellStart"/>
      <w:r w:rsidRPr="00331D2A">
        <w:rPr>
          <w:rFonts w:cs="Arial"/>
          <w:bCs/>
          <w:color w:val="000000"/>
          <w:sz w:val="22"/>
          <w:szCs w:val="22"/>
          <w:lang w:val="es-CO" w:eastAsia="es-CO"/>
        </w:rPr>
        <w:t>Rios</w:t>
      </w:r>
      <w:proofErr w:type="spellEnd"/>
      <w:r w:rsidRPr="00331D2A">
        <w:rPr>
          <w:rFonts w:cs="Arial"/>
          <w:bCs/>
          <w:color w:val="000000"/>
          <w:sz w:val="22"/>
          <w:szCs w:val="22"/>
          <w:lang w:val="es-CO" w:eastAsia="es-CO"/>
        </w:rPr>
        <w:t>).</w:t>
      </w:r>
      <w:r w:rsidRPr="00331D2A">
        <w:rPr>
          <w:rFonts w:cs="Arial"/>
          <w:color w:val="000000"/>
          <w:sz w:val="22"/>
          <w:szCs w:val="22"/>
          <w:lang w:val="es-CO" w:eastAsia="es-CO"/>
        </w:rPr>
        <w:t xml:space="preserve"> </w:t>
      </w:r>
    </w:p>
    <w:p w:rsidR="00CD08EC" w:rsidRPr="00331D2A" w:rsidRDefault="00CD08EC" w:rsidP="00331D2A">
      <w:pPr>
        <w:shd w:val="clear" w:color="auto" w:fill="FFFFFF"/>
        <w:ind w:right="-7"/>
        <w:jc w:val="both"/>
        <w:rPr>
          <w:rFonts w:cs="Arial"/>
          <w:color w:val="000000"/>
          <w:sz w:val="22"/>
          <w:szCs w:val="22"/>
          <w:lang w:val="es-CO" w:eastAsia="es-CO"/>
        </w:rPr>
      </w:pPr>
      <w:r w:rsidRPr="00331D2A">
        <w:rPr>
          <w:rFonts w:cs="Arial"/>
          <w:i/>
          <w:iCs/>
          <w:color w:val="000000"/>
          <w:sz w:val="22"/>
          <w:szCs w:val="22"/>
          <w:lang w:val="es-CO" w:eastAsia="es-CO"/>
        </w:rPr>
        <w:t> </w:t>
      </w:r>
    </w:p>
    <w:p w:rsidR="00CD08EC" w:rsidRPr="00331D2A" w:rsidRDefault="00CD08EC" w:rsidP="00331D2A">
      <w:pPr>
        <w:shd w:val="clear" w:color="auto" w:fill="FFFFFF"/>
        <w:ind w:right="-7"/>
        <w:jc w:val="both"/>
        <w:rPr>
          <w:rFonts w:cs="Arial"/>
          <w:color w:val="000000"/>
          <w:sz w:val="22"/>
          <w:szCs w:val="22"/>
          <w:lang w:val="es-CO" w:eastAsia="es-CO"/>
        </w:rPr>
      </w:pPr>
      <w:r w:rsidRPr="00331D2A">
        <w:rPr>
          <w:rFonts w:cs="Arial"/>
          <w:i/>
          <w:iCs/>
          <w:color w:val="000000"/>
          <w:sz w:val="22"/>
          <w:szCs w:val="22"/>
          <w:lang w:val="es-CO" w:eastAsia="es-CO"/>
        </w:rPr>
        <w:t>Tratándose de sujetos de especial protección, esta Corporación  ha sostenido que el amparo reforzado de los sujetos de especial protección constitucional, parte del reconocimiento que el Constituyente de 1991 hizo de la desigualdad formal y real a la que se han visto sometidos históricamente. Así la Constitución Política en su artículo 13 establece que “el Estado protegerá especialmente a aquellas personas que por su condición económica, física o mental, se encuentren en circunstancia de debilidad manifiesta y sancionará los abusos o maltratos que contra ellas se cometan.</w:t>
      </w:r>
      <w:r w:rsidRPr="00331D2A">
        <w:rPr>
          <w:rFonts w:cs="Arial"/>
          <w:b/>
          <w:i/>
          <w:iCs/>
          <w:color w:val="000000"/>
          <w:sz w:val="22"/>
          <w:szCs w:val="22"/>
          <w:lang w:val="es-CO" w:eastAsia="es-CO"/>
        </w:rPr>
        <w:t xml:space="preserve">” </w:t>
      </w:r>
      <w:r w:rsidRPr="00331D2A">
        <w:rPr>
          <w:rFonts w:cs="Arial"/>
          <w:i/>
          <w:iCs/>
          <w:color w:val="000000"/>
          <w:sz w:val="22"/>
          <w:szCs w:val="22"/>
          <w:lang w:val="es-CO" w:eastAsia="es-CO"/>
        </w:rPr>
        <w:t>Al respecto, la Corte Constitucional ha señalado como sujetos de especial protección a los niños y niñas, a las madres cabeza de familia, a las personas en situación de discapacidad,  a la población desplazada, a los adultos mayores, y todas aquellas personas que por su situación de debilidad manifiesta los ubican en una posición de desigualdad material con respecto al resto de la población; motivo por el cual considera que la pertenencia a estos grupos poblacionales tiene una incidencia directa en la intensidad de la evaluación del perjuicio, habida cuenta que las condiciones de debilidad manifiesta obligan a un tratamiento preferencial en términos de acceso a los mecanismos judiciales de protección de derechos, a fin de garantizar la igualdad material a través de discriminaciones afirmativas a favor de los grupos mencionados”.</w:t>
      </w:r>
    </w:p>
    <w:p w:rsidR="00CD08EC" w:rsidRPr="00331D2A" w:rsidRDefault="00CD08EC" w:rsidP="00331D2A">
      <w:pPr>
        <w:jc w:val="both"/>
        <w:rPr>
          <w:rFonts w:cs="Arial"/>
          <w:b/>
          <w:sz w:val="22"/>
          <w:szCs w:val="22"/>
          <w:lang w:val="es-CO"/>
        </w:rPr>
      </w:pPr>
    </w:p>
    <w:p w:rsidR="00CD08EC" w:rsidRPr="00331D2A" w:rsidRDefault="00CD08EC" w:rsidP="00331D2A">
      <w:pPr>
        <w:jc w:val="both"/>
        <w:rPr>
          <w:rFonts w:cs="Arial"/>
          <w:sz w:val="22"/>
          <w:szCs w:val="22"/>
        </w:rPr>
      </w:pPr>
      <w:r w:rsidRPr="00331D2A">
        <w:rPr>
          <w:rFonts w:cs="Arial"/>
          <w:sz w:val="22"/>
          <w:szCs w:val="22"/>
        </w:rPr>
        <w:t xml:space="preserve">DERECHO A LA SALUD.  El artículo 48 de la Constitución Política establece que: </w:t>
      </w:r>
      <w:r w:rsidRPr="00331D2A">
        <w:rPr>
          <w:rFonts w:cs="Arial"/>
          <w:i/>
          <w:sz w:val="22"/>
          <w:szCs w:val="22"/>
        </w:rPr>
        <w:t>“La Seguridad Social es un servicio público de carácter obligatorio que se prestará bajo la dirección, coordinación y control del Estado, en sujeción a los principios de eficiencia, universalidad  y solidaridad, en  los términos que establezca la Ley”</w:t>
      </w:r>
      <w:r w:rsidRPr="00331D2A">
        <w:rPr>
          <w:rFonts w:cs="Arial"/>
          <w:sz w:val="22"/>
          <w:szCs w:val="22"/>
        </w:rPr>
        <w:t xml:space="preserve">. </w:t>
      </w: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r w:rsidRPr="00331D2A">
        <w:rPr>
          <w:rFonts w:cs="Arial"/>
          <w:sz w:val="22"/>
          <w:szCs w:val="22"/>
        </w:rPr>
        <w:t xml:space="preserve">Es en este sentido que la Corte Constitucional ha considerado el derecho a la salud como un derecho fundamental, y  en  reiteras oportunidades lo ha erigido como un derecho sustancial, en   la medida en   que se tiene   una   relación  directa con el  derecho a la vida  y al goce pleno de ella, a la integridad física y a la dignidad humana y por ende a desarrollar actividades laborales, de estudio o de recreo en condiciones de salud satisfactorias. </w:t>
      </w: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r w:rsidRPr="00331D2A">
        <w:rPr>
          <w:rFonts w:cs="Arial"/>
          <w:sz w:val="22"/>
          <w:szCs w:val="22"/>
        </w:rPr>
        <w:t xml:space="preserve">Es por ello que procede la Acción de Tutela para salvaguardar el  derecho a la salud, incluso de manera integral, al respecto se pronunció la Corte Constitucional en Sentencia T- 548 de 2011 en los siguientes términos:  </w:t>
      </w:r>
    </w:p>
    <w:p w:rsidR="00CD08EC" w:rsidRPr="00331D2A" w:rsidRDefault="00CD08EC" w:rsidP="00331D2A">
      <w:pPr>
        <w:pStyle w:val="Textoindependiente"/>
        <w:rPr>
          <w:rFonts w:cs="Arial"/>
          <w:sz w:val="22"/>
          <w:szCs w:val="22"/>
        </w:rPr>
      </w:pPr>
    </w:p>
    <w:p w:rsidR="00CD08EC" w:rsidRPr="00331D2A" w:rsidRDefault="00CD08EC" w:rsidP="00331D2A">
      <w:pPr>
        <w:pStyle w:val="Textoindependiente"/>
        <w:rPr>
          <w:rFonts w:cs="Arial"/>
          <w:sz w:val="22"/>
          <w:szCs w:val="22"/>
        </w:rPr>
      </w:pPr>
      <w:r w:rsidRPr="00331D2A">
        <w:rPr>
          <w:rFonts w:cs="Arial"/>
          <w:sz w:val="22"/>
          <w:szCs w:val="22"/>
        </w:rPr>
        <w:t>“</w:t>
      </w:r>
      <w:r w:rsidRPr="00331D2A">
        <w:rPr>
          <w:rFonts w:cs="Arial"/>
          <w:b/>
          <w:bCs/>
          <w:sz w:val="22"/>
          <w:szCs w:val="22"/>
        </w:rPr>
        <w:t xml:space="preserve">DERECHO A LA SALUD COMO CONCEPTO INTEGRAL. </w:t>
      </w:r>
      <w:r w:rsidRPr="00331D2A">
        <w:rPr>
          <w:rFonts w:cs="Arial"/>
          <w:bCs/>
          <w:sz w:val="22"/>
          <w:szCs w:val="22"/>
        </w:rPr>
        <w:t xml:space="preserve">(…) </w:t>
      </w:r>
      <w:r w:rsidRPr="00331D2A">
        <w:rPr>
          <w:rFonts w:cs="Arial"/>
          <w:i/>
          <w:iCs/>
          <w:sz w:val="22"/>
          <w:szCs w:val="22"/>
        </w:rPr>
        <w:t xml:space="preserve">La salud es un derecho fundamental y es, además, un servicio público así sea prestado por particulares. Las entidades prestadoras de salud deben garantizarlo en todas sus facetas – preventiva,  reparadora y  mitigadora y habrán  de hacerlo  de  manera integral, en lo que hace relación con los aspectos físico, funcional, psíquico, emocional y social. Dentro de la garantía del derecho a la salud incluye varias facetas: una faceta preventiva dirigida a evitar que se produzca la enfermedad, una faceta reparadora, que tiene efectos curativos </w:t>
      </w:r>
      <w:r w:rsidRPr="00331D2A">
        <w:rPr>
          <w:rFonts w:cs="Arial"/>
          <w:i/>
          <w:iCs/>
          <w:sz w:val="22"/>
          <w:szCs w:val="22"/>
        </w:rPr>
        <w:lastRenderedPageBreak/>
        <w:t xml:space="preserve">de la enfermedad y una faceta mitigadora orientada a amortiguar los efectos negativos de la enfermedad. En este último caso, ya no se busca una recuperación pues ésta no se puede lograr. Se trata, más bien, de atenuar, en lo posible, las dolencias físicas que ella produce y de contribuir, también en la medida de lo factible, al bienestar psíquico, emocional y social del afectado con la enfermedad. En este sentido la faceta mitigadora, cumple su objetivo en la medida en que se pueda lograr amortiguar los efectos negativos de la enfermedad, garantizando un beneficio para las personas tanto desde el punto de vista físico, psíquico, social y emocional. Así las cosas, cuando las personas se encuentran en una situación de riesgo se deben tomar todas las cautelas posibles de modo que se evite provocar una afectación de la salud en alguno de esos aspectos”. </w:t>
      </w:r>
      <w:r w:rsidRPr="00331D2A">
        <w:rPr>
          <w:rFonts w:cs="Arial"/>
          <w:iCs/>
          <w:sz w:val="22"/>
          <w:szCs w:val="22"/>
        </w:rPr>
        <w:t>(Subrayado fuera de texto).</w:t>
      </w:r>
    </w:p>
    <w:p w:rsidR="00CD08EC" w:rsidRPr="00331D2A" w:rsidRDefault="00CD08EC" w:rsidP="00331D2A">
      <w:pPr>
        <w:jc w:val="both"/>
        <w:rPr>
          <w:rFonts w:cs="Arial"/>
          <w:sz w:val="22"/>
          <w:szCs w:val="22"/>
          <w:lang w:val="es-CO"/>
        </w:rPr>
      </w:pPr>
    </w:p>
    <w:p w:rsidR="00CD08EC" w:rsidRPr="00331D2A" w:rsidRDefault="00CD08EC" w:rsidP="00331D2A">
      <w:pPr>
        <w:jc w:val="both"/>
        <w:rPr>
          <w:rFonts w:cs="Arial"/>
          <w:b/>
          <w:sz w:val="22"/>
          <w:szCs w:val="22"/>
        </w:rPr>
      </w:pPr>
      <w:r w:rsidRPr="00331D2A">
        <w:rPr>
          <w:rFonts w:cs="Arial"/>
          <w:b/>
          <w:sz w:val="22"/>
          <w:szCs w:val="22"/>
        </w:rPr>
        <w:t>PETICION</w:t>
      </w: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r w:rsidRPr="00331D2A">
        <w:rPr>
          <w:rFonts w:cs="Arial"/>
          <w:sz w:val="22"/>
          <w:szCs w:val="22"/>
        </w:rPr>
        <w:t xml:space="preserve">Con fundamento en los hechos narrados y en las consideraciones expuestas, respetuosamente solicito al señor Juez, TUTELAR a </w:t>
      </w:r>
      <w:r w:rsidR="00CC0EB6" w:rsidRPr="00331D2A">
        <w:rPr>
          <w:rFonts w:cs="Arial"/>
          <w:sz w:val="22"/>
          <w:szCs w:val="22"/>
        </w:rPr>
        <w:t xml:space="preserve">mi </w:t>
      </w:r>
      <w:r w:rsidRPr="00331D2A">
        <w:rPr>
          <w:rFonts w:cs="Arial"/>
          <w:sz w:val="22"/>
          <w:szCs w:val="22"/>
        </w:rPr>
        <w:t xml:space="preserve">favor, el derecho constitucional fundamental a la SALUD, en conexidad con el derecho a una VIDA DIGNA y JUSTA, ordenando a la autoridad accionada: </w:t>
      </w:r>
    </w:p>
    <w:p w:rsidR="00CD08EC" w:rsidRPr="00331D2A" w:rsidRDefault="00CD08EC" w:rsidP="00331D2A">
      <w:pPr>
        <w:jc w:val="both"/>
        <w:rPr>
          <w:rFonts w:cs="Arial"/>
          <w:sz w:val="22"/>
          <w:szCs w:val="22"/>
        </w:rPr>
      </w:pPr>
    </w:p>
    <w:p w:rsidR="00CC0EB6" w:rsidRPr="00331D2A" w:rsidRDefault="00CD08EC" w:rsidP="00331D2A">
      <w:pPr>
        <w:jc w:val="both"/>
        <w:rPr>
          <w:rFonts w:cs="Arial"/>
          <w:sz w:val="22"/>
          <w:szCs w:val="22"/>
        </w:rPr>
      </w:pPr>
      <w:r w:rsidRPr="00331D2A">
        <w:rPr>
          <w:rFonts w:cs="Arial"/>
          <w:b/>
          <w:sz w:val="22"/>
          <w:szCs w:val="22"/>
        </w:rPr>
        <w:t xml:space="preserve">PRIMERA. </w:t>
      </w:r>
      <w:r w:rsidRPr="00331D2A">
        <w:rPr>
          <w:rFonts w:cs="Arial"/>
          <w:sz w:val="22"/>
          <w:szCs w:val="22"/>
        </w:rPr>
        <w:t xml:space="preserve">Autorizar y </w:t>
      </w:r>
      <w:r w:rsidR="00CC0EB6" w:rsidRPr="00331D2A">
        <w:rPr>
          <w:rFonts w:cs="Arial"/>
          <w:sz w:val="22"/>
          <w:szCs w:val="22"/>
        </w:rPr>
        <w:t xml:space="preserve">entregar los insumos médicos PENDIENTES: </w:t>
      </w:r>
    </w:p>
    <w:p w:rsidR="00C747CA" w:rsidRPr="00331D2A" w:rsidRDefault="00C747CA" w:rsidP="00331D2A">
      <w:pPr>
        <w:jc w:val="both"/>
        <w:rPr>
          <w:rFonts w:cs="Arial"/>
          <w:sz w:val="22"/>
          <w:szCs w:val="22"/>
        </w:rPr>
      </w:pPr>
    </w:p>
    <w:p w:rsidR="00C747CA" w:rsidRPr="00331D2A" w:rsidRDefault="00C747CA" w:rsidP="00331D2A">
      <w:pPr>
        <w:pStyle w:val="Prrafodelista"/>
        <w:numPr>
          <w:ilvl w:val="0"/>
          <w:numId w:val="2"/>
        </w:numPr>
        <w:jc w:val="both"/>
        <w:rPr>
          <w:rFonts w:cs="Arial"/>
          <w:sz w:val="22"/>
          <w:szCs w:val="22"/>
        </w:rPr>
      </w:pPr>
      <w:r w:rsidRPr="00331D2A">
        <w:rPr>
          <w:rFonts w:cs="Arial"/>
          <w:sz w:val="22"/>
          <w:szCs w:val="22"/>
        </w:rPr>
        <w:t>GUANTES ESTERILES NRO 7 Y MEDIO POR 3 MESES, CAJA POR 50 PARES, TRES POR MES, SON 9 CAJAS EN TOTAL</w:t>
      </w:r>
    </w:p>
    <w:p w:rsidR="00C747CA" w:rsidRPr="00331D2A" w:rsidRDefault="00C747CA" w:rsidP="00331D2A">
      <w:pPr>
        <w:pStyle w:val="Prrafodelista"/>
        <w:numPr>
          <w:ilvl w:val="0"/>
          <w:numId w:val="2"/>
        </w:numPr>
        <w:jc w:val="both"/>
        <w:rPr>
          <w:rFonts w:cs="Arial"/>
          <w:sz w:val="22"/>
          <w:szCs w:val="22"/>
        </w:rPr>
      </w:pPr>
      <w:r w:rsidRPr="00331D2A">
        <w:rPr>
          <w:rFonts w:cs="Arial"/>
          <w:sz w:val="22"/>
          <w:szCs w:val="22"/>
        </w:rPr>
        <w:t xml:space="preserve">TENGO PENDIENTE LA ENTREGA DE TRES CAJAS DEL MES ANTERIOR (SEPTIEMBRE 2022) QUE DEBEN DE SER ENTREGAS CON ESTA TUTELA </w:t>
      </w:r>
    </w:p>
    <w:p w:rsidR="00C747CA" w:rsidRPr="00331D2A" w:rsidRDefault="00C747CA" w:rsidP="00331D2A">
      <w:pPr>
        <w:pStyle w:val="Prrafodelista"/>
        <w:numPr>
          <w:ilvl w:val="0"/>
          <w:numId w:val="2"/>
        </w:numPr>
        <w:jc w:val="both"/>
        <w:rPr>
          <w:rFonts w:cs="Arial"/>
          <w:sz w:val="22"/>
          <w:szCs w:val="22"/>
        </w:rPr>
      </w:pPr>
      <w:r w:rsidRPr="00331D2A">
        <w:rPr>
          <w:rFonts w:cs="Arial"/>
          <w:sz w:val="22"/>
          <w:szCs w:val="22"/>
        </w:rPr>
        <w:t>PAÑITOS HUMEDOS, PAQUETE POR 100 UNIDADES,  2 PAQUETES AL MES, POR TRES MESES, SON SEIS PAQUETES EN TOTAL</w:t>
      </w:r>
    </w:p>
    <w:p w:rsidR="00C747CA" w:rsidRPr="00331D2A" w:rsidRDefault="00C747CA" w:rsidP="00331D2A">
      <w:pPr>
        <w:pStyle w:val="Prrafodelista"/>
        <w:numPr>
          <w:ilvl w:val="0"/>
          <w:numId w:val="2"/>
        </w:numPr>
        <w:jc w:val="both"/>
        <w:rPr>
          <w:rFonts w:cs="Arial"/>
          <w:sz w:val="22"/>
          <w:szCs w:val="22"/>
        </w:rPr>
      </w:pPr>
      <w:r w:rsidRPr="00331D2A">
        <w:rPr>
          <w:rFonts w:cs="Arial"/>
          <w:sz w:val="22"/>
          <w:szCs w:val="22"/>
        </w:rPr>
        <w:t>LIDOCAINA 2% JALEA TUBO POR 30 ML, 10 TUBOS AL MES POR TRES MESES, SON 30 TUBOS EN TOTAL</w:t>
      </w:r>
    </w:p>
    <w:p w:rsidR="00C747CA" w:rsidRPr="00331D2A" w:rsidRDefault="00C747CA" w:rsidP="00331D2A">
      <w:pPr>
        <w:pStyle w:val="Prrafodelista"/>
        <w:numPr>
          <w:ilvl w:val="0"/>
          <w:numId w:val="2"/>
        </w:numPr>
        <w:jc w:val="both"/>
        <w:rPr>
          <w:rFonts w:cs="Arial"/>
          <w:sz w:val="22"/>
          <w:szCs w:val="22"/>
        </w:rPr>
      </w:pPr>
      <w:r w:rsidRPr="00331D2A">
        <w:rPr>
          <w:rFonts w:cs="Arial"/>
          <w:sz w:val="22"/>
          <w:szCs w:val="22"/>
        </w:rPr>
        <w:t>KETOPROFENO GEL AL 2.5% TUBO X 60 GRS, 1 POR MES PARA APLICAR EN LA ZONA DOLOROSA DE LA ESPALDA, DURANTE TRES MESES PARA UN TOTAL DE 3 TUBOS.</w:t>
      </w:r>
    </w:p>
    <w:p w:rsidR="00C747CA" w:rsidRPr="00331D2A" w:rsidRDefault="00C747CA" w:rsidP="00331D2A">
      <w:pPr>
        <w:pStyle w:val="Prrafodelista"/>
        <w:numPr>
          <w:ilvl w:val="0"/>
          <w:numId w:val="2"/>
        </w:numPr>
        <w:jc w:val="both"/>
        <w:rPr>
          <w:rFonts w:cs="Arial"/>
          <w:sz w:val="22"/>
          <w:szCs w:val="22"/>
        </w:rPr>
      </w:pPr>
      <w:r w:rsidRPr="00331D2A">
        <w:rPr>
          <w:rFonts w:cs="Arial"/>
          <w:sz w:val="22"/>
          <w:szCs w:val="22"/>
        </w:rPr>
        <w:t>NITROFURANTOINA 100 MGS TABLETAS, 30 POR MES PARA TOMAR UNA</w:t>
      </w:r>
      <w:r w:rsidRPr="00331D2A">
        <w:rPr>
          <w:rFonts w:cs="Arial"/>
          <w:sz w:val="22"/>
          <w:szCs w:val="22"/>
        </w:rPr>
        <w:t xml:space="preserve"> </w:t>
      </w:r>
      <w:r w:rsidRPr="00331D2A">
        <w:rPr>
          <w:rFonts w:cs="Arial"/>
          <w:sz w:val="22"/>
          <w:szCs w:val="22"/>
        </w:rPr>
        <w:t>DIARIA DURANTE TRES MESES PARA UN TOTAL DE 90 TABLETAS</w:t>
      </w:r>
    </w:p>
    <w:p w:rsidR="00C747CA" w:rsidRPr="00331D2A" w:rsidRDefault="00C747CA" w:rsidP="00331D2A">
      <w:pPr>
        <w:jc w:val="both"/>
        <w:rPr>
          <w:rFonts w:cs="Arial"/>
          <w:sz w:val="22"/>
          <w:szCs w:val="22"/>
        </w:rPr>
      </w:pPr>
    </w:p>
    <w:p w:rsidR="00CD08EC" w:rsidRPr="00331D2A" w:rsidRDefault="00CD08EC" w:rsidP="00331D2A">
      <w:pPr>
        <w:jc w:val="both"/>
        <w:rPr>
          <w:rFonts w:cs="Arial"/>
          <w:b/>
          <w:sz w:val="22"/>
          <w:szCs w:val="22"/>
        </w:rPr>
      </w:pPr>
    </w:p>
    <w:p w:rsidR="00CD08EC" w:rsidRPr="00331D2A" w:rsidRDefault="00CD08EC" w:rsidP="00331D2A">
      <w:pPr>
        <w:jc w:val="both"/>
        <w:rPr>
          <w:rFonts w:cs="Arial"/>
          <w:sz w:val="22"/>
          <w:szCs w:val="22"/>
        </w:rPr>
      </w:pPr>
      <w:r w:rsidRPr="00331D2A">
        <w:rPr>
          <w:rFonts w:cs="Arial"/>
          <w:b/>
          <w:sz w:val="22"/>
          <w:szCs w:val="22"/>
        </w:rPr>
        <w:t xml:space="preserve">SEGUNDA. </w:t>
      </w:r>
      <w:r w:rsidRPr="00331D2A">
        <w:rPr>
          <w:rFonts w:cs="Arial"/>
          <w:sz w:val="22"/>
          <w:szCs w:val="22"/>
        </w:rPr>
        <w:t>Conceder un tratamiento integ</w:t>
      </w:r>
      <w:r w:rsidR="00C747CA" w:rsidRPr="00331D2A">
        <w:rPr>
          <w:rFonts w:cs="Arial"/>
          <w:sz w:val="22"/>
          <w:szCs w:val="22"/>
        </w:rPr>
        <w:t>ral a la patología que me aquejo</w:t>
      </w:r>
      <w:r w:rsidRPr="00331D2A">
        <w:rPr>
          <w:rFonts w:cs="Arial"/>
          <w:sz w:val="22"/>
          <w:szCs w:val="22"/>
        </w:rPr>
        <w:t xml:space="preserve">: </w:t>
      </w:r>
      <w:r w:rsidR="00CC0EB6" w:rsidRPr="00331D2A">
        <w:rPr>
          <w:rFonts w:cs="Arial"/>
          <w:sz w:val="22"/>
          <w:szCs w:val="22"/>
        </w:rPr>
        <w:t xml:space="preserve">SECUELAS </w:t>
      </w:r>
      <w:r w:rsidR="00C747CA" w:rsidRPr="00331D2A">
        <w:rPr>
          <w:rFonts w:cs="Arial"/>
          <w:sz w:val="22"/>
          <w:szCs w:val="22"/>
        </w:rPr>
        <w:t>DE TRAUMATISMO DE LA MEDULA ESPINAL, VEJIGA NEUROPATICA FLACIDA, NO CLASIFICADA EN OTRA PARTE Y PARAPLEJIA ESPASTICA</w:t>
      </w:r>
      <w:r w:rsidR="00CC0EB6" w:rsidRPr="00331D2A">
        <w:rPr>
          <w:rFonts w:cs="Arial"/>
          <w:sz w:val="22"/>
          <w:szCs w:val="22"/>
        </w:rPr>
        <w:t xml:space="preserve"> </w:t>
      </w:r>
    </w:p>
    <w:p w:rsidR="00CD08EC" w:rsidRPr="00331D2A" w:rsidRDefault="00CD08EC" w:rsidP="00331D2A">
      <w:pPr>
        <w:jc w:val="both"/>
        <w:rPr>
          <w:rFonts w:cs="Arial"/>
          <w:b/>
          <w:sz w:val="22"/>
          <w:szCs w:val="22"/>
        </w:rPr>
      </w:pPr>
      <w:r w:rsidRPr="00331D2A">
        <w:rPr>
          <w:rFonts w:cs="Arial"/>
          <w:b/>
          <w:sz w:val="22"/>
          <w:szCs w:val="22"/>
        </w:rPr>
        <w:t>JURAMENTO</w:t>
      </w: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r w:rsidRPr="00331D2A">
        <w:rPr>
          <w:rFonts w:cs="Arial"/>
          <w:sz w:val="22"/>
          <w:szCs w:val="22"/>
        </w:rPr>
        <w:t xml:space="preserve">Bajo la gravedad del juramento me permito manifestarle que por los mismos hechos y derechos no he presentado petición similar ante ninguna autoridad judicial. </w:t>
      </w:r>
    </w:p>
    <w:p w:rsidR="00CD08EC" w:rsidRPr="00331D2A" w:rsidRDefault="00CD08EC" w:rsidP="00331D2A">
      <w:pPr>
        <w:jc w:val="both"/>
        <w:rPr>
          <w:rFonts w:cs="Arial"/>
          <w:b/>
          <w:sz w:val="22"/>
          <w:szCs w:val="22"/>
        </w:rPr>
      </w:pPr>
      <w:r w:rsidRPr="00331D2A">
        <w:rPr>
          <w:rFonts w:cs="Arial"/>
          <w:b/>
          <w:sz w:val="22"/>
          <w:szCs w:val="22"/>
        </w:rPr>
        <w:t>PRUEBAS</w:t>
      </w: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r w:rsidRPr="00331D2A">
        <w:rPr>
          <w:rFonts w:cs="Arial"/>
          <w:sz w:val="22"/>
          <w:szCs w:val="22"/>
        </w:rPr>
        <w:t>Para que obren como tales me permito aportar, en fotocopia informal, los siguientes documentos:</w:t>
      </w:r>
    </w:p>
    <w:p w:rsidR="00CD08EC" w:rsidRPr="00331D2A" w:rsidRDefault="00CD08EC" w:rsidP="00331D2A">
      <w:pPr>
        <w:jc w:val="both"/>
        <w:rPr>
          <w:rFonts w:cs="Arial"/>
          <w:sz w:val="22"/>
          <w:szCs w:val="22"/>
        </w:rPr>
      </w:pPr>
    </w:p>
    <w:p w:rsidR="00CD08EC" w:rsidRPr="00331D2A" w:rsidRDefault="00CD08EC" w:rsidP="00331D2A">
      <w:pPr>
        <w:pStyle w:val="Prrafodelista"/>
        <w:numPr>
          <w:ilvl w:val="0"/>
          <w:numId w:val="1"/>
        </w:numPr>
        <w:jc w:val="both"/>
        <w:rPr>
          <w:rFonts w:cs="Arial"/>
          <w:sz w:val="22"/>
          <w:szCs w:val="22"/>
        </w:rPr>
      </w:pPr>
      <w:r w:rsidRPr="00331D2A">
        <w:rPr>
          <w:rFonts w:cs="Arial"/>
          <w:sz w:val="22"/>
          <w:szCs w:val="22"/>
        </w:rPr>
        <w:t xml:space="preserve">Copia de historia clínica. </w:t>
      </w:r>
    </w:p>
    <w:p w:rsidR="00CD08EC" w:rsidRPr="00331D2A" w:rsidRDefault="00CD08EC" w:rsidP="00331D2A">
      <w:pPr>
        <w:pStyle w:val="Prrafodelista"/>
        <w:numPr>
          <w:ilvl w:val="0"/>
          <w:numId w:val="1"/>
        </w:numPr>
        <w:jc w:val="both"/>
        <w:rPr>
          <w:rFonts w:cs="Arial"/>
          <w:sz w:val="22"/>
          <w:szCs w:val="22"/>
        </w:rPr>
      </w:pPr>
      <w:r w:rsidRPr="00331D2A">
        <w:rPr>
          <w:rFonts w:cs="Arial"/>
          <w:sz w:val="22"/>
          <w:szCs w:val="22"/>
        </w:rPr>
        <w:t>Copia formulas médicas.</w:t>
      </w:r>
    </w:p>
    <w:p w:rsidR="00CD08EC" w:rsidRPr="00331D2A" w:rsidRDefault="00CD08EC" w:rsidP="00331D2A">
      <w:pPr>
        <w:ind w:left="360"/>
        <w:jc w:val="both"/>
        <w:rPr>
          <w:rFonts w:cs="Arial"/>
          <w:sz w:val="22"/>
          <w:szCs w:val="22"/>
        </w:rPr>
      </w:pPr>
    </w:p>
    <w:p w:rsidR="00CD08EC" w:rsidRPr="00331D2A" w:rsidRDefault="00CD08EC" w:rsidP="00331D2A">
      <w:pPr>
        <w:jc w:val="both"/>
        <w:rPr>
          <w:rFonts w:cs="Arial"/>
          <w:b/>
          <w:sz w:val="22"/>
          <w:szCs w:val="22"/>
        </w:rPr>
      </w:pPr>
      <w:r w:rsidRPr="00331D2A">
        <w:rPr>
          <w:rFonts w:cs="Arial"/>
          <w:b/>
          <w:sz w:val="22"/>
          <w:szCs w:val="22"/>
        </w:rPr>
        <w:t>NOTIFICACIONES</w:t>
      </w:r>
    </w:p>
    <w:p w:rsidR="00CD08EC" w:rsidRPr="00331D2A" w:rsidRDefault="00CD08EC" w:rsidP="00331D2A">
      <w:pPr>
        <w:jc w:val="both"/>
        <w:rPr>
          <w:rFonts w:cs="Arial"/>
          <w:b/>
          <w:sz w:val="22"/>
          <w:szCs w:val="22"/>
        </w:rPr>
      </w:pPr>
      <w:r w:rsidRPr="00331D2A">
        <w:rPr>
          <w:rFonts w:cs="Arial"/>
          <w:b/>
          <w:sz w:val="22"/>
          <w:szCs w:val="22"/>
        </w:rPr>
        <w:t xml:space="preserve">ACCIONADO: </w:t>
      </w:r>
    </w:p>
    <w:p w:rsidR="00CC0EB6" w:rsidRPr="00331D2A" w:rsidRDefault="00CC0EB6" w:rsidP="00331D2A">
      <w:pPr>
        <w:jc w:val="both"/>
        <w:rPr>
          <w:rFonts w:cs="Arial"/>
          <w:b/>
          <w:sz w:val="22"/>
          <w:szCs w:val="22"/>
        </w:rPr>
      </w:pPr>
    </w:p>
    <w:p w:rsidR="00CC0EB6" w:rsidRPr="00331D2A" w:rsidRDefault="00CC0EB6" w:rsidP="00331D2A">
      <w:pPr>
        <w:jc w:val="both"/>
        <w:rPr>
          <w:rFonts w:cs="Arial"/>
          <w:b/>
          <w:sz w:val="22"/>
          <w:szCs w:val="22"/>
        </w:rPr>
      </w:pPr>
      <w:r w:rsidRPr="00331D2A">
        <w:rPr>
          <w:rFonts w:cs="Arial"/>
          <w:b/>
          <w:sz w:val="22"/>
          <w:szCs w:val="22"/>
        </w:rPr>
        <w:t xml:space="preserve">COMPAÑÍA DE SEGUROS POSITIVA </w:t>
      </w:r>
      <w:r w:rsidR="00C747CA" w:rsidRPr="00331D2A">
        <w:rPr>
          <w:rFonts w:cs="Arial"/>
          <w:b/>
          <w:sz w:val="22"/>
          <w:szCs w:val="22"/>
        </w:rPr>
        <w:t>ARL</w:t>
      </w:r>
    </w:p>
    <w:p w:rsidR="00CD08EC" w:rsidRPr="00331D2A" w:rsidRDefault="00CD08EC" w:rsidP="00331D2A">
      <w:pPr>
        <w:jc w:val="both"/>
        <w:rPr>
          <w:rFonts w:cs="Arial"/>
          <w:sz w:val="22"/>
          <w:szCs w:val="22"/>
          <w:lang w:val="es-CO"/>
        </w:rPr>
      </w:pPr>
      <w:r w:rsidRPr="00331D2A">
        <w:rPr>
          <w:rFonts w:cs="Arial"/>
          <w:sz w:val="22"/>
          <w:szCs w:val="22"/>
          <w:lang w:val="es-CO"/>
        </w:rPr>
        <w:t xml:space="preserve">Sede Administrativa </w:t>
      </w:r>
    </w:p>
    <w:p w:rsidR="00CC0EB6" w:rsidRPr="00331D2A" w:rsidRDefault="00CC0EB6" w:rsidP="00331D2A">
      <w:pPr>
        <w:jc w:val="both"/>
        <w:rPr>
          <w:rFonts w:cs="Arial"/>
          <w:sz w:val="22"/>
          <w:szCs w:val="22"/>
          <w:lang w:val="es-CO"/>
        </w:rPr>
      </w:pPr>
      <w:r w:rsidRPr="00331D2A">
        <w:rPr>
          <w:rFonts w:cs="Arial"/>
          <w:sz w:val="22"/>
          <w:szCs w:val="22"/>
          <w:lang w:val="es-CO"/>
        </w:rPr>
        <w:t>Nit: 800099283-5</w:t>
      </w:r>
    </w:p>
    <w:p w:rsidR="00CC0EB6" w:rsidRPr="00331D2A" w:rsidRDefault="00CC0EB6" w:rsidP="00331D2A">
      <w:pPr>
        <w:jc w:val="both"/>
        <w:rPr>
          <w:rFonts w:cs="Arial"/>
          <w:sz w:val="22"/>
          <w:szCs w:val="22"/>
          <w:lang w:val="es-CO"/>
        </w:rPr>
      </w:pPr>
      <w:r w:rsidRPr="00331D2A">
        <w:rPr>
          <w:rFonts w:cs="Arial"/>
          <w:sz w:val="22"/>
          <w:szCs w:val="22"/>
          <w:lang w:val="es-CO"/>
        </w:rPr>
        <w:t>Teléfono: 018000-180-095</w:t>
      </w:r>
    </w:p>
    <w:p w:rsidR="00CD08EC" w:rsidRDefault="00CD08EC" w:rsidP="00331D2A">
      <w:pPr>
        <w:jc w:val="both"/>
        <w:rPr>
          <w:rFonts w:cs="Arial"/>
          <w:b/>
          <w:sz w:val="22"/>
          <w:szCs w:val="22"/>
        </w:rPr>
      </w:pPr>
    </w:p>
    <w:p w:rsidR="00331D2A" w:rsidRDefault="00331D2A" w:rsidP="00331D2A">
      <w:pPr>
        <w:jc w:val="both"/>
        <w:rPr>
          <w:rFonts w:cs="Arial"/>
          <w:b/>
          <w:sz w:val="22"/>
          <w:szCs w:val="22"/>
        </w:rPr>
      </w:pPr>
    </w:p>
    <w:p w:rsidR="00331D2A" w:rsidRPr="00331D2A" w:rsidRDefault="00331D2A" w:rsidP="00331D2A">
      <w:pPr>
        <w:jc w:val="both"/>
        <w:rPr>
          <w:rFonts w:cs="Arial"/>
          <w:b/>
          <w:sz w:val="22"/>
          <w:szCs w:val="22"/>
        </w:rPr>
      </w:pPr>
    </w:p>
    <w:p w:rsidR="00CD08EC" w:rsidRPr="00331D2A" w:rsidRDefault="00CD08EC" w:rsidP="00331D2A">
      <w:pPr>
        <w:jc w:val="both"/>
        <w:rPr>
          <w:rFonts w:cs="Arial"/>
          <w:b/>
          <w:sz w:val="22"/>
          <w:szCs w:val="22"/>
        </w:rPr>
      </w:pPr>
    </w:p>
    <w:p w:rsidR="00CD08EC" w:rsidRPr="00331D2A" w:rsidRDefault="00CD08EC" w:rsidP="00331D2A">
      <w:pPr>
        <w:jc w:val="both"/>
        <w:rPr>
          <w:rFonts w:cs="Arial"/>
          <w:b/>
          <w:sz w:val="22"/>
          <w:szCs w:val="22"/>
        </w:rPr>
      </w:pPr>
      <w:r w:rsidRPr="00331D2A">
        <w:rPr>
          <w:rFonts w:cs="Arial"/>
          <w:b/>
          <w:sz w:val="22"/>
          <w:szCs w:val="22"/>
        </w:rPr>
        <w:lastRenderedPageBreak/>
        <w:t>ACCIONANTE</w:t>
      </w: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p>
    <w:p w:rsidR="00CD08EC" w:rsidRPr="00331D2A" w:rsidRDefault="00CD08EC" w:rsidP="00331D2A">
      <w:pPr>
        <w:jc w:val="both"/>
        <w:rPr>
          <w:rFonts w:cs="Arial"/>
          <w:sz w:val="22"/>
          <w:szCs w:val="22"/>
        </w:rPr>
      </w:pPr>
    </w:p>
    <w:p w:rsidR="00CC0EB6" w:rsidRPr="00331D2A" w:rsidRDefault="00CC0EB6" w:rsidP="00331D2A">
      <w:pPr>
        <w:jc w:val="both"/>
        <w:rPr>
          <w:rFonts w:cs="Arial"/>
          <w:sz w:val="22"/>
          <w:szCs w:val="22"/>
        </w:rPr>
      </w:pPr>
      <w:r w:rsidRPr="00331D2A">
        <w:rPr>
          <w:rFonts w:cs="Arial"/>
          <w:b/>
          <w:sz w:val="22"/>
          <w:szCs w:val="22"/>
        </w:rPr>
        <w:t>RODRIGO ALBERTO ROLDAN ZAPATA</w:t>
      </w:r>
      <w:r w:rsidRPr="00331D2A">
        <w:rPr>
          <w:rFonts w:cs="Arial"/>
          <w:sz w:val="22"/>
          <w:szCs w:val="22"/>
        </w:rPr>
        <w:t xml:space="preserve"> </w:t>
      </w:r>
    </w:p>
    <w:p w:rsidR="00CD08EC" w:rsidRPr="00331D2A" w:rsidRDefault="00CD08EC" w:rsidP="00331D2A">
      <w:pPr>
        <w:jc w:val="both"/>
        <w:rPr>
          <w:rFonts w:cs="Arial"/>
          <w:sz w:val="22"/>
          <w:szCs w:val="22"/>
        </w:rPr>
      </w:pPr>
      <w:r w:rsidRPr="00331D2A">
        <w:rPr>
          <w:rFonts w:cs="Arial"/>
          <w:sz w:val="22"/>
          <w:szCs w:val="22"/>
        </w:rPr>
        <w:t xml:space="preserve">C.C  </w:t>
      </w:r>
      <w:r w:rsidR="00CC0EB6" w:rsidRPr="00331D2A">
        <w:rPr>
          <w:rFonts w:cs="Arial"/>
          <w:sz w:val="22"/>
          <w:szCs w:val="22"/>
        </w:rPr>
        <w:t>98.707.583 de Bello</w:t>
      </w:r>
    </w:p>
    <w:p w:rsidR="00CD08EC" w:rsidRPr="00331D2A" w:rsidRDefault="00CD08EC" w:rsidP="00331D2A">
      <w:pPr>
        <w:jc w:val="both"/>
        <w:rPr>
          <w:rFonts w:cs="Arial"/>
          <w:sz w:val="22"/>
          <w:szCs w:val="22"/>
          <w:lang w:val="es-CO"/>
        </w:rPr>
      </w:pPr>
      <w:r w:rsidRPr="00331D2A">
        <w:rPr>
          <w:rFonts w:cs="Arial"/>
          <w:sz w:val="22"/>
          <w:szCs w:val="22"/>
          <w:lang w:val="es-CO"/>
        </w:rPr>
        <w:t xml:space="preserve">Dirección. </w:t>
      </w:r>
      <w:r w:rsidR="00CC0EB6" w:rsidRPr="00331D2A">
        <w:rPr>
          <w:rFonts w:cs="Arial"/>
          <w:sz w:val="22"/>
          <w:szCs w:val="22"/>
          <w:lang w:val="es-CO"/>
        </w:rPr>
        <w:t>Carrera 65</w:t>
      </w:r>
      <w:r w:rsidRPr="00331D2A">
        <w:rPr>
          <w:rFonts w:cs="Arial"/>
          <w:sz w:val="22"/>
          <w:szCs w:val="22"/>
          <w:lang w:val="es-CO"/>
        </w:rPr>
        <w:t xml:space="preserve"> N°</w:t>
      </w:r>
      <w:r w:rsidR="00CC0EB6" w:rsidRPr="00331D2A">
        <w:rPr>
          <w:rFonts w:cs="Arial"/>
          <w:sz w:val="22"/>
          <w:szCs w:val="22"/>
          <w:lang w:val="es-CO"/>
        </w:rPr>
        <w:t>39-14</w:t>
      </w:r>
      <w:r w:rsidRPr="00331D2A">
        <w:rPr>
          <w:rFonts w:cs="Arial"/>
          <w:sz w:val="22"/>
          <w:szCs w:val="22"/>
          <w:lang w:val="es-CO"/>
        </w:rPr>
        <w:t xml:space="preserve">. Barrió Villa </w:t>
      </w:r>
      <w:r w:rsidR="00CC0EB6" w:rsidRPr="00331D2A">
        <w:rPr>
          <w:rFonts w:cs="Arial"/>
          <w:sz w:val="22"/>
          <w:szCs w:val="22"/>
          <w:lang w:val="es-CO"/>
        </w:rPr>
        <w:t>Lía</w:t>
      </w:r>
      <w:r w:rsidRPr="00331D2A">
        <w:rPr>
          <w:rFonts w:cs="Arial"/>
          <w:sz w:val="22"/>
          <w:szCs w:val="22"/>
          <w:lang w:val="es-CO"/>
        </w:rPr>
        <w:t xml:space="preserve">, Municipio de Itagüí. </w:t>
      </w:r>
    </w:p>
    <w:p w:rsidR="00CD08EC" w:rsidRPr="00331D2A" w:rsidRDefault="00CD08EC" w:rsidP="00331D2A">
      <w:pPr>
        <w:ind w:left="708" w:hanging="708"/>
        <w:jc w:val="both"/>
        <w:rPr>
          <w:rFonts w:cs="Arial"/>
          <w:sz w:val="22"/>
          <w:szCs w:val="22"/>
          <w:lang w:val="es-CO"/>
        </w:rPr>
      </w:pPr>
      <w:r w:rsidRPr="00331D2A">
        <w:rPr>
          <w:rFonts w:cs="Arial"/>
          <w:sz w:val="22"/>
          <w:szCs w:val="22"/>
          <w:lang w:val="es-CO"/>
        </w:rPr>
        <w:t xml:space="preserve">Teléfono. </w:t>
      </w:r>
      <w:r w:rsidR="00CC0EB6" w:rsidRPr="00331D2A">
        <w:rPr>
          <w:rFonts w:cs="Arial"/>
          <w:sz w:val="22"/>
          <w:szCs w:val="22"/>
          <w:lang w:val="es-CO"/>
        </w:rPr>
        <w:t>301 744 62 74- 300 748 04 70</w:t>
      </w:r>
    </w:p>
    <w:p w:rsidR="00CD08EC" w:rsidRPr="00331D2A" w:rsidRDefault="00C747CA" w:rsidP="00331D2A">
      <w:pPr>
        <w:jc w:val="both"/>
        <w:rPr>
          <w:rFonts w:cs="Arial"/>
          <w:sz w:val="22"/>
          <w:szCs w:val="22"/>
        </w:rPr>
      </w:pPr>
      <w:r w:rsidRPr="00331D2A">
        <w:rPr>
          <w:rFonts w:cs="Arial"/>
          <w:sz w:val="22"/>
          <w:szCs w:val="22"/>
        </w:rPr>
        <w:t xml:space="preserve">Correo </w:t>
      </w:r>
      <w:proofErr w:type="spellStart"/>
      <w:r w:rsidRPr="00331D2A">
        <w:rPr>
          <w:rFonts w:cs="Arial"/>
          <w:sz w:val="22"/>
          <w:szCs w:val="22"/>
        </w:rPr>
        <w:t>elctronico</w:t>
      </w:r>
      <w:proofErr w:type="spellEnd"/>
      <w:r w:rsidRPr="00331D2A">
        <w:rPr>
          <w:rFonts w:cs="Arial"/>
          <w:sz w:val="22"/>
          <w:szCs w:val="22"/>
        </w:rPr>
        <w:t>: lina</w:t>
      </w:r>
      <w:r w:rsidRPr="00331D2A">
        <w:rPr>
          <w:rFonts w:cs="Arial"/>
          <w:sz w:val="22"/>
          <w:szCs w:val="22"/>
        </w:rPr>
        <w:softHyphen/>
        <w:t xml:space="preserve">_posada@hotmail.com </w:t>
      </w:r>
    </w:p>
    <w:p w:rsidR="00CD08EC" w:rsidRPr="00331D2A" w:rsidRDefault="00CD08EC" w:rsidP="00331D2A">
      <w:pPr>
        <w:jc w:val="both"/>
        <w:rPr>
          <w:rFonts w:cs="Arial"/>
          <w:sz w:val="22"/>
          <w:szCs w:val="22"/>
        </w:rPr>
      </w:pPr>
    </w:p>
    <w:p w:rsidR="00F96E55" w:rsidRPr="00331D2A" w:rsidRDefault="00F96E55" w:rsidP="00331D2A">
      <w:pPr>
        <w:jc w:val="both"/>
        <w:rPr>
          <w:rFonts w:cs="Arial"/>
          <w:sz w:val="22"/>
          <w:szCs w:val="22"/>
        </w:rPr>
      </w:pPr>
    </w:p>
    <w:sectPr w:rsidR="00F96E55" w:rsidRPr="00331D2A" w:rsidSect="007431EA">
      <w:footerReference w:type="default" r:id="rId8"/>
      <w:pgSz w:w="12242" w:h="18722" w:code="25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008" w:rsidRDefault="009E0008">
      <w:r>
        <w:separator/>
      </w:r>
    </w:p>
  </w:endnote>
  <w:endnote w:type="continuationSeparator" w:id="0">
    <w:p w:rsidR="009E0008" w:rsidRDefault="009E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008" w:rsidRPr="000B454F" w:rsidRDefault="009E0008">
    <w:pPr>
      <w:pStyle w:val="Piedepgina"/>
      <w:rPr>
        <w:sz w:val="10"/>
        <w:szCs w:val="10"/>
        <w:lang w:val="es-CO"/>
      </w:rPr>
    </w:pPr>
    <w:r w:rsidRPr="000B454F">
      <w:rPr>
        <w:sz w:val="10"/>
        <w:szCs w:val="10"/>
        <w:lang w:val="es-CO"/>
      </w:rPr>
      <w:t>JMP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008" w:rsidRDefault="009E0008">
      <w:r>
        <w:separator/>
      </w:r>
    </w:p>
  </w:footnote>
  <w:footnote w:type="continuationSeparator" w:id="0">
    <w:p w:rsidR="009E0008" w:rsidRDefault="009E0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77004"/>
    <w:multiLevelType w:val="hybridMultilevel"/>
    <w:tmpl w:val="1DB05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B250B0A"/>
    <w:multiLevelType w:val="hybridMultilevel"/>
    <w:tmpl w:val="DAA0E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EC"/>
    <w:rsid w:val="0017258D"/>
    <w:rsid w:val="00331D2A"/>
    <w:rsid w:val="00342FAD"/>
    <w:rsid w:val="00433339"/>
    <w:rsid w:val="0069586D"/>
    <w:rsid w:val="007431EA"/>
    <w:rsid w:val="009E0008"/>
    <w:rsid w:val="00C0649B"/>
    <w:rsid w:val="00C747CA"/>
    <w:rsid w:val="00C9369F"/>
    <w:rsid w:val="00CC0EB6"/>
    <w:rsid w:val="00CD08EC"/>
    <w:rsid w:val="00EB0EFD"/>
    <w:rsid w:val="00F7765C"/>
    <w:rsid w:val="00F96E55"/>
    <w:rsid w:val="00FA32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EC"/>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CD08EC"/>
    <w:pPr>
      <w:jc w:val="both"/>
    </w:pPr>
  </w:style>
  <w:style w:type="character" w:customStyle="1" w:styleId="TextoindependienteCar">
    <w:name w:val="Texto independiente Car"/>
    <w:basedOn w:val="Fuentedeprrafopredeter"/>
    <w:link w:val="Textoindependiente"/>
    <w:semiHidden/>
    <w:rsid w:val="00CD08EC"/>
    <w:rPr>
      <w:rFonts w:ascii="Arial" w:eastAsia="Times New Roman" w:hAnsi="Arial" w:cs="Times New Roman"/>
      <w:sz w:val="24"/>
      <w:szCs w:val="20"/>
      <w:lang w:eastAsia="es-ES"/>
    </w:rPr>
  </w:style>
  <w:style w:type="paragraph" w:styleId="Prrafodelista">
    <w:name w:val="List Paragraph"/>
    <w:basedOn w:val="Normal"/>
    <w:uiPriority w:val="34"/>
    <w:qFormat/>
    <w:rsid w:val="00CD08EC"/>
    <w:pPr>
      <w:ind w:left="708"/>
    </w:pPr>
  </w:style>
  <w:style w:type="paragraph" w:styleId="Ttulo">
    <w:name w:val="Title"/>
    <w:basedOn w:val="Normal"/>
    <w:link w:val="TtuloCar"/>
    <w:qFormat/>
    <w:rsid w:val="00CD08EC"/>
    <w:pPr>
      <w:jc w:val="center"/>
    </w:pPr>
    <w:rPr>
      <w:rFonts w:ascii="Verdana" w:hAnsi="Verdana" w:cs="Arial"/>
      <w:b/>
      <w:sz w:val="28"/>
      <w:szCs w:val="22"/>
    </w:rPr>
  </w:style>
  <w:style w:type="character" w:customStyle="1" w:styleId="TtuloCar">
    <w:name w:val="Título Car"/>
    <w:basedOn w:val="Fuentedeprrafopredeter"/>
    <w:link w:val="Ttulo"/>
    <w:rsid w:val="00CD08EC"/>
    <w:rPr>
      <w:rFonts w:ascii="Verdana" w:eastAsia="Times New Roman" w:hAnsi="Verdana" w:cs="Arial"/>
      <w:b/>
      <w:sz w:val="28"/>
      <w:lang w:eastAsia="es-ES"/>
    </w:rPr>
  </w:style>
  <w:style w:type="paragraph" w:styleId="Piedepgina">
    <w:name w:val="footer"/>
    <w:basedOn w:val="Normal"/>
    <w:link w:val="PiedepginaCar"/>
    <w:uiPriority w:val="99"/>
    <w:semiHidden/>
    <w:unhideWhenUsed/>
    <w:rsid w:val="00CD08EC"/>
    <w:pPr>
      <w:tabs>
        <w:tab w:val="center" w:pos="4252"/>
        <w:tab w:val="right" w:pos="8504"/>
      </w:tabs>
    </w:pPr>
  </w:style>
  <w:style w:type="character" w:customStyle="1" w:styleId="PiedepginaCar">
    <w:name w:val="Pie de página Car"/>
    <w:basedOn w:val="Fuentedeprrafopredeter"/>
    <w:link w:val="Piedepgina"/>
    <w:uiPriority w:val="99"/>
    <w:semiHidden/>
    <w:rsid w:val="00CD08EC"/>
    <w:rPr>
      <w:rFonts w:ascii="Arial" w:eastAsia="Times New Roman" w:hAnsi="Arial" w:cs="Times New Roman"/>
      <w:sz w:val="24"/>
      <w:szCs w:val="20"/>
      <w:lang w:eastAsia="es-ES"/>
    </w:rPr>
  </w:style>
  <w:style w:type="character" w:styleId="Hipervnculo">
    <w:name w:val="Hyperlink"/>
    <w:basedOn w:val="Fuentedeprrafopredeter"/>
    <w:uiPriority w:val="99"/>
    <w:unhideWhenUsed/>
    <w:rsid w:val="00C747CA"/>
    <w:rPr>
      <w:color w:val="0000FF" w:themeColor="hyperlink"/>
      <w:u w:val="single"/>
    </w:rPr>
  </w:style>
  <w:style w:type="paragraph" w:styleId="Textodeglobo">
    <w:name w:val="Balloon Text"/>
    <w:basedOn w:val="Normal"/>
    <w:link w:val="TextodegloboCar"/>
    <w:uiPriority w:val="99"/>
    <w:semiHidden/>
    <w:unhideWhenUsed/>
    <w:rsid w:val="00C0649B"/>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49B"/>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EC"/>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CD08EC"/>
    <w:pPr>
      <w:jc w:val="both"/>
    </w:pPr>
  </w:style>
  <w:style w:type="character" w:customStyle="1" w:styleId="TextoindependienteCar">
    <w:name w:val="Texto independiente Car"/>
    <w:basedOn w:val="Fuentedeprrafopredeter"/>
    <w:link w:val="Textoindependiente"/>
    <w:semiHidden/>
    <w:rsid w:val="00CD08EC"/>
    <w:rPr>
      <w:rFonts w:ascii="Arial" w:eastAsia="Times New Roman" w:hAnsi="Arial" w:cs="Times New Roman"/>
      <w:sz w:val="24"/>
      <w:szCs w:val="20"/>
      <w:lang w:eastAsia="es-ES"/>
    </w:rPr>
  </w:style>
  <w:style w:type="paragraph" w:styleId="Prrafodelista">
    <w:name w:val="List Paragraph"/>
    <w:basedOn w:val="Normal"/>
    <w:uiPriority w:val="34"/>
    <w:qFormat/>
    <w:rsid w:val="00CD08EC"/>
    <w:pPr>
      <w:ind w:left="708"/>
    </w:pPr>
  </w:style>
  <w:style w:type="paragraph" w:styleId="Ttulo">
    <w:name w:val="Title"/>
    <w:basedOn w:val="Normal"/>
    <w:link w:val="TtuloCar"/>
    <w:qFormat/>
    <w:rsid w:val="00CD08EC"/>
    <w:pPr>
      <w:jc w:val="center"/>
    </w:pPr>
    <w:rPr>
      <w:rFonts w:ascii="Verdana" w:hAnsi="Verdana" w:cs="Arial"/>
      <w:b/>
      <w:sz w:val="28"/>
      <w:szCs w:val="22"/>
    </w:rPr>
  </w:style>
  <w:style w:type="character" w:customStyle="1" w:styleId="TtuloCar">
    <w:name w:val="Título Car"/>
    <w:basedOn w:val="Fuentedeprrafopredeter"/>
    <w:link w:val="Ttulo"/>
    <w:rsid w:val="00CD08EC"/>
    <w:rPr>
      <w:rFonts w:ascii="Verdana" w:eastAsia="Times New Roman" w:hAnsi="Verdana" w:cs="Arial"/>
      <w:b/>
      <w:sz w:val="28"/>
      <w:lang w:eastAsia="es-ES"/>
    </w:rPr>
  </w:style>
  <w:style w:type="paragraph" w:styleId="Piedepgina">
    <w:name w:val="footer"/>
    <w:basedOn w:val="Normal"/>
    <w:link w:val="PiedepginaCar"/>
    <w:uiPriority w:val="99"/>
    <w:semiHidden/>
    <w:unhideWhenUsed/>
    <w:rsid w:val="00CD08EC"/>
    <w:pPr>
      <w:tabs>
        <w:tab w:val="center" w:pos="4252"/>
        <w:tab w:val="right" w:pos="8504"/>
      </w:tabs>
    </w:pPr>
  </w:style>
  <w:style w:type="character" w:customStyle="1" w:styleId="PiedepginaCar">
    <w:name w:val="Pie de página Car"/>
    <w:basedOn w:val="Fuentedeprrafopredeter"/>
    <w:link w:val="Piedepgina"/>
    <w:uiPriority w:val="99"/>
    <w:semiHidden/>
    <w:rsid w:val="00CD08EC"/>
    <w:rPr>
      <w:rFonts w:ascii="Arial" w:eastAsia="Times New Roman" w:hAnsi="Arial" w:cs="Times New Roman"/>
      <w:sz w:val="24"/>
      <w:szCs w:val="20"/>
      <w:lang w:eastAsia="es-ES"/>
    </w:rPr>
  </w:style>
  <w:style w:type="character" w:styleId="Hipervnculo">
    <w:name w:val="Hyperlink"/>
    <w:basedOn w:val="Fuentedeprrafopredeter"/>
    <w:uiPriority w:val="99"/>
    <w:unhideWhenUsed/>
    <w:rsid w:val="00C747CA"/>
    <w:rPr>
      <w:color w:val="0000FF" w:themeColor="hyperlink"/>
      <w:u w:val="single"/>
    </w:rPr>
  </w:style>
  <w:style w:type="paragraph" w:styleId="Textodeglobo">
    <w:name w:val="Balloon Text"/>
    <w:basedOn w:val="Normal"/>
    <w:link w:val="TextodegloboCar"/>
    <w:uiPriority w:val="99"/>
    <w:semiHidden/>
    <w:unhideWhenUsed/>
    <w:rsid w:val="00C0649B"/>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49B"/>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1586</Words>
  <Characters>8729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Personeria Itagui</Company>
  <LinksUpToDate>false</LinksUpToDate>
  <CharactersWithSpaces>10295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1036599618</dc:creator>
  <cp:lastModifiedBy>Wveimar de Jesus Bustamante Ossa</cp:lastModifiedBy>
  <cp:revision>5</cp:revision>
  <cp:lastPrinted>2022-10-18T19:45:00Z</cp:lastPrinted>
  <dcterms:created xsi:type="dcterms:W3CDTF">2022-10-18T19:18:00Z</dcterms:created>
  <dcterms:modified xsi:type="dcterms:W3CDTF">2022-10-18T19:46:00Z</dcterms:modified>
</cp:coreProperties>
</file>