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60"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660"/>
      </w:tblGrid>
      <w:tr w:rsidR="00013142" w:rsidRPr="006E7403" w:rsidTr="00353A2F">
        <w:trPr>
          <w:trHeight w:val="70"/>
        </w:trPr>
        <w:tc>
          <w:tcPr>
            <w:tcW w:w="9660" w:type="dxa"/>
          </w:tcPr>
          <w:p w:rsidR="00FB3B1E" w:rsidRPr="006E7403" w:rsidRDefault="00873BF7" w:rsidP="00FB3B1E">
            <w:pPr>
              <w:ind w:left="141"/>
              <w:jc w:val="both"/>
              <w:rPr>
                <w:rFonts w:ascii="Arial" w:hAnsi="Arial" w:cs="Arial"/>
                <w:sz w:val="20"/>
                <w:szCs w:val="20"/>
              </w:rPr>
            </w:pPr>
            <w:r>
              <w:rPr>
                <w:rFonts w:ascii="Arial" w:hAnsi="Arial" w:cs="Arial"/>
                <w:sz w:val="20"/>
                <w:szCs w:val="20"/>
              </w:rPr>
              <w:t>Itagüí, 4 de enero de 2022</w:t>
            </w:r>
          </w:p>
          <w:p w:rsidR="00FB3B1E" w:rsidRPr="006E7403" w:rsidRDefault="00FB3B1E" w:rsidP="00FB3B1E">
            <w:pPr>
              <w:ind w:left="141"/>
              <w:jc w:val="both"/>
              <w:rPr>
                <w:rFonts w:ascii="Arial" w:hAnsi="Arial" w:cs="Arial"/>
                <w:sz w:val="20"/>
                <w:szCs w:val="20"/>
              </w:rPr>
            </w:pPr>
          </w:p>
          <w:p w:rsidR="00C30658" w:rsidRPr="006E7403" w:rsidRDefault="00C30658" w:rsidP="00FB3B1E">
            <w:pPr>
              <w:jc w:val="center"/>
              <w:rPr>
                <w:rFonts w:ascii="Arial" w:hAnsi="Arial" w:cs="Arial"/>
                <w:sz w:val="20"/>
                <w:szCs w:val="20"/>
              </w:rPr>
            </w:pPr>
          </w:p>
          <w:p w:rsidR="00FB3B1E" w:rsidRPr="006E7403" w:rsidRDefault="00FB3B1E" w:rsidP="00FB3B1E">
            <w:pPr>
              <w:jc w:val="center"/>
              <w:rPr>
                <w:rFonts w:ascii="Arial" w:hAnsi="Arial" w:cs="Arial"/>
                <w:sz w:val="20"/>
                <w:szCs w:val="20"/>
              </w:rPr>
            </w:pPr>
            <w:r w:rsidRPr="006E7403">
              <w:rPr>
                <w:rFonts w:ascii="Arial" w:hAnsi="Arial" w:cs="Arial"/>
                <w:sz w:val="20"/>
                <w:szCs w:val="20"/>
              </w:rPr>
              <w:t>EL PERSONERO MUNICIPAL DE ITAGUI</w:t>
            </w:r>
          </w:p>
          <w:p w:rsidR="00C30658" w:rsidRPr="006E7403" w:rsidRDefault="00C30658" w:rsidP="00FB3B1E">
            <w:pPr>
              <w:jc w:val="center"/>
              <w:rPr>
                <w:rFonts w:ascii="Arial" w:hAnsi="Arial" w:cs="Arial"/>
                <w:sz w:val="20"/>
                <w:szCs w:val="20"/>
              </w:rPr>
            </w:pPr>
          </w:p>
          <w:p w:rsidR="00FB3B1E" w:rsidRPr="006E7403" w:rsidRDefault="00FB3B1E" w:rsidP="00FB3B1E">
            <w:pPr>
              <w:jc w:val="center"/>
              <w:rPr>
                <w:rFonts w:ascii="Arial" w:hAnsi="Arial" w:cs="Arial"/>
                <w:sz w:val="20"/>
                <w:szCs w:val="20"/>
              </w:rPr>
            </w:pPr>
          </w:p>
          <w:p w:rsidR="00FB3B1E" w:rsidRPr="006E7403" w:rsidRDefault="00FB3B1E" w:rsidP="00FB3B1E">
            <w:pPr>
              <w:jc w:val="center"/>
              <w:rPr>
                <w:rFonts w:ascii="Arial" w:hAnsi="Arial" w:cs="Arial"/>
                <w:sz w:val="20"/>
                <w:szCs w:val="20"/>
              </w:rPr>
            </w:pPr>
            <w:r w:rsidRPr="006E7403">
              <w:rPr>
                <w:rFonts w:ascii="Arial" w:hAnsi="Arial" w:cs="Arial"/>
                <w:sz w:val="20"/>
                <w:szCs w:val="20"/>
              </w:rPr>
              <w:t>DEJA CONSTANCIA DE LA NECESIDAD DE UNA CONTRATACIÓN</w:t>
            </w:r>
          </w:p>
          <w:p w:rsidR="00C30658" w:rsidRPr="006E7403" w:rsidRDefault="00C30658" w:rsidP="00FB3B1E">
            <w:pPr>
              <w:jc w:val="center"/>
              <w:rPr>
                <w:rFonts w:ascii="Arial" w:hAnsi="Arial" w:cs="Arial"/>
                <w:sz w:val="20"/>
                <w:szCs w:val="20"/>
              </w:rPr>
            </w:pPr>
          </w:p>
          <w:p w:rsidR="00FB3B1E" w:rsidRPr="006E7403" w:rsidRDefault="00FB3B1E" w:rsidP="00FB3B1E">
            <w:pPr>
              <w:jc w:val="center"/>
              <w:rPr>
                <w:rFonts w:ascii="Arial" w:hAnsi="Arial" w:cs="Arial"/>
                <w:sz w:val="20"/>
                <w:szCs w:val="20"/>
              </w:rPr>
            </w:pPr>
          </w:p>
          <w:p w:rsidR="00FB3B1E" w:rsidRPr="006E7403" w:rsidRDefault="00FB3B1E" w:rsidP="00FB3B1E">
            <w:pPr>
              <w:spacing w:line="276" w:lineRule="auto"/>
              <w:jc w:val="both"/>
              <w:rPr>
                <w:rFonts w:ascii="Arial" w:hAnsi="Arial" w:cs="Arial"/>
                <w:sz w:val="20"/>
                <w:szCs w:val="20"/>
              </w:rPr>
            </w:pPr>
            <w:r w:rsidRPr="006E7403">
              <w:rPr>
                <w:rFonts w:ascii="Arial" w:hAnsi="Arial" w:cs="Arial"/>
                <w:sz w:val="20"/>
                <w:szCs w:val="20"/>
              </w:rPr>
              <w:t xml:space="preserve">La labor misional de la Personería Municipal es </w:t>
            </w:r>
            <w:r w:rsidRPr="006E7403">
              <w:rPr>
                <w:rFonts w:ascii="Arial" w:hAnsi="Arial" w:cs="Arial"/>
                <w:sz w:val="20"/>
                <w:szCs w:val="20"/>
                <w:lang w:val="es-MX"/>
              </w:rPr>
              <w:t>velar por la</w:t>
            </w:r>
            <w:r w:rsidRPr="006E7403">
              <w:rPr>
                <w:rStyle w:val="apple-converted-space"/>
                <w:rFonts w:ascii="Arial" w:hAnsi="Arial" w:cs="Arial"/>
                <w:sz w:val="20"/>
                <w:szCs w:val="20"/>
                <w:lang w:val="es-MX"/>
              </w:rPr>
              <w:t xml:space="preserve"> </w:t>
            </w:r>
            <w:r w:rsidRPr="006E7403">
              <w:rPr>
                <w:rFonts w:ascii="Arial" w:hAnsi="Arial" w:cs="Arial"/>
                <w:sz w:val="20"/>
                <w:szCs w:val="20"/>
              </w:rPr>
              <w:t xml:space="preserve">promoción y defensa de los Derechos Humanos y Colectivos, las garantías fundamentales, así como la defensa de los intereses de la sociedad. </w:t>
            </w:r>
          </w:p>
          <w:p w:rsidR="00FB3B1E" w:rsidRPr="006E7403" w:rsidRDefault="00FB3B1E" w:rsidP="00FB3B1E">
            <w:pPr>
              <w:pStyle w:val="NormalWeb"/>
              <w:spacing w:line="276" w:lineRule="auto"/>
              <w:jc w:val="both"/>
              <w:rPr>
                <w:rFonts w:ascii="Arial" w:hAnsi="Arial" w:cs="Arial"/>
                <w:bCs/>
                <w:sz w:val="20"/>
                <w:szCs w:val="20"/>
                <w:lang w:val="es-CO"/>
              </w:rPr>
            </w:pPr>
            <w:r w:rsidRPr="006E7403">
              <w:rPr>
                <w:rFonts w:ascii="Arial" w:hAnsi="Arial" w:cs="Arial"/>
                <w:bCs/>
                <w:sz w:val="20"/>
                <w:szCs w:val="20"/>
                <w:lang w:val="es-CO"/>
              </w:rPr>
              <w:t xml:space="preserve">Que en desarrollo de los principios de la función pública y por las necesidades de prestación del servicio a la comunidad de manera eficaz y eficiente, la Personería de Itagüí debe garantizarse la provisión de bienes, servicios, recursos financieros y humanos necesarios para la concreción de las actividades misionales, responsabilidades de Ley y compromisos que la Entidad adquiere con la comunidad. Por lo cual requiere del apoyo jurídico en las diferentes áreas. </w:t>
            </w:r>
          </w:p>
          <w:p w:rsidR="006C17ED" w:rsidRDefault="006E7403" w:rsidP="006E7403">
            <w:pPr>
              <w:jc w:val="both"/>
              <w:rPr>
                <w:rFonts w:ascii="Arial" w:hAnsi="Arial" w:cs="Arial"/>
                <w:bCs/>
                <w:sz w:val="20"/>
                <w:szCs w:val="20"/>
              </w:rPr>
            </w:pPr>
            <w:r w:rsidRPr="006E7403">
              <w:rPr>
                <w:rFonts w:ascii="Arial" w:hAnsi="Arial" w:cs="Arial"/>
                <w:bCs/>
                <w:sz w:val="20"/>
                <w:szCs w:val="20"/>
              </w:rPr>
              <w:t>La Personería Municipal de Itagüí, en su interés de materializar los principios de economía, transparencia, eficacia y eficiencia en el manejo de los recursos públicos encuentra justificada la suscripción de un cont</w:t>
            </w:r>
            <w:r w:rsidR="006C17ED">
              <w:rPr>
                <w:rFonts w:ascii="Arial" w:hAnsi="Arial" w:cs="Arial"/>
                <w:bCs/>
                <w:sz w:val="20"/>
                <w:szCs w:val="20"/>
              </w:rPr>
              <w:t>rato de prestación de servicios de personal temporal para atender las siguientes líneas de trabajo, para dar cumplimiento al Plan Estratégico Institucional 2021 – 2024 y los planes de acción para el año 2021.</w:t>
            </w:r>
          </w:p>
          <w:p w:rsidR="006C17ED" w:rsidRDefault="006C17ED" w:rsidP="006E7403">
            <w:pPr>
              <w:jc w:val="both"/>
              <w:rPr>
                <w:rFonts w:ascii="Arial" w:hAnsi="Arial" w:cs="Arial"/>
                <w:bCs/>
                <w:sz w:val="20"/>
                <w:szCs w:val="20"/>
              </w:rPr>
            </w:pPr>
          </w:p>
          <w:p w:rsidR="006C17ED" w:rsidRPr="00960458" w:rsidRDefault="006C17ED" w:rsidP="006C17ED">
            <w:pPr>
              <w:spacing w:line="276" w:lineRule="auto"/>
              <w:jc w:val="both"/>
              <w:rPr>
                <w:rFonts w:ascii="Arial" w:hAnsi="Arial" w:cs="Arial"/>
                <w:sz w:val="20"/>
                <w:szCs w:val="20"/>
                <w:lang w:val="es-ES" w:eastAsia="en-US" w:bidi="en-US"/>
              </w:rPr>
            </w:pPr>
          </w:p>
          <w:p w:rsidR="006C17ED" w:rsidRPr="00960458" w:rsidRDefault="006C17ED" w:rsidP="006C17ED">
            <w:pPr>
              <w:pStyle w:val="Prrafodelista"/>
              <w:numPr>
                <w:ilvl w:val="0"/>
                <w:numId w:val="10"/>
              </w:numPr>
              <w:spacing w:line="276" w:lineRule="auto"/>
              <w:jc w:val="both"/>
              <w:rPr>
                <w:rFonts w:ascii="Arial" w:hAnsi="Arial" w:cs="Arial"/>
                <w:sz w:val="20"/>
                <w:szCs w:val="20"/>
                <w:lang w:val="es-ES" w:eastAsia="en-US" w:bidi="en-US"/>
              </w:rPr>
            </w:pPr>
            <w:r w:rsidRPr="00960458">
              <w:rPr>
                <w:rFonts w:ascii="Arial" w:eastAsiaTheme="minorHAnsi" w:hAnsi="Arial" w:cs="Arial"/>
                <w:sz w:val="20"/>
                <w:szCs w:val="20"/>
                <w:lang w:val="es-ES" w:eastAsia="en-US"/>
              </w:rPr>
              <w:t>LÍNEA JURÍDICA</w:t>
            </w:r>
          </w:p>
          <w:p w:rsidR="006C17ED" w:rsidRPr="00960458" w:rsidRDefault="006C17ED" w:rsidP="006C17ED">
            <w:pPr>
              <w:pStyle w:val="Prrafodelista"/>
              <w:numPr>
                <w:ilvl w:val="0"/>
                <w:numId w:val="10"/>
              </w:numPr>
              <w:spacing w:line="276" w:lineRule="auto"/>
              <w:jc w:val="both"/>
              <w:rPr>
                <w:rFonts w:ascii="Arial" w:hAnsi="Arial" w:cs="Arial"/>
                <w:sz w:val="20"/>
                <w:szCs w:val="20"/>
                <w:lang w:val="es-ES" w:eastAsia="en-US" w:bidi="en-US"/>
              </w:rPr>
            </w:pPr>
            <w:r w:rsidRPr="00960458">
              <w:rPr>
                <w:rFonts w:ascii="Arial" w:eastAsiaTheme="minorHAnsi" w:hAnsi="Arial" w:cs="Arial"/>
                <w:sz w:val="20"/>
                <w:szCs w:val="20"/>
                <w:lang w:val="es-ES" w:eastAsia="en-US"/>
              </w:rPr>
              <w:t>LÍINEA DE APOYO PSICOSOCIAL</w:t>
            </w:r>
          </w:p>
          <w:p w:rsidR="006C17ED" w:rsidRPr="00960458" w:rsidRDefault="006C17ED" w:rsidP="006C17ED">
            <w:pPr>
              <w:pStyle w:val="Sinespaciado"/>
              <w:numPr>
                <w:ilvl w:val="0"/>
                <w:numId w:val="10"/>
              </w:numPr>
              <w:jc w:val="both"/>
              <w:rPr>
                <w:rFonts w:ascii="Arial" w:hAnsi="Arial" w:cs="Arial"/>
                <w:b/>
                <w:sz w:val="20"/>
                <w:szCs w:val="20"/>
              </w:rPr>
            </w:pPr>
            <w:r w:rsidRPr="00960458">
              <w:rPr>
                <w:rFonts w:ascii="Arial" w:hAnsi="Arial" w:cs="Arial"/>
                <w:sz w:val="20"/>
                <w:szCs w:val="20"/>
              </w:rPr>
              <w:t>LÍNEA APOYO ASISTENCIAL A LA GESTIÓN DOCUMENTAL</w:t>
            </w:r>
            <w:r w:rsidRPr="00960458">
              <w:rPr>
                <w:rFonts w:ascii="Arial" w:hAnsi="Arial" w:cs="Arial"/>
                <w:b/>
                <w:sz w:val="20"/>
                <w:szCs w:val="20"/>
              </w:rPr>
              <w:t>:</w:t>
            </w:r>
          </w:p>
          <w:p w:rsidR="006C17ED" w:rsidRPr="00960458" w:rsidRDefault="006C17ED" w:rsidP="006C17ED">
            <w:pPr>
              <w:pStyle w:val="Sinespaciado"/>
              <w:numPr>
                <w:ilvl w:val="0"/>
                <w:numId w:val="10"/>
              </w:numPr>
              <w:jc w:val="both"/>
              <w:rPr>
                <w:rFonts w:ascii="Arial" w:hAnsi="Arial" w:cs="Arial"/>
                <w:sz w:val="20"/>
                <w:szCs w:val="20"/>
              </w:rPr>
            </w:pPr>
            <w:r w:rsidRPr="00960458">
              <w:rPr>
                <w:rFonts w:ascii="Arial" w:hAnsi="Arial" w:cs="Arial"/>
                <w:sz w:val="20"/>
                <w:szCs w:val="20"/>
              </w:rPr>
              <w:t xml:space="preserve">LÍNEA APOYO ASISTENCIAL A LA GESTIÓN DE LA CALIDAD Y PLANEACIÓN INSTITUCIONAL </w:t>
            </w:r>
          </w:p>
          <w:p w:rsidR="006C17ED" w:rsidRPr="00960458" w:rsidRDefault="006C17ED" w:rsidP="006C17ED">
            <w:pPr>
              <w:pStyle w:val="Sinespaciado"/>
              <w:numPr>
                <w:ilvl w:val="0"/>
                <w:numId w:val="10"/>
              </w:numPr>
              <w:jc w:val="both"/>
              <w:rPr>
                <w:rFonts w:ascii="Arial" w:hAnsi="Arial" w:cs="Arial"/>
                <w:sz w:val="20"/>
                <w:szCs w:val="20"/>
              </w:rPr>
            </w:pPr>
            <w:r w:rsidRPr="00960458">
              <w:rPr>
                <w:rFonts w:ascii="Arial" w:hAnsi="Arial" w:cs="Arial"/>
                <w:sz w:val="20"/>
                <w:szCs w:val="20"/>
              </w:rPr>
              <w:t>LÍNEA DE COMUNICACIONES</w:t>
            </w:r>
          </w:p>
          <w:p w:rsidR="006C17ED" w:rsidRPr="00960458" w:rsidRDefault="006C17ED" w:rsidP="006C17ED">
            <w:pPr>
              <w:pStyle w:val="Sinespaciado"/>
              <w:numPr>
                <w:ilvl w:val="0"/>
                <w:numId w:val="10"/>
              </w:numPr>
              <w:jc w:val="both"/>
              <w:rPr>
                <w:rFonts w:ascii="Arial" w:hAnsi="Arial" w:cs="Arial"/>
                <w:sz w:val="20"/>
                <w:szCs w:val="20"/>
              </w:rPr>
            </w:pPr>
            <w:r w:rsidRPr="00960458">
              <w:rPr>
                <w:rFonts w:ascii="Arial" w:hAnsi="Arial" w:cs="Arial"/>
                <w:sz w:val="20"/>
                <w:szCs w:val="20"/>
              </w:rPr>
              <w:t>ACTIVIDADES DE APOYO ASISTENCIAL AL PROCESO DE COMUNICACIONES Y GOBIERNO DIGITAL:</w:t>
            </w:r>
          </w:p>
          <w:p w:rsidR="006C17ED" w:rsidRPr="00960458" w:rsidRDefault="006C17ED" w:rsidP="006C17ED">
            <w:pPr>
              <w:pStyle w:val="Prrafodelista"/>
              <w:numPr>
                <w:ilvl w:val="0"/>
                <w:numId w:val="10"/>
              </w:numPr>
              <w:spacing w:line="276" w:lineRule="auto"/>
              <w:jc w:val="both"/>
              <w:rPr>
                <w:rFonts w:ascii="Arial" w:hAnsi="Arial" w:cs="Arial"/>
                <w:sz w:val="20"/>
                <w:szCs w:val="20"/>
                <w:lang w:val="es-ES" w:eastAsia="en-US" w:bidi="en-US"/>
              </w:rPr>
            </w:pPr>
            <w:r w:rsidRPr="00960458">
              <w:rPr>
                <w:rFonts w:ascii="Arial" w:hAnsi="Arial" w:cs="Arial"/>
                <w:sz w:val="20"/>
                <w:szCs w:val="20"/>
              </w:rPr>
              <w:t>LÍNEA ACTIVIDADES TRANSVERSALES A TODAS LA PERSPECTIVA ESTRATÉGICA DEL PEI 2021 -  2024</w:t>
            </w:r>
          </w:p>
          <w:p w:rsidR="006C17ED" w:rsidRPr="006C17ED" w:rsidRDefault="006C17ED" w:rsidP="006E7403">
            <w:pPr>
              <w:jc w:val="both"/>
              <w:rPr>
                <w:rFonts w:ascii="Arial" w:hAnsi="Arial" w:cs="Arial"/>
                <w:bCs/>
                <w:sz w:val="20"/>
                <w:szCs w:val="20"/>
                <w:lang w:val="es-ES"/>
              </w:rPr>
            </w:pPr>
          </w:p>
          <w:p w:rsidR="006C17ED" w:rsidRDefault="006C17ED" w:rsidP="006C17ED">
            <w:pPr>
              <w:jc w:val="both"/>
              <w:rPr>
                <w:rFonts w:ascii="Arial" w:hAnsi="Arial" w:cs="Arial"/>
                <w:bCs/>
                <w:sz w:val="20"/>
                <w:szCs w:val="20"/>
                <w:lang w:eastAsia="es-CO"/>
              </w:rPr>
            </w:pPr>
            <w:r w:rsidRPr="006E7403">
              <w:rPr>
                <w:rFonts w:ascii="Arial" w:hAnsi="Arial" w:cs="Arial"/>
                <w:bCs/>
                <w:sz w:val="20"/>
                <w:szCs w:val="20"/>
                <w:lang w:eastAsia="es-CO"/>
              </w:rPr>
              <w:t xml:space="preserve">La Personería Municipal de Itagüí, al no contar en su planta de cargos con </w:t>
            </w:r>
            <w:r>
              <w:rPr>
                <w:rFonts w:ascii="Arial" w:hAnsi="Arial" w:cs="Arial"/>
                <w:bCs/>
                <w:sz w:val="20"/>
                <w:szCs w:val="20"/>
                <w:lang w:eastAsia="es-CO"/>
              </w:rPr>
              <w:t>personal  suficiente para atender todas estas líneas de trabajo, requiere contratar los servicios de personal temporal con una persona jurídica que tenga en su objeto la prestación de este tipo de servicios.</w:t>
            </w:r>
          </w:p>
          <w:p w:rsidR="006C17ED" w:rsidRDefault="006C17ED" w:rsidP="006C17ED">
            <w:pPr>
              <w:jc w:val="both"/>
              <w:rPr>
                <w:rFonts w:ascii="Arial" w:hAnsi="Arial" w:cs="Arial"/>
                <w:bCs/>
                <w:sz w:val="20"/>
                <w:szCs w:val="20"/>
                <w:lang w:eastAsia="es-CO"/>
              </w:rPr>
            </w:pPr>
          </w:p>
          <w:p w:rsidR="00FB3B1E" w:rsidRPr="006E7403" w:rsidRDefault="00C30658" w:rsidP="00FB3B1E">
            <w:pPr>
              <w:jc w:val="center"/>
              <w:rPr>
                <w:rFonts w:ascii="Arial" w:hAnsi="Arial" w:cs="Arial"/>
                <w:b/>
                <w:sz w:val="20"/>
                <w:szCs w:val="20"/>
              </w:rPr>
            </w:pPr>
            <w:r w:rsidRPr="006E7403">
              <w:rPr>
                <w:rFonts w:ascii="Arial" w:hAnsi="Arial" w:cs="Arial"/>
                <w:b/>
                <w:noProof/>
                <w:sz w:val="20"/>
                <w:szCs w:val="20"/>
                <w:lang w:val="es-ES"/>
              </w:rPr>
              <w:drawing>
                <wp:inline distT="0" distB="0" distL="0" distR="0">
                  <wp:extent cx="1076325" cy="685800"/>
                  <wp:effectExtent l="19050" t="0" r="9525" b="0"/>
                  <wp:docPr id="1" name="Imagen 1"/>
                  <wp:cNvGraphicFramePr/>
                  <a:graphic xmlns:a="http://schemas.openxmlformats.org/drawingml/2006/main">
                    <a:graphicData uri="http://schemas.openxmlformats.org/drawingml/2006/picture">
                      <pic:pic xmlns:pic="http://schemas.openxmlformats.org/drawingml/2006/picture">
                        <pic:nvPicPr>
                          <pic:cNvPr id="17912" name="5 Imagen"/>
                          <pic:cNvPicPr>
                            <a:picLocks noChangeAspect="1" noChangeArrowheads="1"/>
                          </pic:cNvPicPr>
                        </pic:nvPicPr>
                        <pic:blipFill>
                          <a:blip r:embed="rId8" cstate="print"/>
                          <a:srcRect/>
                          <a:stretch>
                            <a:fillRect/>
                          </a:stretch>
                        </pic:blipFill>
                        <pic:spPr bwMode="auto">
                          <a:xfrm>
                            <a:off x="0" y="0"/>
                            <a:ext cx="1076325" cy="685800"/>
                          </a:xfrm>
                          <a:prstGeom prst="rect">
                            <a:avLst/>
                          </a:prstGeom>
                          <a:noFill/>
                          <a:ln w="9525">
                            <a:noFill/>
                            <a:miter lim="800000"/>
                            <a:headEnd/>
                            <a:tailEnd/>
                          </a:ln>
                        </pic:spPr>
                      </pic:pic>
                    </a:graphicData>
                  </a:graphic>
                </wp:inline>
              </w:drawing>
            </w:r>
          </w:p>
          <w:p w:rsidR="00FB3B1E" w:rsidRPr="006E7403" w:rsidRDefault="00FB3B1E" w:rsidP="00FB3B1E">
            <w:pPr>
              <w:jc w:val="center"/>
              <w:rPr>
                <w:rFonts w:ascii="Arial" w:hAnsi="Arial" w:cs="Arial"/>
                <w:b/>
                <w:sz w:val="20"/>
                <w:szCs w:val="20"/>
              </w:rPr>
            </w:pPr>
          </w:p>
          <w:p w:rsidR="00013142" w:rsidRPr="006E7403" w:rsidRDefault="00FB3B1E" w:rsidP="00FB3B1E">
            <w:pPr>
              <w:pStyle w:val="Default"/>
              <w:ind w:left="141"/>
              <w:jc w:val="center"/>
              <w:rPr>
                <w:sz w:val="20"/>
                <w:szCs w:val="20"/>
              </w:rPr>
            </w:pPr>
            <w:r w:rsidRPr="006E7403">
              <w:rPr>
                <w:sz w:val="20"/>
                <w:szCs w:val="20"/>
              </w:rPr>
              <w:t>JHON JAIRO CHICA SALGADO</w:t>
            </w:r>
          </w:p>
          <w:p w:rsidR="00FB3B1E" w:rsidRPr="006E7403" w:rsidRDefault="00FB3B1E" w:rsidP="00FB3B1E">
            <w:pPr>
              <w:pStyle w:val="Default"/>
              <w:ind w:left="141"/>
              <w:jc w:val="center"/>
              <w:rPr>
                <w:sz w:val="20"/>
                <w:szCs w:val="20"/>
              </w:rPr>
            </w:pPr>
            <w:r w:rsidRPr="006E7403">
              <w:rPr>
                <w:sz w:val="20"/>
                <w:szCs w:val="20"/>
              </w:rPr>
              <w:t>Personero Municipal</w:t>
            </w:r>
          </w:p>
        </w:tc>
      </w:tr>
    </w:tbl>
    <w:p w:rsidR="00FF02AF" w:rsidRPr="006E7403" w:rsidRDefault="00FF02AF" w:rsidP="00881786">
      <w:pPr>
        <w:rPr>
          <w:rFonts w:ascii="Arial" w:eastAsiaTheme="minorEastAsia" w:hAnsi="Arial" w:cs="Arial"/>
          <w:i/>
          <w:sz w:val="20"/>
          <w:szCs w:val="20"/>
        </w:rPr>
      </w:pPr>
    </w:p>
    <w:p w:rsidR="006E7403" w:rsidRPr="006E7403" w:rsidRDefault="006E7403">
      <w:pPr>
        <w:rPr>
          <w:rFonts w:ascii="Arial" w:eastAsiaTheme="minorEastAsia" w:hAnsi="Arial" w:cs="Arial"/>
          <w:i/>
          <w:sz w:val="20"/>
          <w:szCs w:val="20"/>
        </w:rPr>
      </w:pPr>
    </w:p>
    <w:sectPr w:rsidR="006E7403" w:rsidRPr="006E7403" w:rsidSect="00FB3B1E">
      <w:headerReference w:type="even" r:id="rId9"/>
      <w:headerReference w:type="default" r:id="rId10"/>
      <w:footerReference w:type="even" r:id="rId11"/>
      <w:footerReference w:type="default" r:id="rId12"/>
      <w:headerReference w:type="first" r:id="rId13"/>
      <w:footerReference w:type="first" r:id="rId14"/>
      <w:pgSz w:w="12240" w:h="18720" w:code="14"/>
      <w:pgMar w:top="1701" w:right="1134" w:bottom="1077" w:left="1701"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0658" w:rsidRDefault="00C30658" w:rsidP="000C4C7E">
      <w:r>
        <w:separator/>
      </w:r>
    </w:p>
  </w:endnote>
  <w:endnote w:type="continuationSeparator" w:id="0">
    <w:p w:rsidR="00C30658" w:rsidRDefault="00C30658" w:rsidP="000C4C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658" w:rsidRDefault="00C30658">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658" w:rsidRDefault="00C30658">
    <w:pPr>
      <w:pStyle w:val="Piedepgina"/>
    </w:pPr>
    <w:r>
      <w:rPr>
        <w:noProof/>
        <w:lang w:val="es-ES"/>
      </w:rPr>
      <w:drawing>
        <wp:inline distT="0" distB="0" distL="0" distR="0">
          <wp:extent cx="5612130" cy="1249045"/>
          <wp:effectExtent l="0" t="0" r="7620" b="8255"/>
          <wp:docPr id="2" name="0 Imagen"/>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612130" cy="1249045"/>
                  </a:xfrm>
                  <a:prstGeom prst="rect">
                    <a:avLst/>
                  </a:prstGeom>
                </pic:spPr>
              </pic:pic>
            </a:graphicData>
          </a:graphic>
        </wp:inline>
      </w:drawing>
    </w:r>
  </w:p>
  <w:p w:rsidR="00C30658" w:rsidRDefault="00C30658" w:rsidP="0008326C">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658" w:rsidRDefault="00C3065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0658" w:rsidRDefault="00C30658" w:rsidP="000C4C7E">
      <w:r>
        <w:separator/>
      </w:r>
    </w:p>
  </w:footnote>
  <w:footnote w:type="continuationSeparator" w:id="0">
    <w:p w:rsidR="00C30658" w:rsidRDefault="00C30658"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658" w:rsidRDefault="00C30658">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658" w:rsidRDefault="00E8126C">
    <w:pPr>
      <w:pStyle w:val="Encabezado"/>
    </w:pPr>
    <w:sdt>
      <w:sdtPr>
        <w:id w:val="10197916"/>
        <w:docPartObj>
          <w:docPartGallery w:val="Page Numbers (Margins)"/>
          <w:docPartUnique/>
        </w:docPartObj>
      </w:sdtPr>
      <w:sdtContent>
        <w:r w:rsidRPr="00E8126C">
          <w:rPr>
            <w:noProof/>
            <w:lang w:eastAsia="es-CO"/>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C30658" w:rsidRDefault="00E8126C">
                      <w:pPr>
                        <w:pStyle w:val="Encabezado"/>
                        <w:jc w:val="center"/>
                      </w:pPr>
                      <w:r w:rsidRPr="00E8126C">
                        <w:fldChar w:fldCharType="begin"/>
                      </w:r>
                      <w:r w:rsidR="00C30658">
                        <w:instrText xml:space="preserve"> PAGE    \* MERGEFORMAT </w:instrText>
                      </w:r>
                      <w:r w:rsidRPr="00E8126C">
                        <w:fldChar w:fldCharType="separate"/>
                      </w:r>
                      <w:r w:rsidR="006C17ED" w:rsidRPr="006C17ED">
                        <w:rPr>
                          <w:rStyle w:val="Nmerodepgina"/>
                          <w:b/>
                          <w:noProof/>
                          <w:color w:val="3F3151" w:themeColor="accent4" w:themeShade="7F"/>
                          <w:sz w:val="16"/>
                          <w:szCs w:val="16"/>
                        </w:rPr>
                        <w:t>1</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C30658" w:rsidRPr="008920BC" w:rsidTr="008920BC">
      <w:trPr>
        <w:trHeight w:val="369"/>
        <w:jc w:val="center"/>
      </w:trPr>
      <w:tc>
        <w:tcPr>
          <w:tcW w:w="2376" w:type="dxa"/>
          <w:vMerge w:val="restart"/>
        </w:tcPr>
        <w:p w:rsidR="00C30658" w:rsidRPr="008920BC" w:rsidRDefault="00C30658">
          <w:pPr>
            <w:pStyle w:val="Encabezado"/>
            <w:rPr>
              <w:rFonts w:ascii="Arial" w:hAnsi="Arial" w:cs="Arial"/>
            </w:rPr>
          </w:pPr>
          <w:r>
            <w:rPr>
              <w:rFonts w:cs="Arial"/>
              <w:noProof/>
              <w:lang w:val="es-ES"/>
            </w:rPr>
            <w:drawing>
              <wp:inline distT="0" distB="0" distL="0" distR="0">
                <wp:extent cx="1323975" cy="666750"/>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24591" cy="667060"/>
                        </a:xfrm>
                        <a:prstGeom prst="rect">
                          <a:avLst/>
                        </a:prstGeom>
                      </pic:spPr>
                    </pic:pic>
                  </a:graphicData>
                </a:graphic>
              </wp:inline>
            </w:drawing>
          </w:r>
        </w:p>
      </w:tc>
      <w:tc>
        <w:tcPr>
          <w:tcW w:w="4988" w:type="dxa"/>
          <w:vMerge w:val="restart"/>
          <w:vAlign w:val="center"/>
        </w:tcPr>
        <w:p w:rsidR="00C30658" w:rsidRPr="008920BC" w:rsidRDefault="00C30658" w:rsidP="00E562EB">
          <w:pPr>
            <w:autoSpaceDE w:val="0"/>
            <w:autoSpaceDN w:val="0"/>
            <w:adjustRightInd w:val="0"/>
            <w:jc w:val="center"/>
            <w:rPr>
              <w:rFonts w:ascii="Arial" w:hAnsi="Arial" w:cs="Arial"/>
              <w:b/>
            </w:rPr>
          </w:pPr>
          <w:r>
            <w:rPr>
              <w:rFonts w:ascii="Arial" w:hAnsi="Arial" w:cs="Arial"/>
              <w:b/>
              <w:bCs/>
              <w:sz w:val="24"/>
              <w:szCs w:val="24"/>
            </w:rPr>
            <w:t xml:space="preserve">CERTIFICADO </w:t>
          </w:r>
        </w:p>
      </w:tc>
      <w:tc>
        <w:tcPr>
          <w:tcW w:w="2257" w:type="dxa"/>
          <w:vAlign w:val="center"/>
        </w:tcPr>
        <w:p w:rsidR="00C30658" w:rsidRPr="008920BC" w:rsidRDefault="00C30658" w:rsidP="00013142">
          <w:pPr>
            <w:pStyle w:val="Encabezado"/>
            <w:rPr>
              <w:rFonts w:ascii="Arial" w:hAnsi="Arial" w:cs="Arial"/>
              <w:b/>
            </w:rPr>
          </w:pPr>
          <w:r w:rsidRPr="008920BC">
            <w:rPr>
              <w:rFonts w:ascii="Arial" w:hAnsi="Arial" w:cs="Arial"/>
              <w:b/>
            </w:rPr>
            <w:t>Código:</w:t>
          </w:r>
          <w:r>
            <w:rPr>
              <w:rFonts w:ascii="Arial" w:hAnsi="Arial" w:cs="Arial"/>
            </w:rPr>
            <w:t>FBS-12</w:t>
          </w:r>
        </w:p>
      </w:tc>
    </w:tr>
    <w:tr w:rsidR="00C30658" w:rsidRPr="008920BC" w:rsidTr="008920BC">
      <w:trPr>
        <w:trHeight w:val="392"/>
        <w:jc w:val="center"/>
      </w:trPr>
      <w:tc>
        <w:tcPr>
          <w:tcW w:w="2376" w:type="dxa"/>
          <w:vMerge/>
        </w:tcPr>
        <w:p w:rsidR="00C30658" w:rsidRPr="008920BC" w:rsidRDefault="00C30658">
          <w:pPr>
            <w:pStyle w:val="Encabezado"/>
            <w:rPr>
              <w:rFonts w:ascii="Arial" w:hAnsi="Arial" w:cs="Arial"/>
            </w:rPr>
          </w:pPr>
        </w:p>
      </w:tc>
      <w:tc>
        <w:tcPr>
          <w:tcW w:w="4988" w:type="dxa"/>
          <w:vMerge/>
        </w:tcPr>
        <w:p w:rsidR="00C30658" w:rsidRPr="008920BC" w:rsidRDefault="00C30658">
          <w:pPr>
            <w:pStyle w:val="Encabezado"/>
            <w:rPr>
              <w:rFonts w:ascii="Arial" w:hAnsi="Arial" w:cs="Arial"/>
            </w:rPr>
          </w:pPr>
        </w:p>
      </w:tc>
      <w:tc>
        <w:tcPr>
          <w:tcW w:w="2257" w:type="dxa"/>
          <w:vAlign w:val="center"/>
        </w:tcPr>
        <w:p w:rsidR="00C30658" w:rsidRPr="008920BC" w:rsidRDefault="00C30658" w:rsidP="00956DF1">
          <w:pPr>
            <w:pStyle w:val="Encabezado"/>
            <w:rPr>
              <w:rFonts w:ascii="Arial" w:hAnsi="Arial" w:cs="Arial"/>
              <w:b/>
            </w:rPr>
          </w:pPr>
          <w:r w:rsidRPr="008920BC">
            <w:rPr>
              <w:rFonts w:ascii="Arial" w:hAnsi="Arial" w:cs="Arial"/>
              <w:b/>
            </w:rPr>
            <w:t>Versión:</w:t>
          </w:r>
          <w:r>
            <w:rPr>
              <w:rFonts w:ascii="Arial" w:hAnsi="Arial" w:cs="Arial"/>
            </w:rPr>
            <w:t>03</w:t>
          </w:r>
        </w:p>
      </w:tc>
    </w:tr>
    <w:tr w:rsidR="00C30658" w:rsidRPr="008920BC" w:rsidTr="008920BC">
      <w:trPr>
        <w:trHeight w:val="392"/>
        <w:jc w:val="center"/>
      </w:trPr>
      <w:tc>
        <w:tcPr>
          <w:tcW w:w="2376" w:type="dxa"/>
          <w:vMerge/>
        </w:tcPr>
        <w:p w:rsidR="00C30658" w:rsidRPr="008920BC" w:rsidRDefault="00C30658">
          <w:pPr>
            <w:pStyle w:val="Encabezado"/>
            <w:rPr>
              <w:rFonts w:ascii="Arial" w:hAnsi="Arial" w:cs="Arial"/>
            </w:rPr>
          </w:pPr>
        </w:p>
      </w:tc>
      <w:tc>
        <w:tcPr>
          <w:tcW w:w="4988" w:type="dxa"/>
          <w:vMerge/>
        </w:tcPr>
        <w:p w:rsidR="00C30658" w:rsidRPr="008920BC" w:rsidRDefault="00C30658">
          <w:pPr>
            <w:pStyle w:val="Encabezado"/>
            <w:rPr>
              <w:rFonts w:ascii="Arial" w:hAnsi="Arial" w:cs="Arial"/>
            </w:rPr>
          </w:pPr>
        </w:p>
      </w:tc>
      <w:tc>
        <w:tcPr>
          <w:tcW w:w="2257" w:type="dxa"/>
          <w:vAlign w:val="center"/>
        </w:tcPr>
        <w:p w:rsidR="00C30658" w:rsidRPr="008920BC" w:rsidRDefault="00C30658" w:rsidP="006A1465">
          <w:pPr>
            <w:pStyle w:val="Encabezado"/>
            <w:rPr>
              <w:rFonts w:ascii="Arial" w:hAnsi="Arial" w:cs="Arial"/>
              <w:b/>
            </w:rPr>
          </w:pPr>
          <w:r w:rsidRPr="008920BC">
            <w:rPr>
              <w:rFonts w:ascii="Arial" w:hAnsi="Arial" w:cs="Arial"/>
              <w:b/>
            </w:rPr>
            <w:t>Fecha:</w:t>
          </w:r>
          <w:r>
            <w:rPr>
              <w:rFonts w:ascii="Arial" w:hAnsi="Arial" w:cs="Arial"/>
            </w:rPr>
            <w:t>19/03/2020</w:t>
          </w:r>
          <w:bookmarkStart w:id="0" w:name="_GoBack"/>
          <w:bookmarkEnd w:id="0"/>
        </w:p>
      </w:tc>
    </w:tr>
  </w:tbl>
  <w:p w:rsidR="00C30658" w:rsidRDefault="00C30658" w:rsidP="008E7188">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658" w:rsidRDefault="00C3065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00DB6"/>
    <w:multiLevelType w:val="hybridMultilevel"/>
    <w:tmpl w:val="081A40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7C012A2"/>
    <w:multiLevelType w:val="hybridMultilevel"/>
    <w:tmpl w:val="54303D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A2B3D83"/>
    <w:multiLevelType w:val="hybridMultilevel"/>
    <w:tmpl w:val="26504E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nsid w:val="1DF45571"/>
    <w:multiLevelType w:val="hybridMultilevel"/>
    <w:tmpl w:val="3B70CB0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7384444"/>
    <w:multiLevelType w:val="hybridMultilevel"/>
    <w:tmpl w:val="34B0C1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484E1CDD"/>
    <w:multiLevelType w:val="hybridMultilevel"/>
    <w:tmpl w:val="7B0C04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5514385"/>
    <w:multiLevelType w:val="hybridMultilevel"/>
    <w:tmpl w:val="A8BCB3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5CC1C78"/>
    <w:multiLevelType w:val="hybridMultilevel"/>
    <w:tmpl w:val="BCDA7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9"/>
  </w:num>
  <w:num w:numId="4">
    <w:abstractNumId w:val="5"/>
  </w:num>
  <w:num w:numId="5">
    <w:abstractNumId w:val="2"/>
  </w:num>
  <w:num w:numId="6">
    <w:abstractNumId w:val="0"/>
  </w:num>
  <w:num w:numId="7">
    <w:abstractNumId w:val="7"/>
  </w:num>
  <w:num w:numId="8">
    <w:abstractNumId w:val="8"/>
  </w:num>
  <w:num w:numId="9">
    <w:abstractNumId w:val="4"/>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13142"/>
    <w:rsid w:val="00024683"/>
    <w:rsid w:val="00037403"/>
    <w:rsid w:val="00041BBA"/>
    <w:rsid w:val="000524EB"/>
    <w:rsid w:val="00054196"/>
    <w:rsid w:val="00054419"/>
    <w:rsid w:val="00055830"/>
    <w:rsid w:val="0008326C"/>
    <w:rsid w:val="00085E35"/>
    <w:rsid w:val="000977E7"/>
    <w:rsid w:val="000A041C"/>
    <w:rsid w:val="000B7E8A"/>
    <w:rsid w:val="000C17A0"/>
    <w:rsid w:val="000C4C2B"/>
    <w:rsid w:val="000C4C7E"/>
    <w:rsid w:val="000E28C0"/>
    <w:rsid w:val="000E3D0D"/>
    <w:rsid w:val="000F25EF"/>
    <w:rsid w:val="001061DE"/>
    <w:rsid w:val="001128B1"/>
    <w:rsid w:val="00123F01"/>
    <w:rsid w:val="00126045"/>
    <w:rsid w:val="001542F2"/>
    <w:rsid w:val="00154974"/>
    <w:rsid w:val="00154BB6"/>
    <w:rsid w:val="001A07AD"/>
    <w:rsid w:val="001A350E"/>
    <w:rsid w:val="001C79E2"/>
    <w:rsid w:val="001D0B9C"/>
    <w:rsid w:val="001D71A4"/>
    <w:rsid w:val="001E06C3"/>
    <w:rsid w:val="00203CDD"/>
    <w:rsid w:val="002060D5"/>
    <w:rsid w:val="00214AC3"/>
    <w:rsid w:val="00220458"/>
    <w:rsid w:val="002316FB"/>
    <w:rsid w:val="0024747B"/>
    <w:rsid w:val="002629C2"/>
    <w:rsid w:val="00263EA7"/>
    <w:rsid w:val="0027021A"/>
    <w:rsid w:val="00283A7E"/>
    <w:rsid w:val="00287421"/>
    <w:rsid w:val="002874A1"/>
    <w:rsid w:val="00287C86"/>
    <w:rsid w:val="00291F7B"/>
    <w:rsid w:val="002C0D4A"/>
    <w:rsid w:val="002D21F7"/>
    <w:rsid w:val="002E4523"/>
    <w:rsid w:val="002E4C62"/>
    <w:rsid w:val="002E66A3"/>
    <w:rsid w:val="003023A7"/>
    <w:rsid w:val="003036EF"/>
    <w:rsid w:val="00320453"/>
    <w:rsid w:val="0032158F"/>
    <w:rsid w:val="00324374"/>
    <w:rsid w:val="00333F23"/>
    <w:rsid w:val="00346631"/>
    <w:rsid w:val="00353A2F"/>
    <w:rsid w:val="00356E70"/>
    <w:rsid w:val="00364416"/>
    <w:rsid w:val="0037430C"/>
    <w:rsid w:val="00377431"/>
    <w:rsid w:val="00396041"/>
    <w:rsid w:val="003A0776"/>
    <w:rsid w:val="003A28DE"/>
    <w:rsid w:val="003A515C"/>
    <w:rsid w:val="003B7B39"/>
    <w:rsid w:val="003C5012"/>
    <w:rsid w:val="003D1667"/>
    <w:rsid w:val="003D24A1"/>
    <w:rsid w:val="003F13A5"/>
    <w:rsid w:val="00401934"/>
    <w:rsid w:val="004025A7"/>
    <w:rsid w:val="00404190"/>
    <w:rsid w:val="0041182D"/>
    <w:rsid w:val="004168E3"/>
    <w:rsid w:val="00425167"/>
    <w:rsid w:val="0043330F"/>
    <w:rsid w:val="0043463D"/>
    <w:rsid w:val="00455ADF"/>
    <w:rsid w:val="004601C9"/>
    <w:rsid w:val="00473AAF"/>
    <w:rsid w:val="004A4766"/>
    <w:rsid w:val="004B0EB8"/>
    <w:rsid w:val="004C23F6"/>
    <w:rsid w:val="004C2A62"/>
    <w:rsid w:val="004C3E9B"/>
    <w:rsid w:val="004C4A2C"/>
    <w:rsid w:val="004C6110"/>
    <w:rsid w:val="004D6CA6"/>
    <w:rsid w:val="004E67E0"/>
    <w:rsid w:val="00502B23"/>
    <w:rsid w:val="00505984"/>
    <w:rsid w:val="00507802"/>
    <w:rsid w:val="005108F5"/>
    <w:rsid w:val="005325CC"/>
    <w:rsid w:val="005433F0"/>
    <w:rsid w:val="00547F8A"/>
    <w:rsid w:val="00550C38"/>
    <w:rsid w:val="00561D21"/>
    <w:rsid w:val="005655B0"/>
    <w:rsid w:val="00565A19"/>
    <w:rsid w:val="00573FDD"/>
    <w:rsid w:val="00575829"/>
    <w:rsid w:val="00577FBF"/>
    <w:rsid w:val="00583DD5"/>
    <w:rsid w:val="00590EB0"/>
    <w:rsid w:val="005A18D8"/>
    <w:rsid w:val="005C28C9"/>
    <w:rsid w:val="005E186C"/>
    <w:rsid w:val="005E778C"/>
    <w:rsid w:val="005F19E0"/>
    <w:rsid w:val="005F1A5E"/>
    <w:rsid w:val="00606D85"/>
    <w:rsid w:val="0060702F"/>
    <w:rsid w:val="00617CAE"/>
    <w:rsid w:val="00624B67"/>
    <w:rsid w:val="00633CC3"/>
    <w:rsid w:val="00635C14"/>
    <w:rsid w:val="006369B0"/>
    <w:rsid w:val="006616BB"/>
    <w:rsid w:val="00662F0D"/>
    <w:rsid w:val="006676B8"/>
    <w:rsid w:val="00677DF7"/>
    <w:rsid w:val="00684CDD"/>
    <w:rsid w:val="006961BB"/>
    <w:rsid w:val="006A1465"/>
    <w:rsid w:val="006A35FE"/>
    <w:rsid w:val="006C0AFA"/>
    <w:rsid w:val="006C17ED"/>
    <w:rsid w:val="006C42E3"/>
    <w:rsid w:val="006C49CC"/>
    <w:rsid w:val="006C644A"/>
    <w:rsid w:val="006E5B79"/>
    <w:rsid w:val="006E7403"/>
    <w:rsid w:val="0070439C"/>
    <w:rsid w:val="007043A2"/>
    <w:rsid w:val="00705D7D"/>
    <w:rsid w:val="00710214"/>
    <w:rsid w:val="00713E10"/>
    <w:rsid w:val="00726D68"/>
    <w:rsid w:val="007343EC"/>
    <w:rsid w:val="007408B2"/>
    <w:rsid w:val="0074344B"/>
    <w:rsid w:val="0075010F"/>
    <w:rsid w:val="007719DD"/>
    <w:rsid w:val="00771D01"/>
    <w:rsid w:val="007871FD"/>
    <w:rsid w:val="00790562"/>
    <w:rsid w:val="007966AC"/>
    <w:rsid w:val="007A3776"/>
    <w:rsid w:val="007B3265"/>
    <w:rsid w:val="007B766A"/>
    <w:rsid w:val="007E6C9B"/>
    <w:rsid w:val="008008BD"/>
    <w:rsid w:val="00802CD1"/>
    <w:rsid w:val="008032E6"/>
    <w:rsid w:val="00822286"/>
    <w:rsid w:val="00823A8F"/>
    <w:rsid w:val="00831D62"/>
    <w:rsid w:val="008559F0"/>
    <w:rsid w:val="0086165F"/>
    <w:rsid w:val="00861FB8"/>
    <w:rsid w:val="00864090"/>
    <w:rsid w:val="008733EA"/>
    <w:rsid w:val="00873921"/>
    <w:rsid w:val="00873BF7"/>
    <w:rsid w:val="00881786"/>
    <w:rsid w:val="008920BC"/>
    <w:rsid w:val="00897884"/>
    <w:rsid w:val="008A0378"/>
    <w:rsid w:val="008A5198"/>
    <w:rsid w:val="008C39C2"/>
    <w:rsid w:val="008C6ED4"/>
    <w:rsid w:val="008E239E"/>
    <w:rsid w:val="008E7188"/>
    <w:rsid w:val="008F1E69"/>
    <w:rsid w:val="008F542B"/>
    <w:rsid w:val="008F5677"/>
    <w:rsid w:val="009172D7"/>
    <w:rsid w:val="00920F62"/>
    <w:rsid w:val="0092113D"/>
    <w:rsid w:val="00924C75"/>
    <w:rsid w:val="00944D6A"/>
    <w:rsid w:val="00954EA9"/>
    <w:rsid w:val="00956DF1"/>
    <w:rsid w:val="00957962"/>
    <w:rsid w:val="009610D1"/>
    <w:rsid w:val="00963884"/>
    <w:rsid w:val="00980793"/>
    <w:rsid w:val="009A4B4E"/>
    <w:rsid w:val="009B4B3F"/>
    <w:rsid w:val="009B7154"/>
    <w:rsid w:val="009C31BE"/>
    <w:rsid w:val="009D694E"/>
    <w:rsid w:val="00A0353E"/>
    <w:rsid w:val="00A3023E"/>
    <w:rsid w:val="00A33DAF"/>
    <w:rsid w:val="00A57C84"/>
    <w:rsid w:val="00A646BE"/>
    <w:rsid w:val="00A66225"/>
    <w:rsid w:val="00A74C04"/>
    <w:rsid w:val="00A8791E"/>
    <w:rsid w:val="00A9438A"/>
    <w:rsid w:val="00AC6708"/>
    <w:rsid w:val="00AC7ABE"/>
    <w:rsid w:val="00AD1FC5"/>
    <w:rsid w:val="00AF34EF"/>
    <w:rsid w:val="00B069AE"/>
    <w:rsid w:val="00B10808"/>
    <w:rsid w:val="00B1456B"/>
    <w:rsid w:val="00B2473A"/>
    <w:rsid w:val="00B27323"/>
    <w:rsid w:val="00B27D04"/>
    <w:rsid w:val="00B33BA1"/>
    <w:rsid w:val="00B528B6"/>
    <w:rsid w:val="00B614D3"/>
    <w:rsid w:val="00B72883"/>
    <w:rsid w:val="00B83AB2"/>
    <w:rsid w:val="00B91FB5"/>
    <w:rsid w:val="00B92D3B"/>
    <w:rsid w:val="00BA7A1C"/>
    <w:rsid w:val="00BB0C7E"/>
    <w:rsid w:val="00BC5723"/>
    <w:rsid w:val="00BC6450"/>
    <w:rsid w:val="00BC7F6F"/>
    <w:rsid w:val="00BD25E7"/>
    <w:rsid w:val="00BD59EB"/>
    <w:rsid w:val="00BE1E5B"/>
    <w:rsid w:val="00C01C5E"/>
    <w:rsid w:val="00C24BCB"/>
    <w:rsid w:val="00C27F0E"/>
    <w:rsid w:val="00C30658"/>
    <w:rsid w:val="00C40FFA"/>
    <w:rsid w:val="00C57884"/>
    <w:rsid w:val="00C60632"/>
    <w:rsid w:val="00C70108"/>
    <w:rsid w:val="00C701A4"/>
    <w:rsid w:val="00C70705"/>
    <w:rsid w:val="00C721E3"/>
    <w:rsid w:val="00C7287B"/>
    <w:rsid w:val="00C72DD1"/>
    <w:rsid w:val="00C75B5C"/>
    <w:rsid w:val="00C76291"/>
    <w:rsid w:val="00C83947"/>
    <w:rsid w:val="00C83AAA"/>
    <w:rsid w:val="00C85C33"/>
    <w:rsid w:val="00C9344D"/>
    <w:rsid w:val="00CA1643"/>
    <w:rsid w:val="00CB6E06"/>
    <w:rsid w:val="00CB717F"/>
    <w:rsid w:val="00CC1183"/>
    <w:rsid w:val="00CD0A48"/>
    <w:rsid w:val="00CD5D0D"/>
    <w:rsid w:val="00D01EDF"/>
    <w:rsid w:val="00D20052"/>
    <w:rsid w:val="00D22664"/>
    <w:rsid w:val="00D24CED"/>
    <w:rsid w:val="00D263C0"/>
    <w:rsid w:val="00D35D5C"/>
    <w:rsid w:val="00D40143"/>
    <w:rsid w:val="00D46CD5"/>
    <w:rsid w:val="00D5277B"/>
    <w:rsid w:val="00D60F30"/>
    <w:rsid w:val="00D66141"/>
    <w:rsid w:val="00D74A27"/>
    <w:rsid w:val="00D76AB6"/>
    <w:rsid w:val="00D9373C"/>
    <w:rsid w:val="00D970D2"/>
    <w:rsid w:val="00DA56DD"/>
    <w:rsid w:val="00DC75F1"/>
    <w:rsid w:val="00DC7B09"/>
    <w:rsid w:val="00DD66D7"/>
    <w:rsid w:val="00DE196E"/>
    <w:rsid w:val="00DE23BF"/>
    <w:rsid w:val="00DE632D"/>
    <w:rsid w:val="00DF1973"/>
    <w:rsid w:val="00E0371F"/>
    <w:rsid w:val="00E071C1"/>
    <w:rsid w:val="00E17EBA"/>
    <w:rsid w:val="00E30307"/>
    <w:rsid w:val="00E31286"/>
    <w:rsid w:val="00E34992"/>
    <w:rsid w:val="00E45FDE"/>
    <w:rsid w:val="00E53321"/>
    <w:rsid w:val="00E54DFA"/>
    <w:rsid w:val="00E562EB"/>
    <w:rsid w:val="00E569E8"/>
    <w:rsid w:val="00E56EB3"/>
    <w:rsid w:val="00E60725"/>
    <w:rsid w:val="00E6221F"/>
    <w:rsid w:val="00E70190"/>
    <w:rsid w:val="00E75C15"/>
    <w:rsid w:val="00E77BB5"/>
    <w:rsid w:val="00E8126C"/>
    <w:rsid w:val="00E814B0"/>
    <w:rsid w:val="00E844A9"/>
    <w:rsid w:val="00E8760D"/>
    <w:rsid w:val="00E95807"/>
    <w:rsid w:val="00EA0161"/>
    <w:rsid w:val="00EB61B0"/>
    <w:rsid w:val="00EC31DC"/>
    <w:rsid w:val="00EC6812"/>
    <w:rsid w:val="00EC7E44"/>
    <w:rsid w:val="00ED12D4"/>
    <w:rsid w:val="00ED28EB"/>
    <w:rsid w:val="00EE280A"/>
    <w:rsid w:val="00EE7562"/>
    <w:rsid w:val="00EF00A1"/>
    <w:rsid w:val="00EF593F"/>
    <w:rsid w:val="00EF59BC"/>
    <w:rsid w:val="00F002F0"/>
    <w:rsid w:val="00F0226A"/>
    <w:rsid w:val="00F11D6B"/>
    <w:rsid w:val="00F15B52"/>
    <w:rsid w:val="00F22F8D"/>
    <w:rsid w:val="00F43917"/>
    <w:rsid w:val="00F44590"/>
    <w:rsid w:val="00F66D9F"/>
    <w:rsid w:val="00F840AB"/>
    <w:rsid w:val="00F90A72"/>
    <w:rsid w:val="00F9200F"/>
    <w:rsid w:val="00FA0AF1"/>
    <w:rsid w:val="00FB1480"/>
    <w:rsid w:val="00FB3B1E"/>
    <w:rsid w:val="00FC14BC"/>
    <w:rsid w:val="00FD2256"/>
    <w:rsid w:val="00FE2F22"/>
    <w:rsid w:val="00FE4CF6"/>
    <w:rsid w:val="00FF02AF"/>
    <w:rsid w:val="00FF6F8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link w:val="PrrafodelistaCar"/>
    <w:uiPriority w:val="34"/>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EE7562"/>
    <w:pPr>
      <w:spacing w:after="0" w:line="240" w:lineRule="auto"/>
    </w:pPr>
    <w:rPr>
      <w:rFonts w:ascii="Times New Roman" w:eastAsia="Times New Roman" w:hAnsi="Times New Roman" w:cs="Times New Roman"/>
      <w:sz w:val="24"/>
      <w:szCs w:val="24"/>
      <w:lang w:val="es-CO" w:eastAsia="es-ES"/>
    </w:rPr>
  </w:style>
  <w:style w:type="paragraph" w:customStyle="1" w:styleId="Textopredeterminado">
    <w:name w:val="Texto predeterminado"/>
    <w:basedOn w:val="Normal"/>
    <w:rsid w:val="004601C9"/>
    <w:rPr>
      <w:szCs w:val="20"/>
      <w:lang w:val="en-US"/>
    </w:rPr>
  </w:style>
  <w:style w:type="paragraph" w:customStyle="1" w:styleId="Default">
    <w:name w:val="Default"/>
    <w:rsid w:val="00881786"/>
    <w:pPr>
      <w:autoSpaceDE w:val="0"/>
      <w:autoSpaceDN w:val="0"/>
      <w:adjustRightInd w:val="0"/>
      <w:spacing w:after="0" w:line="240" w:lineRule="auto"/>
    </w:pPr>
    <w:rPr>
      <w:rFonts w:ascii="Arial" w:eastAsia="Calibri" w:hAnsi="Arial" w:cs="Arial"/>
      <w:color w:val="000000"/>
      <w:sz w:val="24"/>
      <w:szCs w:val="24"/>
      <w:lang w:eastAsia="es-ES"/>
    </w:rPr>
  </w:style>
  <w:style w:type="paragraph" w:styleId="NormalWeb">
    <w:name w:val="Normal (Web)"/>
    <w:basedOn w:val="Normal"/>
    <w:unhideWhenUsed/>
    <w:rsid w:val="00881786"/>
    <w:pPr>
      <w:spacing w:before="100" w:beforeAutospacing="1" w:after="100" w:afterAutospacing="1"/>
    </w:pPr>
    <w:rPr>
      <w:lang w:val="es-ES"/>
    </w:rPr>
  </w:style>
  <w:style w:type="paragraph" w:customStyle="1" w:styleId="m2074936544966389408gmail-msonormal">
    <w:name w:val="m_2074936544966389408gmail-msonormal"/>
    <w:basedOn w:val="Normal"/>
    <w:rsid w:val="007408B2"/>
    <w:pPr>
      <w:spacing w:before="100" w:beforeAutospacing="1" w:after="100" w:afterAutospacing="1"/>
    </w:pPr>
    <w:rPr>
      <w:lang w:val="es-ES"/>
    </w:rPr>
  </w:style>
  <w:style w:type="character" w:customStyle="1" w:styleId="apple-converted-space">
    <w:name w:val="apple-converted-space"/>
    <w:basedOn w:val="Fuentedeprrafopredeter"/>
    <w:rsid w:val="007408B2"/>
  </w:style>
  <w:style w:type="character" w:customStyle="1" w:styleId="PrrafodelistaCar">
    <w:name w:val="Párrafo de lista Car"/>
    <w:link w:val="Prrafodelista"/>
    <w:uiPriority w:val="34"/>
    <w:locked/>
    <w:rsid w:val="006C17ED"/>
    <w:rPr>
      <w:rFonts w:ascii="Times New Roman" w:eastAsia="Times New Roman" w:hAnsi="Times New Roman" w:cs="Times New Roman"/>
      <w:sz w:val="24"/>
      <w:szCs w:val="24"/>
      <w:lang w:val="es-CO" w:eastAsia="es-ES"/>
    </w:rPr>
  </w:style>
  <w:style w:type="character" w:customStyle="1" w:styleId="Cuerpodeltexto2">
    <w:name w:val="Cuerpo del texto (2)_"/>
    <w:basedOn w:val="Fuentedeprrafopredeter"/>
    <w:link w:val="Cuerpodeltexto20"/>
    <w:rsid w:val="006C17ED"/>
    <w:rPr>
      <w:sz w:val="21"/>
      <w:szCs w:val="21"/>
      <w:shd w:val="clear" w:color="auto" w:fill="FFFFFF"/>
    </w:rPr>
  </w:style>
  <w:style w:type="paragraph" w:customStyle="1" w:styleId="Cuerpodeltexto20">
    <w:name w:val="Cuerpo del texto (2)"/>
    <w:basedOn w:val="Normal"/>
    <w:link w:val="Cuerpodeltexto2"/>
    <w:rsid w:val="006C17ED"/>
    <w:pPr>
      <w:widowControl w:val="0"/>
      <w:shd w:val="clear" w:color="auto" w:fill="FFFFFF"/>
      <w:spacing w:before="1680" w:line="264" w:lineRule="exact"/>
      <w:ind w:hanging="600"/>
      <w:jc w:val="both"/>
    </w:pPr>
    <w:rPr>
      <w:rFonts w:asciiTheme="minorHAnsi" w:eastAsiaTheme="minorHAnsi" w:hAnsiTheme="minorHAnsi" w:cstheme="minorBidi"/>
      <w:sz w:val="21"/>
      <w:szCs w:val="21"/>
      <w:lang w:val="es-ES" w:eastAsia="en-US"/>
    </w:rPr>
  </w:style>
</w:styles>
</file>

<file path=word/webSettings.xml><?xml version="1.0" encoding="utf-8"?>
<w:webSettings xmlns:r="http://schemas.openxmlformats.org/officeDocument/2006/relationships" xmlns:w="http://schemas.openxmlformats.org/wordprocessingml/2006/main">
  <w:divs>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D519F-8393-44AC-840B-43D2D7817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294</Words>
  <Characters>1621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2</cp:revision>
  <cp:lastPrinted>2022-01-27T14:17:00Z</cp:lastPrinted>
  <dcterms:created xsi:type="dcterms:W3CDTF">2022-01-27T15:33:00Z</dcterms:created>
  <dcterms:modified xsi:type="dcterms:W3CDTF">2022-01-27T15:33:00Z</dcterms:modified>
</cp:coreProperties>
</file>