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100-09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 xml:space="preserve">Itagüí, </w:t>
      </w:r>
      <w:r w:rsidR="005B50F0">
        <w:rPr>
          <w:rFonts w:ascii="Arial" w:hAnsi="Arial" w:cs="Arial"/>
          <w:sz w:val="20"/>
          <w:szCs w:val="20"/>
        </w:rPr>
        <w:t>4 de enero de 2022</w:t>
      </w:r>
    </w:p>
    <w:p w:rsidR="005E0BB8" w:rsidRDefault="005E0BB8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BB8" w:rsidRPr="002B0504" w:rsidRDefault="005E0BB8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Default="00DD4B0F" w:rsidP="002B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Señora </w:t>
      </w:r>
    </w:p>
    <w:p w:rsidR="00DD4B0F" w:rsidRDefault="00DD4B0F" w:rsidP="002B0504">
      <w:pPr>
        <w:pStyle w:val="Sinespaciado"/>
        <w:jc w:val="both"/>
        <w:rPr>
          <w:rFonts w:ascii="Arial" w:hAnsi="Arial" w:cs="Arial"/>
          <w:sz w:val="20"/>
          <w:szCs w:val="20"/>
          <w:lang w:val="es-MX" w:eastAsia="es-CO"/>
        </w:rPr>
      </w:pPr>
      <w:r w:rsidRPr="00F45763">
        <w:rPr>
          <w:rFonts w:ascii="Arial" w:hAnsi="Arial" w:cs="Arial"/>
          <w:lang w:val="es-MX"/>
        </w:rPr>
        <w:t>DEISY SEPULVEDA GARCÍA</w:t>
      </w:r>
      <w:r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D4B0F" w:rsidRDefault="00DD4B0F" w:rsidP="002B0504">
      <w:pPr>
        <w:pStyle w:val="Sinespaciado"/>
        <w:jc w:val="both"/>
        <w:rPr>
          <w:rFonts w:ascii="Arial" w:hAnsi="Arial" w:cs="Arial"/>
          <w:sz w:val="20"/>
          <w:szCs w:val="20"/>
          <w:lang w:val="es-MX" w:eastAsia="es-CO"/>
        </w:rPr>
      </w:pPr>
      <w:r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D4B0F" w:rsidRDefault="00DD4B0F" w:rsidP="002B0504">
      <w:pPr>
        <w:pStyle w:val="Sinespaciado"/>
        <w:jc w:val="both"/>
        <w:rPr>
          <w:rFonts w:ascii="Arial" w:hAnsi="Arial" w:cs="Arial"/>
          <w:bCs/>
          <w:lang w:val="es-ES"/>
        </w:rPr>
      </w:pPr>
      <w:r w:rsidRPr="00F45763">
        <w:rPr>
          <w:rFonts w:ascii="Arial" w:hAnsi="Arial" w:cs="Arial"/>
          <w:bCs/>
          <w:lang w:val="es-ES"/>
        </w:rPr>
        <w:t xml:space="preserve">CORPORACIÓN PARA LA EDUCACIÓN, </w:t>
      </w:r>
    </w:p>
    <w:p w:rsidR="00DD4B0F" w:rsidRDefault="00DD4B0F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45763">
        <w:rPr>
          <w:rFonts w:ascii="Arial" w:hAnsi="Arial" w:cs="Arial"/>
          <w:bCs/>
          <w:lang w:val="es-ES"/>
        </w:rPr>
        <w:t>CULTURA Y EMPRENDIMIENTO COMUNITARIO KABABI</w:t>
      </w:r>
      <w:r>
        <w:rPr>
          <w:rFonts w:ascii="Arial" w:hAnsi="Arial" w:cs="Arial"/>
          <w:sz w:val="20"/>
          <w:szCs w:val="20"/>
        </w:rPr>
        <w:t xml:space="preserve"> </w:t>
      </w:r>
    </w:p>
    <w:p w:rsidR="002B0504" w:rsidRPr="002B0504" w:rsidRDefault="00DD4B0F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Envigado </w:t>
      </w:r>
      <w:r w:rsidR="00514CFE">
        <w:rPr>
          <w:rFonts w:ascii="Arial" w:hAnsi="Arial" w:cs="Arial"/>
          <w:sz w:val="20"/>
          <w:szCs w:val="20"/>
        </w:rPr>
        <w:t>(Antioquia)</w:t>
      </w: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b/>
          <w:sz w:val="20"/>
          <w:szCs w:val="20"/>
        </w:rPr>
        <w:t>Asunto</w:t>
      </w:r>
      <w:r w:rsidRPr="002B0504">
        <w:rPr>
          <w:rFonts w:ascii="Arial" w:hAnsi="Arial" w:cs="Arial"/>
          <w:sz w:val="20"/>
          <w:szCs w:val="20"/>
        </w:rPr>
        <w:t>:</w:t>
      </w:r>
      <w:r w:rsidRPr="002B0504">
        <w:rPr>
          <w:rFonts w:ascii="Arial" w:hAnsi="Arial" w:cs="Arial"/>
          <w:sz w:val="20"/>
          <w:szCs w:val="20"/>
        </w:rPr>
        <w:tab/>
        <w:t>SOLICITUD PRESENTACIÓN PROPUESTA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Cordial saludo: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>La Personería Municipal de Itagüí, está interesada en contar con sus servicios a través de la suscripción de un contrato de prestación de servicios profesionales en la modalidad de Contratación Directa, cuyo objeto es la “</w:t>
      </w:r>
      <w:r w:rsidR="008C5537" w:rsidRPr="00922C08">
        <w:rPr>
          <w:rFonts w:cs="Arial"/>
          <w:sz w:val="20"/>
        </w:rPr>
        <w:t xml:space="preserve">Prestación de servicios y de apoyo a la gestión, por su cuenta y riesgo, sin vínculo laboral, </w:t>
      </w:r>
      <w:r w:rsidR="008C5537" w:rsidRPr="00922C08">
        <w:rPr>
          <w:rFonts w:cs="Arial"/>
          <w:bCs/>
          <w:sz w:val="20"/>
        </w:rPr>
        <w:t>en la operación logística y acompañamiento en la ejecución de las actividades plasmadas en el plan de capacitación, bienestar laboral, estímulos e incentivos, conforme al cronograma de actividades de la Personería de Itagüí</w:t>
      </w:r>
      <w:r w:rsidR="00514CFE">
        <w:rPr>
          <w:rFonts w:cs="Arial"/>
          <w:sz w:val="20"/>
        </w:rPr>
        <w:t>.</w:t>
      </w:r>
      <w:r w:rsidR="00DD4B0F">
        <w:rPr>
          <w:rFonts w:eastAsia="Calibri" w:cs="Arial"/>
          <w:sz w:val="20"/>
          <w:lang w:eastAsia="en-US"/>
        </w:rPr>
        <w:t>”</w:t>
      </w:r>
    </w:p>
    <w:p w:rsidR="002B0504" w:rsidRPr="002B0504" w:rsidRDefault="0026151D" w:rsidP="002B0504">
      <w:pPr>
        <w:autoSpaceDE w:val="0"/>
        <w:autoSpaceDN w:val="0"/>
        <w:adjustRightInd w:val="0"/>
        <w:spacing w:before="240" w:line="276" w:lineRule="auto"/>
        <w:ind w:firstLine="360"/>
        <w:rPr>
          <w:rFonts w:cs="Arial"/>
          <w:b/>
          <w:sz w:val="20"/>
        </w:rPr>
      </w:pPr>
      <w:r>
        <w:rPr>
          <w:rFonts w:cs="Arial"/>
          <w:b/>
          <w:sz w:val="20"/>
        </w:rPr>
        <w:t>ACTIVIDADES:</w:t>
      </w:r>
    </w:p>
    <w:p w:rsidR="00514CFE" w:rsidRDefault="00514CFE" w:rsidP="00514CFE">
      <w:pPr>
        <w:autoSpaceDE w:val="0"/>
        <w:autoSpaceDN w:val="0"/>
        <w:adjustRightInd w:val="0"/>
        <w:rPr>
          <w:rFonts w:cs="Arial"/>
          <w:sz w:val="20"/>
        </w:rPr>
      </w:pPr>
    </w:p>
    <w:p w:rsidR="00DD4B0F" w:rsidRDefault="00DD4B0F" w:rsidP="00514CFE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Las siguientes son las actividades que requerimos para llevar a cabo durante el año 202</w:t>
      </w:r>
      <w:r w:rsidR="005B50F0">
        <w:rPr>
          <w:rFonts w:cs="Arial"/>
          <w:sz w:val="20"/>
        </w:rPr>
        <w:t>2</w:t>
      </w:r>
      <w:r>
        <w:rPr>
          <w:rFonts w:cs="Arial"/>
          <w:sz w:val="20"/>
        </w:rPr>
        <w:t xml:space="preserve"> dentro del programa de bienestar laboral:</w:t>
      </w:r>
    </w:p>
    <w:p w:rsidR="00DD4B0F" w:rsidRDefault="00DD4B0F" w:rsidP="00514CFE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W w:w="96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1"/>
        <w:gridCol w:w="3879"/>
        <w:gridCol w:w="1332"/>
        <w:gridCol w:w="1127"/>
        <w:gridCol w:w="2348"/>
        <w:gridCol w:w="596"/>
      </w:tblGrid>
      <w:tr w:rsidR="005B50F0" w:rsidRPr="005B50F0" w:rsidTr="00DC3F7F">
        <w:trPr>
          <w:gridAfter w:val="1"/>
          <w:wAfter w:w="596" w:type="dxa"/>
          <w:trHeight w:val="406"/>
        </w:trPr>
        <w:tc>
          <w:tcPr>
            <w:tcW w:w="9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bookmarkStart w:id="0" w:name="RANGE!A1:F28"/>
            <w:r w:rsidRPr="005B50F0">
              <w:rPr>
                <w:rFonts w:cs="Arial"/>
                <w:b/>
                <w:bCs/>
                <w:color w:val="000000"/>
                <w:sz w:val="32"/>
                <w:szCs w:val="32"/>
              </w:rPr>
              <w:t>PLAN DE BIENESTAR 2022</w:t>
            </w:r>
            <w:bookmarkEnd w:id="0"/>
          </w:p>
        </w:tc>
      </w:tr>
      <w:tr w:rsidR="005B50F0" w:rsidRPr="005B50F0" w:rsidTr="00DC3F7F">
        <w:trPr>
          <w:trHeight w:val="58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0F0" w:rsidRPr="005B50F0" w:rsidRDefault="005B50F0" w:rsidP="005B50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0F0" w:rsidRPr="005B50F0" w:rsidRDefault="005B50F0" w:rsidP="005B50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418"/>
        </w:trPr>
        <w:tc>
          <w:tcPr>
            <w:tcW w:w="9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B50F0">
              <w:rPr>
                <w:rFonts w:cs="Arial"/>
                <w:b/>
                <w:bCs/>
                <w:color w:val="000000"/>
                <w:sz w:val="32"/>
                <w:szCs w:val="32"/>
              </w:rPr>
              <w:t>BIENESTAR LABORAL</w:t>
            </w:r>
          </w:p>
        </w:tc>
      </w:tr>
      <w:tr w:rsidR="005B50F0" w:rsidRPr="005B50F0" w:rsidTr="00DC3F7F">
        <w:trPr>
          <w:gridAfter w:val="1"/>
          <w:wAfter w:w="596" w:type="dxa"/>
          <w:trHeight w:val="43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Cs w:val="24"/>
              </w:rPr>
            </w:pPr>
            <w:r w:rsidRPr="005B50F0">
              <w:rPr>
                <w:rFonts w:cs="Arial"/>
                <w:color w:val="000000"/>
                <w:szCs w:val="24"/>
              </w:rPr>
              <w:t>Nº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B50F0">
              <w:rPr>
                <w:rFonts w:cs="Arial"/>
                <w:b/>
                <w:bCs/>
                <w:color w:val="000000"/>
                <w:szCs w:val="24"/>
              </w:rPr>
              <w:t>ACTIVIDAD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PROGRAMADO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EJECUTADO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OBSERVACIÓN</w:t>
            </w:r>
          </w:p>
        </w:tc>
      </w:tr>
      <w:tr w:rsidR="005B50F0" w:rsidRPr="005B50F0" w:rsidTr="00DC3F7F">
        <w:trPr>
          <w:gridAfter w:val="1"/>
          <w:wAfter w:w="596" w:type="dxa"/>
          <w:trHeight w:val="392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Integraciones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MAYO Y SEPTIEMBRE</w:t>
            </w:r>
          </w:p>
        </w:tc>
      </w:tr>
      <w:tr w:rsidR="005B50F0" w:rsidRPr="005B50F0" w:rsidTr="00DC3F7F">
        <w:trPr>
          <w:gridAfter w:val="1"/>
          <w:wAfter w:w="596" w:type="dxa"/>
          <w:trHeight w:val="49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 xml:space="preserve">Celebraciones </w:t>
            </w:r>
            <w:proofErr w:type="spellStart"/>
            <w:r w:rsidRPr="005B50F0">
              <w:rPr>
                <w:rFonts w:cs="Arial"/>
                <w:color w:val="000000"/>
                <w:sz w:val="20"/>
              </w:rPr>
              <w:t>Dia</w:t>
            </w:r>
            <w:proofErr w:type="spellEnd"/>
            <w:r w:rsidRPr="005B50F0">
              <w:rPr>
                <w:rFonts w:cs="Arial"/>
                <w:color w:val="000000"/>
                <w:sz w:val="20"/>
              </w:rPr>
              <w:t xml:space="preserve">  Mujer  Día Hombre-</w:t>
            </w:r>
            <w:proofErr w:type="spellStart"/>
            <w:r w:rsidRPr="005B50F0">
              <w:rPr>
                <w:rFonts w:cs="Arial"/>
                <w:color w:val="000000"/>
                <w:sz w:val="20"/>
              </w:rPr>
              <w:t>Dia</w:t>
            </w:r>
            <w:proofErr w:type="spellEnd"/>
            <w:r w:rsidRPr="005B50F0">
              <w:rPr>
                <w:rFonts w:cs="Arial"/>
                <w:color w:val="000000"/>
                <w:sz w:val="20"/>
              </w:rPr>
              <w:t xml:space="preserve"> De La Madre </w:t>
            </w:r>
            <w:proofErr w:type="spellStart"/>
            <w:r w:rsidRPr="005B50F0">
              <w:rPr>
                <w:rFonts w:cs="Arial"/>
                <w:color w:val="000000"/>
                <w:sz w:val="20"/>
              </w:rPr>
              <w:t>Dia</w:t>
            </w:r>
            <w:proofErr w:type="spellEnd"/>
            <w:r w:rsidRPr="005B50F0">
              <w:rPr>
                <w:rFonts w:cs="Arial"/>
                <w:color w:val="000000"/>
                <w:sz w:val="20"/>
              </w:rPr>
              <w:t xml:space="preserve"> Del  Padre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 EN MARZO 1 EN MAYO 1 EN JUNIO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Día Del Servidor Público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JUNIO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Día De La Familia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 xml:space="preserve">1 SEMESTRAL 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Celebración Navideña (Almuerzo)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DICIEMBRE</w:t>
            </w:r>
          </w:p>
        </w:tc>
      </w:tr>
      <w:tr w:rsidR="005B50F0" w:rsidRPr="005B50F0" w:rsidTr="00DC3F7F">
        <w:trPr>
          <w:gridAfter w:val="1"/>
          <w:wAfter w:w="596" w:type="dxa"/>
          <w:trHeight w:val="33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Bonos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DICIEMBRE</w:t>
            </w:r>
          </w:p>
        </w:tc>
      </w:tr>
      <w:tr w:rsidR="005B50F0" w:rsidRPr="005B50F0" w:rsidTr="00DC3F7F">
        <w:trPr>
          <w:gridAfter w:val="1"/>
          <w:wAfter w:w="596" w:type="dxa"/>
          <w:trHeight w:val="33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Celebración Fechas Especiales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TODO EL AÑO</w:t>
            </w:r>
          </w:p>
        </w:tc>
      </w:tr>
      <w:tr w:rsidR="005B50F0" w:rsidRPr="005B50F0" w:rsidTr="00DC3F7F">
        <w:trPr>
          <w:gridAfter w:val="1"/>
          <w:wAfter w:w="596" w:type="dxa"/>
          <w:trHeight w:val="406"/>
        </w:trPr>
        <w:tc>
          <w:tcPr>
            <w:tcW w:w="90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B50F0">
              <w:rPr>
                <w:rFonts w:cs="Arial"/>
                <w:b/>
                <w:bCs/>
                <w:color w:val="000000"/>
                <w:sz w:val="32"/>
                <w:szCs w:val="32"/>
              </w:rPr>
              <w:t>PROTECCIÓN Y SERVICIO SOCIAL</w:t>
            </w:r>
          </w:p>
        </w:tc>
      </w:tr>
      <w:tr w:rsidR="005B50F0" w:rsidRPr="005B50F0" w:rsidTr="00DC3F7F">
        <w:trPr>
          <w:gridAfter w:val="1"/>
          <w:wAfter w:w="596" w:type="dxa"/>
          <w:trHeight w:val="43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Cs w:val="24"/>
              </w:rPr>
            </w:pPr>
            <w:r w:rsidRPr="005B50F0">
              <w:rPr>
                <w:rFonts w:cs="Arial"/>
                <w:color w:val="000000"/>
                <w:szCs w:val="24"/>
              </w:rPr>
              <w:t>Nº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B50F0">
              <w:rPr>
                <w:rFonts w:cs="Arial"/>
                <w:b/>
                <w:bCs/>
                <w:color w:val="000000"/>
                <w:szCs w:val="24"/>
              </w:rPr>
              <w:t>ACTIVIDAD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PROGRAMADO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EJECUTADO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OBSERVACIÓN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Semana De La Salud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OCTUBRE</w:t>
            </w:r>
            <w:r w:rsidRPr="005B50F0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Semana Estilos De Vida Saludable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AGOSTO</w:t>
            </w:r>
            <w:r w:rsidRPr="005B50F0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Exámenes Ocupacionales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 xml:space="preserve">AGOSTO </w:t>
            </w:r>
            <w:r w:rsidRPr="005B50F0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406"/>
        </w:trPr>
        <w:tc>
          <w:tcPr>
            <w:tcW w:w="90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B50F0">
              <w:rPr>
                <w:rFonts w:cs="Arial"/>
                <w:b/>
                <w:bCs/>
                <w:color w:val="000000"/>
                <w:sz w:val="32"/>
                <w:szCs w:val="32"/>
              </w:rPr>
              <w:t>CLIMA ORGANIZACIONAL</w:t>
            </w:r>
          </w:p>
        </w:tc>
      </w:tr>
      <w:tr w:rsidR="005B50F0" w:rsidRPr="005B50F0" w:rsidTr="00DC3F7F">
        <w:trPr>
          <w:gridAfter w:val="1"/>
          <w:wAfter w:w="596" w:type="dxa"/>
          <w:trHeight w:val="43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Cs w:val="24"/>
              </w:rPr>
            </w:pPr>
            <w:r w:rsidRPr="005B50F0">
              <w:rPr>
                <w:rFonts w:cs="Arial"/>
                <w:color w:val="000000"/>
                <w:szCs w:val="24"/>
              </w:rPr>
              <w:t>Nº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B50F0">
              <w:rPr>
                <w:rFonts w:cs="Arial"/>
                <w:b/>
                <w:bCs/>
                <w:color w:val="000000"/>
                <w:szCs w:val="24"/>
              </w:rPr>
              <w:t>ACTIVIDAD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PROGRAMADO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EJECUTADO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OBSERVACIÓN</w:t>
            </w:r>
          </w:p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566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B50F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Apoyo Logístico </w:t>
            </w:r>
            <w:r w:rsidRPr="005B50F0">
              <w:rPr>
                <w:rFonts w:cs="Arial"/>
                <w:color w:val="000000"/>
                <w:sz w:val="20"/>
              </w:rPr>
              <w:t>Salidas Ambientales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Cs w:val="24"/>
              </w:rPr>
            </w:pPr>
            <w:r w:rsidRPr="005B50F0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8 ABRIL  SALIDA CON LOS GUARDABOSQUES</w:t>
            </w:r>
          </w:p>
          <w:p w:rsid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</w:p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  <w:r w:rsidRPr="005B50F0">
              <w:rPr>
                <w:rFonts w:cs="Arial"/>
                <w:color w:val="000000"/>
                <w:sz w:val="20"/>
              </w:rPr>
              <w:t xml:space="preserve">9 JULIO SALIDA AL JARDIN BOTANICO </w:t>
            </w: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566"/>
        </w:trPr>
        <w:tc>
          <w:tcPr>
            <w:tcW w:w="90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B50F0">
              <w:rPr>
                <w:rFonts w:cs="Arial"/>
                <w:b/>
                <w:bCs/>
                <w:color w:val="000000"/>
                <w:sz w:val="32"/>
                <w:szCs w:val="32"/>
              </w:rPr>
              <w:t>PRE PENSIONADOS</w:t>
            </w:r>
          </w:p>
        </w:tc>
      </w:tr>
      <w:tr w:rsidR="005B50F0" w:rsidRPr="005B50F0" w:rsidTr="00DC3F7F">
        <w:trPr>
          <w:gridAfter w:val="1"/>
          <w:wAfter w:w="596" w:type="dxa"/>
          <w:trHeight w:val="43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Cs w:val="24"/>
              </w:rPr>
            </w:pPr>
            <w:r w:rsidRPr="005B50F0">
              <w:rPr>
                <w:rFonts w:cs="Arial"/>
                <w:color w:val="000000"/>
                <w:szCs w:val="24"/>
              </w:rPr>
              <w:t>Nº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B50F0">
              <w:rPr>
                <w:rFonts w:cs="Arial"/>
                <w:b/>
                <w:bCs/>
                <w:color w:val="000000"/>
                <w:szCs w:val="24"/>
              </w:rPr>
              <w:t>ACTIVIDAD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PROGRAMADO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EJECUTADO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50F0">
              <w:rPr>
                <w:rFonts w:cs="Arial"/>
                <w:b/>
                <w:bCs/>
                <w:color w:val="000000"/>
                <w:sz w:val="16"/>
                <w:szCs w:val="16"/>
              </w:rPr>
              <w:t>OBSERVACIÓN</w:t>
            </w:r>
            <w:r w:rsidRPr="005B5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50F0" w:rsidRPr="005B50F0" w:rsidTr="00DC3F7F">
        <w:trPr>
          <w:gridAfter w:val="1"/>
          <w:wAfter w:w="596" w:type="dxa"/>
          <w:trHeight w:val="2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Apoyo logístico  actividades propias (capacitaciones, talleres, refrigerios)</w:t>
            </w:r>
            <w:r w:rsidRPr="005B50F0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0F0" w:rsidRPr="005B50F0" w:rsidRDefault="005B50F0" w:rsidP="005B50F0">
            <w:pPr>
              <w:jc w:val="center"/>
              <w:rPr>
                <w:rFonts w:cs="Arial"/>
                <w:color w:val="000000"/>
                <w:sz w:val="20"/>
              </w:rPr>
            </w:pPr>
            <w:r w:rsidRPr="005B50F0">
              <w:rPr>
                <w:rFonts w:cs="Arial"/>
                <w:color w:val="000000"/>
                <w:sz w:val="20"/>
              </w:rPr>
              <w:t xml:space="preserve">UNA POR SEMESTRE </w:t>
            </w:r>
          </w:p>
          <w:p w:rsidR="005B50F0" w:rsidRPr="005B50F0" w:rsidRDefault="005B50F0" w:rsidP="005B50F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50F0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5B50F0" w:rsidRDefault="005B50F0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05109" w:rsidRDefault="005B50F0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72363">
        <w:rPr>
          <w:rFonts w:ascii="Arial" w:hAnsi="Arial" w:cs="Arial"/>
          <w:sz w:val="20"/>
          <w:szCs w:val="20"/>
        </w:rPr>
        <w:t>l</w:t>
      </w:r>
      <w:r w:rsidR="00505109">
        <w:rPr>
          <w:rFonts w:ascii="Arial" w:hAnsi="Arial" w:cs="Arial"/>
          <w:sz w:val="20"/>
          <w:szCs w:val="20"/>
        </w:rPr>
        <w:t xml:space="preserve"> valor presupuestado es de</w:t>
      </w:r>
      <w:r w:rsidR="008723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ochenta</w:t>
      </w:r>
      <w:r w:rsidR="00505109">
        <w:rPr>
          <w:rFonts w:ascii="Arial" w:hAnsi="Arial" w:cs="Arial"/>
          <w:sz w:val="20"/>
          <w:szCs w:val="20"/>
        </w:rPr>
        <w:t xml:space="preserve"> millones ($</w:t>
      </w:r>
      <w:r>
        <w:rPr>
          <w:rFonts w:ascii="Arial" w:hAnsi="Arial" w:cs="Arial"/>
          <w:sz w:val="20"/>
          <w:szCs w:val="20"/>
        </w:rPr>
        <w:t>8</w:t>
      </w:r>
      <w:r w:rsidR="00872363">
        <w:rPr>
          <w:rFonts w:ascii="Arial" w:hAnsi="Arial" w:cs="Arial"/>
          <w:sz w:val="20"/>
          <w:szCs w:val="20"/>
        </w:rPr>
        <w:t>0.000.000</w:t>
      </w:r>
      <w:r w:rsidR="00505109">
        <w:rPr>
          <w:rFonts w:ascii="Arial" w:hAnsi="Arial" w:cs="Arial"/>
          <w:sz w:val="20"/>
          <w:szCs w:val="20"/>
        </w:rPr>
        <w:t xml:space="preserve">). </w:t>
      </w:r>
      <w:r w:rsidR="002B0504" w:rsidRPr="002B0504">
        <w:rPr>
          <w:rFonts w:ascii="Arial" w:hAnsi="Arial" w:cs="Arial"/>
          <w:sz w:val="20"/>
          <w:szCs w:val="20"/>
        </w:rPr>
        <w:t xml:space="preserve">El plazo de ejecución del contrato será </w:t>
      </w:r>
      <w:r w:rsidR="00872363">
        <w:rPr>
          <w:rFonts w:ascii="Arial" w:hAnsi="Arial" w:cs="Arial"/>
          <w:sz w:val="20"/>
          <w:szCs w:val="20"/>
        </w:rPr>
        <w:t>a partir de la suscripción del acta de inicio y hasta el 2</w:t>
      </w:r>
      <w:r>
        <w:rPr>
          <w:rFonts w:ascii="Arial" w:hAnsi="Arial" w:cs="Arial"/>
          <w:sz w:val="20"/>
          <w:szCs w:val="20"/>
        </w:rPr>
        <w:t>3</w:t>
      </w:r>
      <w:r w:rsidR="002B0504" w:rsidRPr="002B0504">
        <w:rPr>
          <w:rFonts w:ascii="Arial" w:hAnsi="Arial" w:cs="Arial"/>
          <w:sz w:val="20"/>
          <w:szCs w:val="20"/>
        </w:rPr>
        <w:t xml:space="preserve"> de diciembre de </w:t>
      </w:r>
      <w:r>
        <w:rPr>
          <w:rFonts w:ascii="Arial" w:hAnsi="Arial" w:cs="Arial"/>
          <w:sz w:val="20"/>
          <w:szCs w:val="20"/>
        </w:rPr>
        <w:t>2022.</w:t>
      </w:r>
    </w:p>
    <w:p w:rsidR="00505109" w:rsidRDefault="00505109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B50F0" w:rsidRDefault="005B50F0" w:rsidP="005B50F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0826">
        <w:rPr>
          <w:rFonts w:ascii="Arial" w:hAnsi="Arial" w:cs="Arial"/>
          <w:sz w:val="20"/>
          <w:szCs w:val="20"/>
        </w:rPr>
        <w:t>Si está interesad</w:t>
      </w:r>
      <w:r>
        <w:rPr>
          <w:rFonts w:ascii="Arial" w:hAnsi="Arial" w:cs="Arial"/>
          <w:sz w:val="20"/>
          <w:szCs w:val="20"/>
        </w:rPr>
        <w:t>a</w:t>
      </w:r>
      <w:r w:rsidRPr="009D0826">
        <w:rPr>
          <w:rFonts w:ascii="Arial" w:hAnsi="Arial" w:cs="Arial"/>
          <w:sz w:val="20"/>
          <w:szCs w:val="20"/>
        </w:rPr>
        <w:t>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</w:t>
      </w:r>
      <w:r>
        <w:rPr>
          <w:rFonts w:ascii="Arial" w:hAnsi="Arial" w:cs="Arial"/>
          <w:sz w:val="20"/>
          <w:szCs w:val="20"/>
        </w:rPr>
        <w:t>gaciones inherentes al contrato, el certificado de  Existencia y Representación Legal, el RUT, el RUP´, cédula del representante legal, certificado de seguridad social firmado por el revisor fiscal adjuntando la tarjeta profesional y el certificado expedido por la Junta Central de Contadores con fecha de expedición no mayor a tres (3) meses,  hoja de vida de la Función Pública persona jurídica y certificado de bienes y rentas.</w:t>
      </w:r>
    </w:p>
    <w:p w:rsidR="005B50F0" w:rsidRDefault="005B50F0" w:rsidP="005B50F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B50F0" w:rsidRDefault="005B50F0" w:rsidP="005B50F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Cabe anotar que el contrato tendrá las siguientes pólizas de amparo:</w:t>
      </w:r>
    </w:p>
    <w:p w:rsidR="005B50F0" w:rsidRPr="002226EC" w:rsidRDefault="005B50F0" w:rsidP="005B50F0">
      <w:pPr>
        <w:spacing w:before="100" w:beforeAutospacing="1"/>
        <w:rPr>
          <w:rFonts w:cs="Arial"/>
          <w:bCs/>
          <w:sz w:val="20"/>
        </w:rPr>
      </w:pPr>
      <w:r w:rsidRPr="002226EC">
        <w:rPr>
          <w:rFonts w:cs="Arial"/>
          <w:bCs/>
          <w:sz w:val="20"/>
        </w:rPr>
        <w:t xml:space="preserve">Póliza de cumplimiento por un valor equivalente al 20% del valor total del contrato y sus adiciones, y con una vigencia igual a su plazo y cuatro (4) meses más. b) Póliza de pago de salarios y prestaciones social e indemnizaciones por un valor equivalente al 10% del valor total de contrato y sus adiciones, y con una vigencia igual a su plazo y tres (3) años más. c) Póliza de calidad del servicio, por un valor equivalente al 20% del valor total de contrato y sus adiciones, y con una vigencia igual a su plazo y cuatro (4) meses más. </w:t>
      </w:r>
    </w:p>
    <w:p w:rsidR="005B50F0" w:rsidRPr="005B50F0" w:rsidRDefault="005B50F0" w:rsidP="005B50F0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2B0504" w:rsidRPr="002B0504" w:rsidRDefault="00DC3BBE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801263-BFFB-45F8-85C3-37D0ABBA7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801263-BFFB-45F8-85C3-37D0ABBA7F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JHON JAIRO CHICA SALGADO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Personero Municipal</w:t>
      </w: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Apoyó: María Oliva Londoño A. P.U.</w:t>
      </w: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Revisó Lina Marcela Cano H. S.G.</w:t>
      </w:r>
    </w:p>
    <w:p w:rsidR="002B0504" w:rsidRPr="002B0504" w:rsidRDefault="00DC3F7F" w:rsidP="002B0504">
      <w:pPr>
        <w:pStyle w:val="Sinespaciado"/>
        <w:rPr>
          <w:rFonts w:cs="Arial"/>
          <w:sz w:val="20"/>
        </w:rPr>
      </w:pPr>
      <w:r>
        <w:rPr>
          <w:rFonts w:ascii="Arial" w:hAnsi="Arial" w:cs="Arial"/>
          <w:i/>
          <w:sz w:val="16"/>
          <w:szCs w:val="16"/>
        </w:rPr>
        <w:t>04/01/2022</w:t>
      </w:r>
    </w:p>
    <w:sectPr w:rsidR="002B0504" w:rsidRPr="002B0504" w:rsidSect="002B0504">
      <w:headerReference w:type="default" r:id="rId9"/>
      <w:footerReference w:type="default" r:id="rId10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09" w:rsidRDefault="00505109" w:rsidP="00C50F77">
      <w:r>
        <w:separator/>
      </w:r>
    </w:p>
  </w:endnote>
  <w:endnote w:type="continuationSeparator" w:id="0">
    <w:p w:rsidR="00505109" w:rsidRDefault="00505109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505109" w:rsidTr="000C093C">
      <w:tc>
        <w:tcPr>
          <w:tcW w:w="6006" w:type="dxa"/>
        </w:tcPr>
        <w:p w:rsidR="00505109" w:rsidRDefault="00505109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505109" w:rsidRDefault="00505109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109" w:rsidRDefault="00505109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09" w:rsidRDefault="00505109" w:rsidP="00C50F77">
      <w:r>
        <w:separator/>
      </w:r>
    </w:p>
  </w:footnote>
  <w:footnote w:type="continuationSeparator" w:id="0">
    <w:p w:rsidR="00505109" w:rsidRDefault="00505109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09" w:rsidRDefault="00505109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109" w:rsidRDefault="00505109">
    <w:pPr>
      <w:pStyle w:val="Encabezado"/>
    </w:pPr>
  </w:p>
  <w:p w:rsidR="00505109" w:rsidRDefault="005051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9466D"/>
    <w:multiLevelType w:val="hybridMultilevel"/>
    <w:tmpl w:val="F0709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22"/>
  </w:num>
  <w:num w:numId="5">
    <w:abstractNumId w:val="9"/>
  </w:num>
  <w:num w:numId="6">
    <w:abstractNumId w:val="8"/>
  </w:num>
  <w:num w:numId="7">
    <w:abstractNumId w:val="16"/>
  </w:num>
  <w:num w:numId="8">
    <w:abstractNumId w:val="6"/>
  </w:num>
  <w:num w:numId="9">
    <w:abstractNumId w:val="21"/>
  </w:num>
  <w:num w:numId="10">
    <w:abstractNumId w:val="18"/>
  </w:num>
  <w:num w:numId="11">
    <w:abstractNumId w:val="24"/>
  </w:num>
  <w:num w:numId="12">
    <w:abstractNumId w:val="17"/>
  </w:num>
  <w:num w:numId="13">
    <w:abstractNumId w:val="3"/>
  </w:num>
  <w:num w:numId="14">
    <w:abstractNumId w:val="11"/>
  </w:num>
  <w:num w:numId="15">
    <w:abstractNumId w:val="15"/>
  </w:num>
  <w:num w:numId="16">
    <w:abstractNumId w:val="13"/>
  </w:num>
  <w:num w:numId="17">
    <w:abstractNumId w:val="5"/>
  </w:num>
  <w:num w:numId="18">
    <w:abstractNumId w:val="25"/>
  </w:num>
  <w:num w:numId="19">
    <w:abstractNumId w:val="10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  <w:num w:numId="26">
    <w:abstractNumId w:val="19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719ED"/>
    <w:rsid w:val="00087702"/>
    <w:rsid w:val="0009004E"/>
    <w:rsid w:val="000A6143"/>
    <w:rsid w:val="000B00C6"/>
    <w:rsid w:val="000C093C"/>
    <w:rsid w:val="000C7B1F"/>
    <w:rsid w:val="000D45CF"/>
    <w:rsid w:val="000D7F50"/>
    <w:rsid w:val="00106D42"/>
    <w:rsid w:val="0011569E"/>
    <w:rsid w:val="00121121"/>
    <w:rsid w:val="001241DD"/>
    <w:rsid w:val="001A1F11"/>
    <w:rsid w:val="001B67D8"/>
    <w:rsid w:val="001D4F3F"/>
    <w:rsid w:val="001E5FE7"/>
    <w:rsid w:val="00203620"/>
    <w:rsid w:val="00204229"/>
    <w:rsid w:val="00225BE9"/>
    <w:rsid w:val="00255884"/>
    <w:rsid w:val="0026151D"/>
    <w:rsid w:val="002A43ED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05109"/>
    <w:rsid w:val="00514CFE"/>
    <w:rsid w:val="00523A39"/>
    <w:rsid w:val="00563D6C"/>
    <w:rsid w:val="00583F80"/>
    <w:rsid w:val="005B50F0"/>
    <w:rsid w:val="005E0BB8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32317"/>
    <w:rsid w:val="0084009C"/>
    <w:rsid w:val="00854C1A"/>
    <w:rsid w:val="00872363"/>
    <w:rsid w:val="008C1AEA"/>
    <w:rsid w:val="008C5537"/>
    <w:rsid w:val="008F6030"/>
    <w:rsid w:val="00904330"/>
    <w:rsid w:val="00930B6D"/>
    <w:rsid w:val="00932FEE"/>
    <w:rsid w:val="0094230F"/>
    <w:rsid w:val="009A3D78"/>
    <w:rsid w:val="009D6C7E"/>
    <w:rsid w:val="00A04D91"/>
    <w:rsid w:val="00A119C9"/>
    <w:rsid w:val="00A22B32"/>
    <w:rsid w:val="00A40113"/>
    <w:rsid w:val="00A54735"/>
    <w:rsid w:val="00A552F7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CB708E"/>
    <w:rsid w:val="00D135D8"/>
    <w:rsid w:val="00D61568"/>
    <w:rsid w:val="00D86DFB"/>
    <w:rsid w:val="00DA1F72"/>
    <w:rsid w:val="00DC3BBE"/>
    <w:rsid w:val="00DC3F7F"/>
    <w:rsid w:val="00DD4B0F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727EA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character" w:customStyle="1" w:styleId="PrrafodelistaCar">
    <w:name w:val="Párrafo de lista Car"/>
    <w:link w:val="Prrafodelista"/>
    <w:uiPriority w:val="34"/>
    <w:locked/>
    <w:rsid w:val="0026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1660-340E-48CD-947F-4D30772C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2022-01-27T20:18:00Z</cp:lastPrinted>
  <dcterms:created xsi:type="dcterms:W3CDTF">2022-01-27T20:22:00Z</dcterms:created>
  <dcterms:modified xsi:type="dcterms:W3CDTF">2022-01-27T20:22:00Z</dcterms:modified>
</cp:coreProperties>
</file>