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781" w:type="dxa"/>
        <w:tblInd w:w="-34" w:type="dxa"/>
        <w:tblLook w:val="04A0"/>
      </w:tblPr>
      <w:tblGrid>
        <w:gridCol w:w="1702"/>
        <w:gridCol w:w="4252"/>
        <w:gridCol w:w="1418"/>
        <w:gridCol w:w="2409"/>
      </w:tblGrid>
      <w:tr w:rsidR="008920BC" w:rsidRPr="003F7218" w:rsidTr="008D79E2">
        <w:trPr>
          <w:trHeight w:val="432"/>
        </w:trPr>
        <w:tc>
          <w:tcPr>
            <w:tcW w:w="1702"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ACTA N°</w:t>
            </w:r>
          </w:p>
        </w:tc>
        <w:tc>
          <w:tcPr>
            <w:tcW w:w="4252" w:type="dxa"/>
            <w:vAlign w:val="center"/>
          </w:tcPr>
          <w:p w:rsidR="008920BC" w:rsidRPr="003F7218" w:rsidRDefault="00BA6B7B"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0</w:t>
            </w:r>
            <w:r w:rsidR="0053098A">
              <w:rPr>
                <w:rFonts w:ascii="Arial" w:hAnsi="Arial" w:cs="Arial"/>
                <w:b/>
                <w:sz w:val="20"/>
                <w:szCs w:val="20"/>
                <w:lang w:val="es-MX"/>
              </w:rPr>
              <w:t>3</w:t>
            </w:r>
          </w:p>
        </w:tc>
        <w:tc>
          <w:tcPr>
            <w:tcW w:w="1418"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FECHA</w:t>
            </w:r>
          </w:p>
        </w:tc>
        <w:tc>
          <w:tcPr>
            <w:tcW w:w="2409" w:type="dxa"/>
            <w:vAlign w:val="center"/>
          </w:tcPr>
          <w:p w:rsidR="008920BC" w:rsidRPr="003F7218" w:rsidRDefault="0053098A" w:rsidP="0053098A">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18</w:t>
            </w:r>
            <w:r w:rsidR="00F7548C" w:rsidRPr="003F7218">
              <w:rPr>
                <w:rFonts w:ascii="Arial" w:hAnsi="Arial" w:cs="Arial"/>
                <w:b/>
                <w:sz w:val="20"/>
                <w:szCs w:val="20"/>
                <w:lang w:val="es-MX"/>
              </w:rPr>
              <w:t>/0</w:t>
            </w:r>
            <w:r>
              <w:rPr>
                <w:rFonts w:ascii="Arial" w:hAnsi="Arial" w:cs="Arial"/>
                <w:b/>
                <w:sz w:val="20"/>
                <w:szCs w:val="20"/>
                <w:lang w:val="es-MX"/>
              </w:rPr>
              <w:t>5</w:t>
            </w:r>
            <w:r w:rsidR="00F7548C" w:rsidRPr="003F7218">
              <w:rPr>
                <w:rFonts w:ascii="Arial" w:hAnsi="Arial" w:cs="Arial"/>
                <w:b/>
                <w:sz w:val="20"/>
                <w:szCs w:val="20"/>
                <w:lang w:val="es-MX"/>
              </w:rPr>
              <w:t>/2022</w:t>
            </w:r>
          </w:p>
        </w:tc>
      </w:tr>
    </w:tbl>
    <w:tbl>
      <w:tblPr>
        <w:tblW w:w="9796" w:type="dxa"/>
        <w:jc w:val="center"/>
        <w:tblInd w:w="6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875"/>
        <w:gridCol w:w="3952"/>
        <w:gridCol w:w="3969"/>
      </w:tblGrid>
      <w:tr w:rsidR="009172D7" w:rsidRPr="003F7218" w:rsidTr="008D79E2">
        <w:trPr>
          <w:trHeight w:val="680"/>
          <w:jc w:val="center"/>
        </w:trPr>
        <w:tc>
          <w:tcPr>
            <w:tcW w:w="1875" w:type="dxa"/>
            <w:tcBorders>
              <w:top w:val="double" w:sz="4"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Entidad Contratante:</w:t>
            </w:r>
          </w:p>
        </w:tc>
        <w:tc>
          <w:tcPr>
            <w:tcW w:w="7921" w:type="dxa"/>
            <w:gridSpan w:val="2"/>
            <w:vAlign w:val="center"/>
          </w:tcPr>
          <w:p w:rsidR="009172D7" w:rsidRPr="003F7218" w:rsidRDefault="008920BC" w:rsidP="00BA6B7B">
            <w:pPr>
              <w:pStyle w:val="Encabezado"/>
              <w:rPr>
                <w:rFonts w:ascii="Arial" w:hAnsi="Arial" w:cs="Arial"/>
                <w:sz w:val="20"/>
                <w:szCs w:val="20"/>
              </w:rPr>
            </w:pPr>
            <w:r w:rsidRPr="003F7218">
              <w:rPr>
                <w:rFonts w:ascii="Arial" w:hAnsi="Arial" w:cs="Arial"/>
                <w:sz w:val="20"/>
                <w:szCs w:val="20"/>
              </w:rPr>
              <w:t>PERSONERÍ</w:t>
            </w:r>
            <w:r w:rsidR="009172D7" w:rsidRPr="003F7218">
              <w:rPr>
                <w:rFonts w:ascii="Arial" w:hAnsi="Arial" w:cs="Arial"/>
                <w:sz w:val="20"/>
                <w:szCs w:val="20"/>
              </w:rPr>
              <w:t xml:space="preserve">A DE </w:t>
            </w:r>
            <w:r w:rsidRPr="003F7218">
              <w:rPr>
                <w:rFonts w:ascii="Arial" w:hAnsi="Arial" w:cs="Arial"/>
                <w:sz w:val="20"/>
                <w:szCs w:val="20"/>
              </w:rPr>
              <w:t>ITAGÜÍ</w:t>
            </w:r>
          </w:p>
        </w:tc>
      </w:tr>
      <w:tr w:rsidR="009172D7" w:rsidRPr="003F7218" w:rsidTr="008D79E2">
        <w:trPr>
          <w:trHeight w:val="680"/>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Objeto del Contrato:</w:t>
            </w:r>
          </w:p>
        </w:tc>
        <w:tc>
          <w:tcPr>
            <w:tcW w:w="7921" w:type="dxa"/>
            <w:gridSpan w:val="2"/>
            <w:vAlign w:val="center"/>
          </w:tcPr>
          <w:p w:rsidR="009172D7" w:rsidRPr="003F7218" w:rsidRDefault="00F7548C" w:rsidP="00D76AB6">
            <w:pPr>
              <w:autoSpaceDE w:val="0"/>
              <w:autoSpaceDN w:val="0"/>
              <w:adjustRightInd w:val="0"/>
              <w:jc w:val="both"/>
              <w:rPr>
                <w:rFonts w:ascii="Arial" w:hAnsi="Arial" w:cs="Arial"/>
                <w:sz w:val="20"/>
                <w:szCs w:val="20"/>
              </w:rPr>
            </w:pPr>
            <w:r w:rsidRPr="003F7218">
              <w:rPr>
                <w:rFonts w:ascii="Arial" w:hAnsi="Arial" w:cs="Arial"/>
                <w:sz w:val="20"/>
                <w:szCs w:val="20"/>
              </w:rPr>
              <w:t xml:space="preserve">Prestación de Servicios Profesionales y de apoyo a la gestión, por su cuenta y riesgo, sin vínculo laboral, para </w:t>
            </w:r>
            <w:r w:rsidRPr="003F7218">
              <w:rPr>
                <w:rFonts w:ascii="Arial" w:eastAsia="Calibri" w:hAnsi="Arial" w:cs="Arial"/>
                <w:sz w:val="20"/>
                <w:szCs w:val="20"/>
              </w:rPr>
              <w:t>Brindar asesoría y acompañamiento a la Personería en el seguimiento al Sistema de Gestión de Seguridad y Salud en el Trabajo SGSST</w:t>
            </w:r>
            <w:proofErr w:type="gramStart"/>
            <w:r w:rsidRPr="003F7218">
              <w:rPr>
                <w:rFonts w:ascii="Arial" w:eastAsia="Calibri" w:hAnsi="Arial" w:cs="Arial"/>
                <w:sz w:val="20"/>
                <w:szCs w:val="20"/>
              </w:rPr>
              <w:t>.</w:t>
            </w:r>
            <w:r w:rsidR="00422B42" w:rsidRPr="003F7218">
              <w:rPr>
                <w:rFonts w:ascii="Arial" w:hAnsi="Arial" w:cs="Arial"/>
                <w:sz w:val="20"/>
                <w:szCs w:val="20"/>
              </w:rPr>
              <w:t>.</w:t>
            </w:r>
            <w:proofErr w:type="gramEnd"/>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Contrato No:</w:t>
            </w:r>
          </w:p>
        </w:tc>
        <w:tc>
          <w:tcPr>
            <w:tcW w:w="7921" w:type="dxa"/>
            <w:gridSpan w:val="2"/>
            <w:vAlign w:val="center"/>
          </w:tcPr>
          <w:p w:rsidR="009172D7" w:rsidRPr="003F7218" w:rsidRDefault="00BA6B7B" w:rsidP="0008596C">
            <w:pPr>
              <w:rPr>
                <w:rFonts w:ascii="Arial" w:hAnsi="Arial" w:cs="Arial"/>
                <w:sz w:val="20"/>
                <w:szCs w:val="20"/>
              </w:rPr>
            </w:pPr>
            <w:r w:rsidRPr="003F7218">
              <w:rPr>
                <w:rFonts w:ascii="Arial" w:hAnsi="Arial" w:cs="Arial"/>
                <w:sz w:val="20"/>
                <w:szCs w:val="20"/>
              </w:rPr>
              <w:t>PM0</w:t>
            </w:r>
            <w:r w:rsidR="00F7548C" w:rsidRPr="003F7218">
              <w:rPr>
                <w:rFonts w:ascii="Arial" w:hAnsi="Arial" w:cs="Arial"/>
                <w:sz w:val="20"/>
                <w:szCs w:val="20"/>
              </w:rPr>
              <w:t>8</w:t>
            </w:r>
            <w:r w:rsidRPr="003F7218">
              <w:rPr>
                <w:rFonts w:ascii="Arial" w:hAnsi="Arial" w:cs="Arial"/>
                <w:sz w:val="20"/>
                <w:szCs w:val="20"/>
              </w:rPr>
              <w:t>-2022</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 xml:space="preserve">Contratista </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rPr>
              <w:t>YESID EDUARDO ASSIA CABALLERO</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NIT O CC</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lang w:eastAsia="es-CO"/>
              </w:rPr>
              <w:t>88.273.324</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Valor del Contrato:</w:t>
            </w:r>
          </w:p>
        </w:tc>
        <w:tc>
          <w:tcPr>
            <w:tcW w:w="7921" w:type="dxa"/>
            <w:gridSpan w:val="2"/>
            <w:vAlign w:val="center"/>
          </w:tcPr>
          <w:p w:rsidR="009172D7" w:rsidRPr="003F7218" w:rsidRDefault="00F7548C" w:rsidP="00200B42">
            <w:pPr>
              <w:jc w:val="both"/>
              <w:rPr>
                <w:rFonts w:ascii="Arial" w:hAnsi="Arial" w:cs="Arial"/>
                <w:sz w:val="20"/>
                <w:szCs w:val="20"/>
              </w:rPr>
            </w:pPr>
            <w:r w:rsidRPr="003F7218">
              <w:rPr>
                <w:rFonts w:ascii="Arial" w:hAnsi="Arial" w:cs="Arial"/>
                <w:sz w:val="20"/>
                <w:szCs w:val="20"/>
                <w:lang w:val="es-MX"/>
              </w:rPr>
              <w:t>VEINTISIETE MILLONES NOVECIENTOS MIL PESOS ($27.900.000)</w:t>
            </w: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rPr>
              <w:t>Disponibilidad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288</w:t>
                  </w:r>
                </w:p>
                <w:p w:rsidR="00F7548C" w:rsidRPr="003F7218" w:rsidRDefault="00F7548C" w:rsidP="00F7548C">
                  <w:pPr>
                    <w:jc w:val="center"/>
                    <w:rPr>
                      <w:rFonts w:ascii="Arial" w:hAnsi="Arial" w:cs="Arial"/>
                      <w:sz w:val="20"/>
                      <w:szCs w:val="20"/>
                    </w:rPr>
                  </w:pPr>
                  <w:r w:rsidRPr="003F7218">
                    <w:rPr>
                      <w:rFonts w:ascii="Arial" w:hAnsi="Arial" w:cs="Arial"/>
                      <w:sz w:val="20"/>
                      <w:szCs w:val="20"/>
                    </w:rPr>
                    <w:t>311</w:t>
                  </w:r>
                </w:p>
              </w:tc>
              <w:tc>
                <w:tcPr>
                  <w:tcW w:w="141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26/01/2022</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28/01/2022</w:t>
                  </w:r>
                </w:p>
              </w:tc>
              <w:tc>
                <w:tcPr>
                  <w:tcW w:w="1417"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22.500.000</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5.400.000</w:t>
                  </w:r>
                </w:p>
              </w:tc>
            </w:tr>
          </w:tbl>
          <w:p w:rsidR="00054419" w:rsidRPr="003F7218" w:rsidRDefault="00054419" w:rsidP="00BA6B7B">
            <w:pPr>
              <w:ind w:right="-234"/>
              <w:jc w:val="both"/>
              <w:rPr>
                <w:rFonts w:ascii="Arial" w:hAnsi="Arial" w:cs="Arial"/>
                <w:sz w:val="20"/>
                <w:szCs w:val="20"/>
              </w:rPr>
            </w:pP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lang w:val="es-MX"/>
              </w:rPr>
              <w:t>Registro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731</w:t>
                  </w:r>
                </w:p>
              </w:tc>
              <w:tc>
                <w:tcPr>
                  <w:tcW w:w="141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28/01/2022</w:t>
                  </w:r>
                </w:p>
              </w:tc>
              <w:tc>
                <w:tcPr>
                  <w:tcW w:w="1417"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27.900.000</w:t>
                  </w:r>
                </w:p>
              </w:tc>
            </w:tr>
          </w:tbl>
          <w:p w:rsidR="00054419" w:rsidRPr="003F7218" w:rsidRDefault="00054419" w:rsidP="00054419">
            <w:pPr>
              <w:ind w:right="-234"/>
              <w:jc w:val="both"/>
              <w:rPr>
                <w:rFonts w:ascii="Arial" w:hAnsi="Arial" w:cs="Arial"/>
                <w:sz w:val="20"/>
                <w:szCs w:val="20"/>
              </w:rPr>
            </w:pP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Fecha de inicio:</w:t>
            </w:r>
          </w:p>
        </w:tc>
        <w:tc>
          <w:tcPr>
            <w:tcW w:w="7921" w:type="dxa"/>
            <w:gridSpan w:val="2"/>
            <w:tcBorders>
              <w:bottom w:val="single" w:sz="6" w:space="0" w:color="auto"/>
            </w:tcBorders>
            <w:vAlign w:val="center"/>
          </w:tcPr>
          <w:p w:rsidR="009172D7" w:rsidRPr="003F7218" w:rsidRDefault="00F7548C" w:rsidP="007E6C9B">
            <w:pPr>
              <w:rPr>
                <w:rFonts w:ascii="Arial" w:hAnsi="Arial" w:cs="Arial"/>
                <w:sz w:val="20"/>
                <w:szCs w:val="20"/>
              </w:rPr>
            </w:pPr>
            <w:r w:rsidRPr="003F7218">
              <w:rPr>
                <w:rFonts w:ascii="Arial" w:hAnsi="Arial" w:cs="Arial"/>
                <w:sz w:val="20"/>
                <w:szCs w:val="20"/>
              </w:rPr>
              <w:t>11/02/2022</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Plazo de ejecución</w:t>
            </w:r>
          </w:p>
        </w:tc>
        <w:tc>
          <w:tcPr>
            <w:tcW w:w="7921" w:type="dxa"/>
            <w:gridSpan w:val="2"/>
            <w:tcBorders>
              <w:bottom w:val="single" w:sz="6" w:space="0" w:color="auto"/>
            </w:tcBorders>
            <w:vAlign w:val="center"/>
          </w:tcPr>
          <w:p w:rsidR="009172D7" w:rsidRPr="003F7218" w:rsidRDefault="00F7548C" w:rsidP="00422B42">
            <w:pPr>
              <w:jc w:val="both"/>
              <w:rPr>
                <w:rFonts w:ascii="Arial" w:hAnsi="Arial" w:cs="Arial"/>
                <w:sz w:val="20"/>
                <w:szCs w:val="20"/>
              </w:rPr>
            </w:pPr>
            <w:r w:rsidRPr="003F7218">
              <w:rPr>
                <w:rFonts w:ascii="Arial" w:hAnsi="Arial" w:cs="Arial"/>
                <w:sz w:val="20"/>
                <w:szCs w:val="20"/>
              </w:rPr>
              <w:t>El plazo estipulado para este contrato es de nueve (9) meses aproximadamente contados a partir del acta de inicio suscrita entre el contratista y el supervisor designado para el contrato, sin que el plazo exceda el 30 de diciembre de 2022.</w:t>
            </w:r>
          </w:p>
        </w:tc>
      </w:tr>
      <w:tr w:rsidR="00422B42"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422B42" w:rsidRPr="003F7218" w:rsidRDefault="00422B42" w:rsidP="00BA6B7B">
            <w:pPr>
              <w:rPr>
                <w:rFonts w:ascii="Arial" w:hAnsi="Arial" w:cs="Arial"/>
                <w:sz w:val="20"/>
                <w:szCs w:val="20"/>
              </w:rPr>
            </w:pPr>
            <w:r w:rsidRPr="003F7218">
              <w:rPr>
                <w:rFonts w:ascii="Arial" w:hAnsi="Arial" w:cs="Arial"/>
                <w:sz w:val="20"/>
                <w:szCs w:val="20"/>
              </w:rPr>
              <w:t>Fechas del contrato</w:t>
            </w:r>
          </w:p>
        </w:tc>
        <w:tc>
          <w:tcPr>
            <w:tcW w:w="7921" w:type="dxa"/>
            <w:gridSpan w:val="2"/>
            <w:tcBorders>
              <w:bottom w:val="single" w:sz="6" w:space="0" w:color="auto"/>
            </w:tcBorders>
            <w:vAlign w:val="center"/>
          </w:tcPr>
          <w:p w:rsidR="00422B42" w:rsidRPr="003F7218" w:rsidRDefault="00F7548C" w:rsidP="00F7548C">
            <w:pPr>
              <w:jc w:val="both"/>
              <w:rPr>
                <w:rFonts w:ascii="Arial" w:hAnsi="Arial" w:cs="Arial"/>
                <w:sz w:val="20"/>
                <w:szCs w:val="20"/>
              </w:rPr>
            </w:pPr>
            <w:r w:rsidRPr="003F7218">
              <w:rPr>
                <w:rFonts w:ascii="Arial" w:hAnsi="Arial" w:cs="Arial"/>
                <w:sz w:val="20"/>
                <w:szCs w:val="20"/>
              </w:rPr>
              <w:t>Inicia el 11</w:t>
            </w:r>
            <w:r w:rsidR="00422B42" w:rsidRPr="003F7218">
              <w:rPr>
                <w:rFonts w:ascii="Arial" w:hAnsi="Arial" w:cs="Arial"/>
                <w:sz w:val="20"/>
                <w:szCs w:val="20"/>
              </w:rPr>
              <w:t>/02/2022 y finaliza el 1</w:t>
            </w:r>
            <w:r w:rsidRPr="003F7218">
              <w:rPr>
                <w:rFonts w:ascii="Arial" w:hAnsi="Arial" w:cs="Arial"/>
                <w:sz w:val="20"/>
                <w:szCs w:val="20"/>
              </w:rPr>
              <w:t>0</w:t>
            </w:r>
            <w:r w:rsidR="00422B42" w:rsidRPr="003F7218">
              <w:rPr>
                <w:rFonts w:ascii="Arial" w:hAnsi="Arial" w:cs="Arial"/>
                <w:sz w:val="20"/>
                <w:szCs w:val="20"/>
              </w:rPr>
              <w:t>/1</w:t>
            </w:r>
            <w:r w:rsidRPr="003F7218">
              <w:rPr>
                <w:rFonts w:ascii="Arial" w:hAnsi="Arial" w:cs="Arial"/>
                <w:sz w:val="20"/>
                <w:szCs w:val="20"/>
              </w:rPr>
              <w:t>1</w:t>
            </w:r>
            <w:r w:rsidR="00422B42" w:rsidRPr="003F7218">
              <w:rPr>
                <w:rFonts w:ascii="Arial" w:hAnsi="Arial" w:cs="Arial"/>
                <w:sz w:val="20"/>
                <w:szCs w:val="20"/>
              </w:rPr>
              <w:t>/2022</w:t>
            </w:r>
          </w:p>
        </w:tc>
      </w:tr>
      <w:tr w:rsidR="00E52B2B" w:rsidRPr="003F7218" w:rsidTr="008D79E2">
        <w:trPr>
          <w:trHeight w:val="397"/>
          <w:jc w:val="center"/>
        </w:trPr>
        <w:tc>
          <w:tcPr>
            <w:tcW w:w="1875" w:type="dxa"/>
            <w:vMerge w:val="restart"/>
            <w:tcBorders>
              <w:top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r w:rsidRPr="003F7218">
              <w:rPr>
                <w:rFonts w:ascii="Arial" w:hAnsi="Arial" w:cs="Arial"/>
                <w:sz w:val="20"/>
                <w:szCs w:val="20"/>
              </w:rPr>
              <w:t>Verificación del cumplimiento de los compromisos y/o actividades contempladas en el contrato</w:t>
            </w:r>
          </w:p>
        </w:tc>
        <w:tc>
          <w:tcPr>
            <w:tcW w:w="7921" w:type="dxa"/>
            <w:gridSpan w:val="2"/>
            <w:tcBorders>
              <w:top w:val="single" w:sz="6" w:space="0" w:color="auto"/>
              <w:bottom w:val="single" w:sz="6" w:space="0" w:color="auto"/>
            </w:tcBorders>
            <w:vAlign w:val="bottom"/>
          </w:tcPr>
          <w:p w:rsidR="00D40933" w:rsidRPr="003F7218" w:rsidRDefault="00E52B2B" w:rsidP="0053098A">
            <w:pPr>
              <w:jc w:val="both"/>
              <w:rPr>
                <w:rFonts w:ascii="Arial" w:hAnsi="Arial" w:cs="Arial"/>
                <w:sz w:val="20"/>
                <w:szCs w:val="20"/>
              </w:rPr>
            </w:pPr>
            <w:r w:rsidRPr="003F7218">
              <w:rPr>
                <w:rFonts w:ascii="Arial" w:hAnsi="Arial" w:cs="Arial"/>
                <w:sz w:val="20"/>
                <w:szCs w:val="20"/>
              </w:rPr>
              <w:t>El contratista cumplió con las actividades estipuladas en el contrato PM0</w:t>
            </w:r>
            <w:r w:rsidR="00F7548C" w:rsidRPr="003F7218">
              <w:rPr>
                <w:rFonts w:ascii="Arial" w:hAnsi="Arial" w:cs="Arial"/>
                <w:sz w:val="20"/>
                <w:szCs w:val="20"/>
              </w:rPr>
              <w:t>8</w:t>
            </w:r>
            <w:r w:rsidRPr="003F7218">
              <w:rPr>
                <w:rFonts w:ascii="Arial" w:hAnsi="Arial" w:cs="Arial"/>
                <w:sz w:val="20"/>
                <w:szCs w:val="20"/>
              </w:rPr>
              <w:t>-2022 por el período comprendido en</w:t>
            </w:r>
            <w:r w:rsidR="003F7218" w:rsidRPr="003F7218">
              <w:rPr>
                <w:rFonts w:ascii="Arial" w:hAnsi="Arial" w:cs="Arial"/>
                <w:sz w:val="20"/>
                <w:szCs w:val="20"/>
              </w:rPr>
              <w:t>tre el 11/0</w:t>
            </w:r>
            <w:r w:rsidR="0053098A">
              <w:rPr>
                <w:rFonts w:ascii="Arial" w:hAnsi="Arial" w:cs="Arial"/>
                <w:sz w:val="20"/>
                <w:szCs w:val="20"/>
              </w:rPr>
              <w:t>4</w:t>
            </w:r>
            <w:r w:rsidR="00F7548C" w:rsidRPr="003F7218">
              <w:rPr>
                <w:rFonts w:ascii="Arial" w:hAnsi="Arial" w:cs="Arial"/>
                <w:sz w:val="20"/>
                <w:szCs w:val="20"/>
              </w:rPr>
              <w:t xml:space="preserve">/2022 al </w:t>
            </w:r>
            <w:r w:rsidR="00422B42" w:rsidRPr="003F7218">
              <w:rPr>
                <w:rFonts w:ascii="Arial" w:hAnsi="Arial" w:cs="Arial"/>
                <w:sz w:val="20"/>
                <w:szCs w:val="20"/>
              </w:rPr>
              <w:t>1</w:t>
            </w:r>
            <w:r w:rsidR="00F7548C" w:rsidRPr="003F7218">
              <w:rPr>
                <w:rFonts w:ascii="Arial" w:hAnsi="Arial" w:cs="Arial"/>
                <w:sz w:val="20"/>
                <w:szCs w:val="20"/>
              </w:rPr>
              <w:t>0</w:t>
            </w:r>
            <w:r w:rsidR="00D40933" w:rsidRPr="003F7218">
              <w:rPr>
                <w:rFonts w:ascii="Arial" w:hAnsi="Arial" w:cs="Arial"/>
                <w:sz w:val="20"/>
                <w:szCs w:val="20"/>
              </w:rPr>
              <w:t>/0</w:t>
            </w:r>
            <w:r w:rsidR="0053098A">
              <w:rPr>
                <w:rFonts w:ascii="Arial" w:hAnsi="Arial" w:cs="Arial"/>
                <w:sz w:val="20"/>
                <w:szCs w:val="20"/>
              </w:rPr>
              <w:t>5</w:t>
            </w:r>
            <w:r w:rsidR="00D40933" w:rsidRPr="003F7218">
              <w:rPr>
                <w:rFonts w:ascii="Arial" w:hAnsi="Arial" w:cs="Arial"/>
                <w:sz w:val="20"/>
                <w:szCs w:val="20"/>
              </w:rPr>
              <w:t>/2022</w:t>
            </w:r>
            <w:r w:rsidR="00422B42" w:rsidRPr="003F7218">
              <w:rPr>
                <w:rFonts w:ascii="Arial" w:hAnsi="Arial" w:cs="Arial"/>
                <w:sz w:val="20"/>
                <w:szCs w:val="20"/>
              </w:rPr>
              <w:t>.</w:t>
            </w:r>
          </w:p>
        </w:tc>
      </w:tr>
      <w:tr w:rsidR="00E52B2B" w:rsidRPr="003F7218" w:rsidTr="008D79E2">
        <w:trPr>
          <w:trHeight w:val="397"/>
          <w:jc w:val="center"/>
        </w:trPr>
        <w:tc>
          <w:tcPr>
            <w:tcW w:w="1875" w:type="dxa"/>
            <w:vMerge/>
            <w:tcBorders>
              <w:bottom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p>
        </w:tc>
        <w:tc>
          <w:tcPr>
            <w:tcW w:w="3952" w:type="dxa"/>
            <w:tcBorders>
              <w:top w:val="single" w:sz="6" w:space="0" w:color="auto"/>
              <w:bottom w:val="single" w:sz="6" w:space="0" w:color="auto"/>
            </w:tcBorders>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 xml:space="preserve">Descripción </w:t>
            </w:r>
            <w:r w:rsidR="00E52B2B" w:rsidRPr="003F7218">
              <w:rPr>
                <w:rFonts w:ascii="Arial" w:hAnsi="Arial" w:cs="Arial"/>
                <w:sz w:val="20"/>
                <w:szCs w:val="20"/>
              </w:rPr>
              <w:t>Actividad</w:t>
            </w:r>
          </w:p>
        </w:tc>
        <w:tc>
          <w:tcPr>
            <w:tcW w:w="3969" w:type="dxa"/>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Actividades realizadas</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numPr>
                <w:ilvl w:val="0"/>
                <w:numId w:val="14"/>
              </w:numPr>
              <w:autoSpaceDE w:val="0"/>
              <w:autoSpaceDN w:val="0"/>
              <w:adjustRightInd w:val="0"/>
              <w:ind w:left="52" w:firstLine="0"/>
              <w:jc w:val="both"/>
              <w:rPr>
                <w:rFonts w:ascii="Arial" w:hAnsi="Arial" w:cs="Arial"/>
                <w:sz w:val="20"/>
                <w:szCs w:val="20"/>
              </w:rPr>
            </w:pPr>
            <w:r w:rsidRPr="003F7218">
              <w:rPr>
                <w:rFonts w:ascii="Arial" w:hAnsi="Arial" w:cs="Arial"/>
                <w:sz w:val="20"/>
                <w:szCs w:val="20"/>
              </w:rPr>
              <w:t>Acompañar y retroalimentar la matriz de seguimiento al cumplimiento del SGSST</w:t>
            </w:r>
          </w:p>
          <w:p w:rsidR="003F7218" w:rsidRPr="003F7218" w:rsidRDefault="003F7218" w:rsidP="008D79E2">
            <w:pPr>
              <w:ind w:left="52"/>
              <w:jc w:val="both"/>
              <w:rPr>
                <w:rFonts w:ascii="Arial" w:hAnsi="Arial" w:cs="Arial"/>
                <w:sz w:val="20"/>
                <w:szCs w:val="20"/>
              </w:rPr>
            </w:pPr>
          </w:p>
        </w:tc>
        <w:tc>
          <w:tcPr>
            <w:tcW w:w="3969" w:type="dxa"/>
          </w:tcPr>
          <w:p w:rsidR="00263038" w:rsidRDefault="00263038" w:rsidP="00263038">
            <w:pPr>
              <w:jc w:val="both"/>
              <w:rPr>
                <w:rFonts w:ascii="Arial Narrow" w:hAnsi="Arial Narrow" w:cs="Calibri"/>
                <w:sz w:val="20"/>
                <w:szCs w:val="20"/>
              </w:rPr>
            </w:pPr>
            <w:r>
              <w:rPr>
                <w:rFonts w:ascii="Arial Narrow" w:hAnsi="Arial Narrow" w:cs="Calibri"/>
                <w:sz w:val="20"/>
                <w:szCs w:val="20"/>
              </w:rPr>
              <w:t>Se actualizaron los siguientes documentos, los cuales se encuentran en la carpeta pública destinada al sistema de gestión</w:t>
            </w:r>
          </w:p>
          <w:p w:rsidR="00263038" w:rsidRDefault="00263038" w:rsidP="00263038">
            <w:pPr>
              <w:jc w:val="both"/>
              <w:rPr>
                <w:rFonts w:ascii="Arial Narrow" w:hAnsi="Arial Narrow" w:cs="Calibri"/>
                <w:sz w:val="20"/>
                <w:szCs w:val="20"/>
              </w:rPr>
            </w:pPr>
          </w:p>
          <w:p w:rsidR="003F7218" w:rsidRPr="003F7218" w:rsidRDefault="00263038" w:rsidP="00263038">
            <w:pPr>
              <w:pStyle w:val="TableParagraph"/>
              <w:tabs>
                <w:tab w:val="left" w:pos="824"/>
              </w:tabs>
              <w:spacing w:line="211" w:lineRule="exact"/>
              <w:ind w:left="464"/>
              <w:rPr>
                <w:rFonts w:ascii="Arial" w:hAnsi="Arial" w:cs="Arial"/>
                <w:sz w:val="20"/>
                <w:szCs w:val="20"/>
              </w:rPr>
            </w:pPr>
            <w:r>
              <w:rPr>
                <w:rFonts w:ascii="Arial Narrow" w:hAnsi="Arial Narrow" w:cs="Calibri"/>
                <w:sz w:val="20"/>
                <w:szCs w:val="20"/>
              </w:rPr>
              <w:t>Plan de evacuación</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 xml:space="preserve">2. Orientación y acompañamiento en el fortalecimiento y desarrollo de los diferentes procedimientos, guías, programas y demás herramientas metodológicas y programáticas dispuestas en el diseño del SGSST de la Personería. </w:t>
            </w:r>
          </w:p>
          <w:p w:rsidR="003F7218" w:rsidRPr="003F7218" w:rsidRDefault="003F7218" w:rsidP="008D79E2">
            <w:pPr>
              <w:ind w:left="52"/>
              <w:jc w:val="both"/>
              <w:rPr>
                <w:rFonts w:ascii="Arial" w:hAnsi="Arial" w:cs="Arial"/>
                <w:sz w:val="20"/>
                <w:szCs w:val="20"/>
              </w:rPr>
            </w:pPr>
          </w:p>
        </w:tc>
        <w:tc>
          <w:tcPr>
            <w:tcW w:w="3969" w:type="dxa"/>
          </w:tcPr>
          <w:p w:rsidR="00263038" w:rsidRDefault="00263038" w:rsidP="00263038">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Capacitación sobre orden y aseo, con la colaboración de la asesora de la ARL</w:t>
            </w:r>
          </w:p>
          <w:p w:rsidR="00263038" w:rsidRDefault="00263038" w:rsidP="00263038">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Capacitación sobre caídas a nivel con la colaboración de la asesora de ARL</w:t>
            </w:r>
          </w:p>
          <w:p w:rsidR="00263038" w:rsidRDefault="00263038" w:rsidP="00263038">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Actividad relacionada a la capacitación sobre caídas a nivel “Cazadores de Riesgos”</w:t>
            </w:r>
          </w:p>
          <w:p w:rsidR="003F7218" w:rsidRPr="00263038" w:rsidRDefault="003F7218" w:rsidP="003F7218">
            <w:pPr>
              <w:pStyle w:val="TableParagraph"/>
              <w:spacing w:line="259" w:lineRule="auto"/>
              <w:ind w:left="104" w:right="142"/>
              <w:jc w:val="both"/>
              <w:rPr>
                <w:rFonts w:ascii="Arial" w:hAnsi="Arial" w:cs="Arial"/>
                <w:sz w:val="20"/>
                <w:szCs w:val="20"/>
                <w:lang w:val="es-CO"/>
              </w:rPr>
            </w:pP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3. Coordinación, capacitación y seguimiento mensual al desempeño de los grupos de apoyo al SGSST (Comité Paritario de Seguridad y Salud en el Trabajo y Comité de Convivencia Laboral).</w:t>
            </w:r>
          </w:p>
          <w:p w:rsidR="003F7218" w:rsidRPr="003F7218" w:rsidRDefault="003F7218" w:rsidP="008D79E2">
            <w:pPr>
              <w:ind w:left="52"/>
              <w:jc w:val="both"/>
              <w:rPr>
                <w:rFonts w:ascii="Arial" w:hAnsi="Arial" w:cs="Arial"/>
                <w:sz w:val="20"/>
                <w:szCs w:val="20"/>
              </w:rPr>
            </w:pPr>
          </w:p>
        </w:tc>
        <w:tc>
          <w:tcPr>
            <w:tcW w:w="3969" w:type="dxa"/>
          </w:tcPr>
          <w:p w:rsidR="00263038" w:rsidRDefault="00263038" w:rsidP="00263038">
            <w:pPr>
              <w:rPr>
                <w:rFonts w:ascii="Arial Narrow" w:hAnsi="Arial Narrow" w:cs="Calibri"/>
                <w:sz w:val="20"/>
                <w:szCs w:val="20"/>
              </w:rPr>
            </w:pPr>
            <w:r>
              <w:rPr>
                <w:rFonts w:ascii="Arial Narrow" w:hAnsi="Arial Narrow" w:cs="Calibri"/>
                <w:sz w:val="20"/>
                <w:szCs w:val="20"/>
              </w:rPr>
              <w:t xml:space="preserve">Se realizaron actividades con el </w:t>
            </w:r>
            <w:proofErr w:type="spellStart"/>
            <w:r>
              <w:rPr>
                <w:rFonts w:ascii="Arial Narrow" w:hAnsi="Arial Narrow" w:cs="Calibri"/>
                <w:sz w:val="20"/>
                <w:szCs w:val="20"/>
              </w:rPr>
              <w:t>COPASSTen</w:t>
            </w:r>
            <w:proofErr w:type="spellEnd"/>
            <w:r>
              <w:rPr>
                <w:rFonts w:ascii="Arial Narrow" w:hAnsi="Arial Narrow" w:cs="Calibri"/>
                <w:sz w:val="20"/>
                <w:szCs w:val="20"/>
              </w:rPr>
              <w:t xml:space="preserve"> cuanto.</w:t>
            </w:r>
          </w:p>
          <w:p w:rsidR="003F7218" w:rsidRPr="003F7218" w:rsidRDefault="00263038" w:rsidP="00263038">
            <w:pPr>
              <w:pStyle w:val="TableParagraph"/>
              <w:numPr>
                <w:ilvl w:val="0"/>
                <w:numId w:val="15"/>
              </w:numPr>
              <w:tabs>
                <w:tab w:val="left" w:pos="824"/>
                <w:tab w:val="left" w:pos="825"/>
              </w:tabs>
              <w:spacing w:line="256" w:lineRule="auto"/>
              <w:ind w:right="537"/>
              <w:rPr>
                <w:rFonts w:ascii="Arial" w:hAnsi="Arial" w:cs="Arial"/>
                <w:sz w:val="20"/>
                <w:szCs w:val="20"/>
              </w:rPr>
            </w:pPr>
            <w:r>
              <w:rPr>
                <w:rFonts w:ascii="Arial Narrow" w:hAnsi="Arial Narrow" w:cs="Calibri"/>
                <w:sz w:val="20"/>
                <w:szCs w:val="20"/>
              </w:rPr>
              <w:t>Capacitación en Investigación de accidentes de trabajo, con el acompañamiento de la asesora de la ARL</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lastRenderedPageBreak/>
              <w:t>4. Orientación a la Personería en las necesidades en cuanto a programas a desarrollar en los sistemas de vigilancia epidemiológicos y los programas para la gestión de riesgos laborales, de acuerdo a los riesgos prioritarios y las acciones de mejora continua que se identifique necesario implementar.</w:t>
            </w:r>
          </w:p>
        </w:tc>
        <w:tc>
          <w:tcPr>
            <w:tcW w:w="3969" w:type="dxa"/>
          </w:tcPr>
          <w:p w:rsidR="00263038" w:rsidRDefault="00263038" w:rsidP="00263038">
            <w:pPr>
              <w:pStyle w:val="Prrafodelista"/>
              <w:numPr>
                <w:ilvl w:val="0"/>
                <w:numId w:val="17"/>
              </w:numPr>
              <w:spacing w:after="160" w:line="259" w:lineRule="auto"/>
              <w:contextualSpacing/>
              <w:rPr>
                <w:rFonts w:ascii="Arial Narrow" w:hAnsi="Arial Narrow" w:cs="Calibri"/>
                <w:sz w:val="20"/>
                <w:szCs w:val="20"/>
              </w:rPr>
            </w:pPr>
            <w:r>
              <w:rPr>
                <w:rFonts w:ascii="Arial Narrow" w:hAnsi="Arial Narrow" w:cs="Calibri"/>
                <w:sz w:val="20"/>
                <w:szCs w:val="20"/>
              </w:rPr>
              <w:t>Se terminó la elaboración del manual de pausas activas</w:t>
            </w:r>
          </w:p>
          <w:p w:rsidR="00263038" w:rsidRDefault="00263038" w:rsidP="00263038">
            <w:pPr>
              <w:pStyle w:val="Prrafodelista"/>
              <w:numPr>
                <w:ilvl w:val="0"/>
                <w:numId w:val="17"/>
              </w:numPr>
              <w:spacing w:after="160" w:line="259" w:lineRule="auto"/>
              <w:contextualSpacing/>
              <w:rPr>
                <w:rFonts w:ascii="Arial Narrow" w:hAnsi="Arial Narrow" w:cs="Calibri"/>
                <w:sz w:val="20"/>
                <w:szCs w:val="20"/>
              </w:rPr>
            </w:pPr>
            <w:r>
              <w:rPr>
                <w:rFonts w:ascii="Arial Narrow" w:hAnsi="Arial Narrow" w:cs="Calibri"/>
                <w:sz w:val="20"/>
                <w:szCs w:val="20"/>
              </w:rPr>
              <w:t>Elaboración de afiche reflejado hacia las pausas activas</w:t>
            </w:r>
          </w:p>
          <w:p w:rsidR="003F7218" w:rsidRPr="003F7218" w:rsidRDefault="00263038" w:rsidP="00263038">
            <w:pPr>
              <w:pStyle w:val="TableParagraph"/>
              <w:spacing w:line="256" w:lineRule="auto"/>
              <w:ind w:left="104" w:right="142"/>
              <w:jc w:val="both"/>
              <w:rPr>
                <w:rFonts w:ascii="Arial" w:hAnsi="Arial" w:cs="Arial"/>
                <w:sz w:val="20"/>
                <w:szCs w:val="20"/>
              </w:rPr>
            </w:pPr>
            <w:r>
              <w:rPr>
                <w:rFonts w:ascii="Arial Narrow" w:hAnsi="Arial Narrow" w:cs="Calibri"/>
                <w:sz w:val="20"/>
                <w:szCs w:val="20"/>
              </w:rPr>
              <w:t>Elaboración y publicación del plano de evacuación</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5. Investigación de accidentes leves en caso de presentarse este tipo de eventos</w:t>
            </w:r>
          </w:p>
        </w:tc>
        <w:tc>
          <w:tcPr>
            <w:tcW w:w="3969" w:type="dxa"/>
          </w:tcPr>
          <w:p w:rsidR="003F7218" w:rsidRPr="003F7218" w:rsidRDefault="003F7218" w:rsidP="003F7218">
            <w:pPr>
              <w:pStyle w:val="TableParagraph"/>
              <w:spacing w:line="229" w:lineRule="exact"/>
              <w:ind w:left="104"/>
              <w:jc w:val="both"/>
              <w:rPr>
                <w:rFonts w:ascii="Arial" w:hAnsi="Arial" w:cs="Arial"/>
                <w:sz w:val="20"/>
                <w:szCs w:val="20"/>
              </w:rPr>
            </w:pPr>
            <w:r w:rsidRPr="003F7218">
              <w:rPr>
                <w:rFonts w:ascii="Arial" w:hAnsi="Arial" w:cs="Arial"/>
                <w:w w:val="80"/>
                <w:sz w:val="20"/>
                <w:szCs w:val="20"/>
              </w:rPr>
              <w:t>No</w:t>
            </w:r>
            <w:r w:rsidRPr="003F7218">
              <w:rPr>
                <w:rFonts w:ascii="Arial" w:hAnsi="Arial" w:cs="Arial"/>
                <w:spacing w:val="5"/>
                <w:w w:val="80"/>
                <w:sz w:val="20"/>
                <w:szCs w:val="20"/>
              </w:rPr>
              <w:t xml:space="preserve"> </w:t>
            </w:r>
            <w:r w:rsidRPr="003F7218">
              <w:rPr>
                <w:rFonts w:ascii="Arial" w:hAnsi="Arial" w:cs="Arial"/>
                <w:w w:val="80"/>
                <w:sz w:val="20"/>
                <w:szCs w:val="20"/>
              </w:rPr>
              <w:t>se</w:t>
            </w:r>
            <w:r w:rsidRPr="003F7218">
              <w:rPr>
                <w:rFonts w:ascii="Arial" w:hAnsi="Arial" w:cs="Arial"/>
                <w:spacing w:val="7"/>
                <w:w w:val="80"/>
                <w:sz w:val="20"/>
                <w:szCs w:val="20"/>
              </w:rPr>
              <w:t xml:space="preserve"> </w:t>
            </w:r>
            <w:r w:rsidRPr="003F7218">
              <w:rPr>
                <w:rFonts w:ascii="Arial" w:hAnsi="Arial" w:cs="Arial"/>
                <w:w w:val="80"/>
                <w:sz w:val="20"/>
                <w:szCs w:val="20"/>
              </w:rPr>
              <w:t>presentaron</w:t>
            </w:r>
            <w:r w:rsidRPr="003F7218">
              <w:rPr>
                <w:rFonts w:ascii="Arial" w:hAnsi="Arial" w:cs="Arial"/>
                <w:spacing w:val="7"/>
                <w:w w:val="80"/>
                <w:sz w:val="20"/>
                <w:szCs w:val="20"/>
              </w:rPr>
              <w:t xml:space="preserve"> </w:t>
            </w:r>
            <w:r w:rsidRPr="003F7218">
              <w:rPr>
                <w:rFonts w:ascii="Arial" w:hAnsi="Arial" w:cs="Arial"/>
                <w:w w:val="80"/>
                <w:sz w:val="20"/>
                <w:szCs w:val="20"/>
              </w:rPr>
              <w:t>en</w:t>
            </w:r>
            <w:r w:rsidRPr="003F7218">
              <w:rPr>
                <w:rFonts w:ascii="Arial" w:hAnsi="Arial" w:cs="Arial"/>
                <w:spacing w:val="7"/>
                <w:w w:val="80"/>
                <w:sz w:val="20"/>
                <w:szCs w:val="20"/>
              </w:rPr>
              <w:t xml:space="preserve"> </w:t>
            </w:r>
            <w:r w:rsidRPr="003F7218">
              <w:rPr>
                <w:rFonts w:ascii="Arial" w:hAnsi="Arial" w:cs="Arial"/>
                <w:w w:val="80"/>
                <w:sz w:val="20"/>
                <w:szCs w:val="20"/>
              </w:rPr>
              <w:t>el</w:t>
            </w:r>
            <w:r w:rsidRPr="003F7218">
              <w:rPr>
                <w:rFonts w:ascii="Arial" w:hAnsi="Arial" w:cs="Arial"/>
                <w:spacing w:val="5"/>
                <w:w w:val="80"/>
                <w:sz w:val="20"/>
                <w:szCs w:val="20"/>
              </w:rPr>
              <w:t xml:space="preserve"> </w:t>
            </w:r>
            <w:r w:rsidRPr="003F7218">
              <w:rPr>
                <w:rFonts w:ascii="Arial" w:hAnsi="Arial" w:cs="Arial"/>
                <w:w w:val="80"/>
                <w:sz w:val="20"/>
                <w:szCs w:val="20"/>
              </w:rPr>
              <w:t>periodo</w:t>
            </w:r>
            <w:r w:rsidRPr="003F7218">
              <w:rPr>
                <w:rFonts w:ascii="Arial" w:hAnsi="Arial" w:cs="Arial"/>
                <w:spacing w:val="7"/>
                <w:w w:val="80"/>
                <w:sz w:val="20"/>
                <w:szCs w:val="20"/>
              </w:rPr>
              <w:t xml:space="preserve"> </w:t>
            </w:r>
            <w:r w:rsidRPr="003F7218">
              <w:rPr>
                <w:rFonts w:ascii="Arial" w:hAnsi="Arial" w:cs="Arial"/>
                <w:w w:val="80"/>
                <w:sz w:val="20"/>
                <w:szCs w:val="20"/>
              </w:rPr>
              <w:t>reportado</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6. Fortalecimiento del programa de inspecciones de seguridad.</w:t>
            </w:r>
          </w:p>
        </w:tc>
        <w:tc>
          <w:tcPr>
            <w:tcW w:w="3969" w:type="dxa"/>
          </w:tcPr>
          <w:p w:rsidR="00263038" w:rsidRDefault="00263038" w:rsidP="00263038">
            <w:pPr>
              <w:rPr>
                <w:rFonts w:ascii="Arial Narrow" w:hAnsi="Arial Narrow" w:cs="Calibri"/>
                <w:sz w:val="20"/>
                <w:szCs w:val="20"/>
              </w:rPr>
            </w:pPr>
            <w:r>
              <w:rPr>
                <w:rFonts w:ascii="Arial Narrow" w:hAnsi="Arial Narrow" w:cs="Calibri"/>
                <w:sz w:val="20"/>
                <w:szCs w:val="20"/>
              </w:rPr>
              <w:t>Se atendió el posible riesgo que causaría el desprendimiento de una rejilla de ventilación, el cual fue solucionado por el equipo de mantenimiento.</w:t>
            </w:r>
          </w:p>
          <w:p w:rsidR="003F7218" w:rsidRPr="003F7218" w:rsidRDefault="00263038" w:rsidP="00263038">
            <w:pPr>
              <w:pStyle w:val="TableParagraph"/>
              <w:spacing w:line="259" w:lineRule="auto"/>
              <w:ind w:left="104" w:right="188"/>
              <w:jc w:val="both"/>
              <w:rPr>
                <w:rFonts w:ascii="Arial" w:hAnsi="Arial" w:cs="Arial"/>
                <w:sz w:val="20"/>
                <w:szCs w:val="20"/>
              </w:rPr>
            </w:pPr>
            <w:r>
              <w:rPr>
                <w:rFonts w:ascii="Arial Narrow" w:hAnsi="Arial Narrow" w:cs="Calibri"/>
                <w:sz w:val="20"/>
                <w:szCs w:val="20"/>
              </w:rPr>
              <w:t xml:space="preserve">En este periodo no se realizaron inspecciones de seguridad, se debe tener en cuenta que no se ha cumplido con la mejora planteada por SST, en cuanto al cambio de las sillas que están generando riesgos ergonómicos, y en el suministro a los funcionarios que no cuentan con el </w:t>
            </w:r>
            <w:proofErr w:type="spellStart"/>
            <w:r>
              <w:rPr>
                <w:rFonts w:ascii="Arial Narrow" w:hAnsi="Arial Narrow" w:cs="Calibri"/>
                <w:sz w:val="20"/>
                <w:szCs w:val="20"/>
              </w:rPr>
              <w:t>descasapies</w:t>
            </w:r>
            <w:proofErr w:type="spellEnd"/>
            <w:r>
              <w:rPr>
                <w:rFonts w:ascii="Arial Narrow" w:hAnsi="Arial Narrow" w:cs="Calibri"/>
                <w:sz w:val="20"/>
                <w:szCs w:val="20"/>
              </w:rPr>
              <w:t>.</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7. Coordinar y contribuir en el desarrollo de los Estándares Mínimos aplicables a la Personería, según las características propias de la Entidad</w:t>
            </w:r>
          </w:p>
        </w:tc>
        <w:tc>
          <w:tcPr>
            <w:tcW w:w="3969" w:type="dxa"/>
          </w:tcPr>
          <w:p w:rsidR="003F7218" w:rsidRPr="003F7218" w:rsidRDefault="00263038" w:rsidP="003F7218">
            <w:pPr>
              <w:pStyle w:val="TableParagraph"/>
              <w:spacing w:line="259" w:lineRule="auto"/>
              <w:ind w:right="142"/>
              <w:jc w:val="both"/>
              <w:rPr>
                <w:rFonts w:ascii="Arial" w:hAnsi="Arial" w:cs="Arial"/>
                <w:sz w:val="20"/>
                <w:szCs w:val="20"/>
              </w:rPr>
            </w:pPr>
            <w:r>
              <w:rPr>
                <w:rFonts w:ascii="Arial Narrow" w:hAnsi="Arial Narrow" w:cs="Calibri"/>
                <w:sz w:val="20"/>
                <w:szCs w:val="20"/>
              </w:rPr>
              <w:t>Se desarrolló el plan de evacuación para la personería, dando cumplimiento a los estándares faltantes de acuerdo a la evaluación realizada con la asesora de la ARL, y DIANA MEJÍA como representante de la alta gerencia</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8. Diseñar, implementar y fortalecer el programa de Pausas Activas.</w:t>
            </w:r>
          </w:p>
        </w:tc>
        <w:tc>
          <w:tcPr>
            <w:tcW w:w="3969" w:type="dxa"/>
          </w:tcPr>
          <w:p w:rsidR="00263038" w:rsidRDefault="00263038" w:rsidP="00263038">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terminó la elaboración del manual de pausas activas</w:t>
            </w:r>
          </w:p>
          <w:p w:rsidR="003F7218" w:rsidRPr="003F7218" w:rsidRDefault="00263038" w:rsidP="00263038">
            <w:pPr>
              <w:pStyle w:val="TableParagraph"/>
              <w:spacing w:before="2" w:line="256" w:lineRule="auto"/>
              <w:jc w:val="both"/>
              <w:rPr>
                <w:rFonts w:ascii="Arial" w:hAnsi="Arial" w:cs="Arial"/>
                <w:sz w:val="20"/>
                <w:szCs w:val="20"/>
              </w:rPr>
            </w:pPr>
            <w:r>
              <w:rPr>
                <w:rFonts w:ascii="Arial Narrow" w:hAnsi="Arial Narrow" w:cs="Calibri"/>
                <w:sz w:val="20"/>
                <w:szCs w:val="20"/>
              </w:rPr>
              <w:t>Elaboración de afiche reflejado hacia las pausas activas</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9. Diseñar, implementar y fortalecer el programa de Estilos de Vida y Trabajo Saludable.</w:t>
            </w:r>
          </w:p>
        </w:tc>
        <w:tc>
          <w:tcPr>
            <w:tcW w:w="3969" w:type="dxa"/>
          </w:tcPr>
          <w:p w:rsidR="003F7218" w:rsidRPr="003F7218" w:rsidRDefault="003F7218" w:rsidP="0053098A">
            <w:pPr>
              <w:pStyle w:val="TableParagraph"/>
              <w:spacing w:line="229" w:lineRule="exact"/>
              <w:rPr>
                <w:rFonts w:ascii="Arial" w:hAnsi="Arial" w:cs="Arial"/>
                <w:sz w:val="20"/>
                <w:szCs w:val="20"/>
              </w:rPr>
            </w:pPr>
            <w:r w:rsidRPr="003F7218">
              <w:rPr>
                <w:rFonts w:ascii="Arial" w:hAnsi="Arial" w:cs="Arial"/>
                <w:w w:val="80"/>
                <w:sz w:val="20"/>
                <w:szCs w:val="20"/>
              </w:rPr>
              <w:t>No</w:t>
            </w:r>
            <w:r w:rsidRPr="003F7218">
              <w:rPr>
                <w:rFonts w:ascii="Arial" w:hAnsi="Arial" w:cs="Arial"/>
                <w:spacing w:val="3"/>
                <w:w w:val="80"/>
                <w:sz w:val="20"/>
                <w:szCs w:val="20"/>
              </w:rPr>
              <w:t xml:space="preserve"> </w:t>
            </w:r>
            <w:r w:rsidRPr="003F7218">
              <w:rPr>
                <w:rFonts w:ascii="Arial" w:hAnsi="Arial" w:cs="Arial"/>
                <w:w w:val="80"/>
                <w:sz w:val="20"/>
                <w:szCs w:val="20"/>
              </w:rPr>
              <w:t>se</w:t>
            </w:r>
            <w:r w:rsidRPr="003F7218">
              <w:rPr>
                <w:rFonts w:ascii="Arial" w:hAnsi="Arial" w:cs="Arial"/>
                <w:spacing w:val="5"/>
                <w:w w:val="80"/>
                <w:sz w:val="20"/>
                <w:szCs w:val="20"/>
              </w:rPr>
              <w:t xml:space="preserve"> </w:t>
            </w:r>
            <w:r w:rsidRPr="003F7218">
              <w:rPr>
                <w:rFonts w:ascii="Arial" w:hAnsi="Arial" w:cs="Arial"/>
                <w:w w:val="80"/>
                <w:sz w:val="20"/>
                <w:szCs w:val="20"/>
              </w:rPr>
              <w:t>ha</w:t>
            </w:r>
            <w:r w:rsidRPr="003F7218">
              <w:rPr>
                <w:rFonts w:ascii="Arial" w:hAnsi="Arial" w:cs="Arial"/>
                <w:spacing w:val="5"/>
                <w:w w:val="80"/>
                <w:sz w:val="20"/>
                <w:szCs w:val="20"/>
              </w:rPr>
              <w:t xml:space="preserve"> </w:t>
            </w:r>
            <w:r w:rsidRPr="003F7218">
              <w:rPr>
                <w:rFonts w:ascii="Arial" w:hAnsi="Arial" w:cs="Arial"/>
                <w:w w:val="80"/>
                <w:sz w:val="20"/>
                <w:szCs w:val="20"/>
              </w:rPr>
              <w:t>realizado</w:t>
            </w:r>
          </w:p>
        </w:tc>
      </w:tr>
      <w:tr w:rsidR="003F7218" w:rsidRPr="003F7218" w:rsidTr="008D79E2">
        <w:trPr>
          <w:trHeight w:val="397"/>
          <w:jc w:val="center"/>
        </w:trPr>
        <w:tc>
          <w:tcPr>
            <w:tcW w:w="5827" w:type="dxa"/>
            <w:gridSpan w:val="2"/>
            <w:tcBorders>
              <w:top w:val="single" w:sz="6" w:space="0" w:color="auto"/>
              <w:bottom w:val="single" w:sz="6" w:space="0" w:color="auto"/>
            </w:tcBorders>
            <w:shd w:val="clear" w:color="auto" w:fill="D9D9D9" w:themeFill="background1" w:themeFillShade="D9"/>
            <w:vAlign w:val="center"/>
          </w:tcPr>
          <w:p w:rsidR="003F7218" w:rsidRPr="003F7218" w:rsidRDefault="003F7218" w:rsidP="008D79E2">
            <w:pPr>
              <w:pStyle w:val="Prrafodelista"/>
              <w:ind w:left="52"/>
              <w:jc w:val="both"/>
              <w:rPr>
                <w:rFonts w:ascii="Arial" w:hAnsi="Arial" w:cs="Arial"/>
                <w:sz w:val="20"/>
                <w:szCs w:val="20"/>
              </w:rPr>
            </w:pPr>
            <w:r w:rsidRPr="003F7218">
              <w:rPr>
                <w:rFonts w:ascii="Arial" w:hAnsi="Arial" w:cs="Arial"/>
                <w:sz w:val="20"/>
                <w:szCs w:val="20"/>
              </w:rPr>
              <w:t>10. Coordinación, implementación y logística de la semana de Estilos de Vida y Trabajo Saludable</w:t>
            </w:r>
          </w:p>
        </w:tc>
        <w:tc>
          <w:tcPr>
            <w:tcW w:w="3969" w:type="dxa"/>
          </w:tcPr>
          <w:p w:rsidR="003F7218" w:rsidRPr="003F7218" w:rsidRDefault="003F7218" w:rsidP="0053098A">
            <w:pPr>
              <w:pStyle w:val="TableParagraph"/>
              <w:spacing w:line="229" w:lineRule="exact"/>
              <w:rPr>
                <w:rFonts w:ascii="Arial" w:hAnsi="Arial" w:cs="Arial"/>
                <w:sz w:val="20"/>
                <w:szCs w:val="20"/>
              </w:rPr>
            </w:pPr>
            <w:r w:rsidRPr="003F7218">
              <w:rPr>
                <w:rFonts w:ascii="Arial" w:hAnsi="Arial" w:cs="Arial"/>
                <w:w w:val="80"/>
                <w:sz w:val="20"/>
                <w:szCs w:val="20"/>
              </w:rPr>
              <w:t>No</w:t>
            </w:r>
            <w:r w:rsidRPr="003F7218">
              <w:rPr>
                <w:rFonts w:ascii="Arial" w:hAnsi="Arial" w:cs="Arial"/>
                <w:spacing w:val="3"/>
                <w:w w:val="80"/>
                <w:sz w:val="20"/>
                <w:szCs w:val="20"/>
              </w:rPr>
              <w:t xml:space="preserve"> </w:t>
            </w:r>
            <w:r w:rsidRPr="003F7218">
              <w:rPr>
                <w:rFonts w:ascii="Arial" w:hAnsi="Arial" w:cs="Arial"/>
                <w:w w:val="80"/>
                <w:sz w:val="20"/>
                <w:szCs w:val="20"/>
              </w:rPr>
              <w:t>se</w:t>
            </w:r>
            <w:r w:rsidRPr="003F7218">
              <w:rPr>
                <w:rFonts w:ascii="Arial" w:hAnsi="Arial" w:cs="Arial"/>
                <w:spacing w:val="5"/>
                <w:w w:val="80"/>
                <w:sz w:val="20"/>
                <w:szCs w:val="20"/>
              </w:rPr>
              <w:t xml:space="preserve"> </w:t>
            </w:r>
            <w:r w:rsidRPr="003F7218">
              <w:rPr>
                <w:rFonts w:ascii="Arial" w:hAnsi="Arial" w:cs="Arial"/>
                <w:w w:val="80"/>
                <w:sz w:val="20"/>
                <w:szCs w:val="20"/>
              </w:rPr>
              <w:t>ha</w:t>
            </w:r>
            <w:r w:rsidRPr="003F7218">
              <w:rPr>
                <w:rFonts w:ascii="Arial" w:hAnsi="Arial" w:cs="Arial"/>
                <w:spacing w:val="5"/>
                <w:w w:val="80"/>
                <w:sz w:val="20"/>
                <w:szCs w:val="20"/>
              </w:rPr>
              <w:t xml:space="preserve"> </w:t>
            </w:r>
            <w:r w:rsidRPr="003F7218">
              <w:rPr>
                <w:rFonts w:ascii="Arial" w:hAnsi="Arial" w:cs="Arial"/>
                <w:w w:val="80"/>
                <w:sz w:val="20"/>
                <w:szCs w:val="20"/>
              </w:rPr>
              <w:t>realizado</w:t>
            </w:r>
          </w:p>
        </w:tc>
      </w:tr>
    </w:tbl>
    <w:p w:rsidR="00443A9A" w:rsidRPr="003F7218"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3F7218">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206"/>
        <w:gridCol w:w="3261"/>
        <w:gridCol w:w="1143"/>
      </w:tblGrid>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CONCEPTO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FECHA</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r w:rsidRPr="003F7218">
              <w:rPr>
                <w:rFonts w:ascii="Arial" w:hAnsi="Arial" w:cs="Arial"/>
                <w:sz w:val="20"/>
                <w:szCs w:val="20"/>
                <w:lang w:val="es-ES_tradnl"/>
              </w:rPr>
              <w:t>Valor inicial del contrato</w:t>
            </w:r>
          </w:p>
        </w:tc>
        <w:tc>
          <w:tcPr>
            <w:tcW w:w="3261" w:type="dxa"/>
            <w:tcBorders>
              <w:top w:val="single" w:sz="6" w:space="0" w:color="auto"/>
              <w:bottom w:val="single" w:sz="6" w:space="0" w:color="auto"/>
            </w:tcBorders>
            <w:shd w:val="clear" w:color="auto" w:fill="FFFFFF"/>
            <w:vAlign w:val="center"/>
          </w:tcPr>
          <w:p w:rsidR="006902C6" w:rsidRPr="003F7218" w:rsidRDefault="00E52B2B" w:rsidP="00BA6B7B">
            <w:pPr>
              <w:jc w:val="center"/>
              <w:rPr>
                <w:rFonts w:ascii="Arial" w:hAnsi="Arial" w:cs="Arial"/>
                <w:sz w:val="20"/>
                <w:szCs w:val="20"/>
                <w:lang w:val="es-ES_tradnl"/>
              </w:rPr>
            </w:pPr>
            <w:r w:rsidRPr="003F7218">
              <w:rPr>
                <w:rFonts w:ascii="Arial" w:hAnsi="Arial" w:cs="Arial"/>
                <w:sz w:val="20"/>
                <w:szCs w:val="20"/>
                <w:lang w:val="es-ES_tradnl"/>
              </w:rPr>
              <w:t>28/01/2022</w:t>
            </w:r>
          </w:p>
        </w:tc>
        <w:tc>
          <w:tcPr>
            <w:tcW w:w="1143" w:type="dxa"/>
            <w:tcBorders>
              <w:top w:val="single" w:sz="6" w:space="0" w:color="auto"/>
              <w:bottom w:val="single" w:sz="6" w:space="0" w:color="auto"/>
            </w:tcBorders>
            <w:shd w:val="clear" w:color="auto" w:fill="FFFFFF"/>
            <w:vAlign w:val="center"/>
          </w:tcPr>
          <w:p w:rsidR="006902C6" w:rsidRPr="003F7218" w:rsidRDefault="008D79E2" w:rsidP="00BA6B7B">
            <w:pPr>
              <w:jc w:val="right"/>
              <w:rPr>
                <w:rFonts w:ascii="Arial" w:hAnsi="Arial" w:cs="Arial"/>
                <w:sz w:val="20"/>
                <w:szCs w:val="20"/>
                <w:lang w:val="es-ES_tradnl"/>
              </w:rPr>
            </w:pPr>
            <w:r w:rsidRPr="003F7218">
              <w:rPr>
                <w:rFonts w:ascii="Arial" w:hAnsi="Arial" w:cs="Arial"/>
                <w:sz w:val="20"/>
                <w:szCs w:val="20"/>
                <w:lang w:val="es-ES_tradnl"/>
              </w:rPr>
              <w:t>27.900</w:t>
            </w:r>
            <w:r w:rsidR="00200B42" w:rsidRPr="003F7218">
              <w:rPr>
                <w:rFonts w:ascii="Arial" w:hAnsi="Arial" w:cs="Arial"/>
                <w:sz w:val="20"/>
                <w:szCs w:val="20"/>
                <w:lang w:val="es-ES_tradnl"/>
              </w:rPr>
              <w:t>.000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ABONOS</w:t>
            </w:r>
          </w:p>
        </w:tc>
        <w:tc>
          <w:tcPr>
            <w:tcW w:w="3261" w:type="dxa"/>
            <w:tcBorders>
              <w:top w:val="single" w:sz="6" w:space="0" w:color="auto"/>
              <w:bottom w:val="single" w:sz="6" w:space="0" w:color="auto"/>
            </w:tcBorders>
            <w:shd w:val="clear" w:color="auto" w:fill="FFFFFF"/>
            <w:vAlign w:val="center"/>
          </w:tcPr>
          <w:p w:rsidR="006902C6" w:rsidRPr="003F7218" w:rsidRDefault="006902C6" w:rsidP="006902C6">
            <w:pPr>
              <w:jc w:val="center"/>
              <w:rPr>
                <w:rFonts w:ascii="Arial" w:hAnsi="Arial" w:cs="Arial"/>
                <w:b/>
                <w:sz w:val="20"/>
                <w:szCs w:val="20"/>
                <w:lang w:val="es-ES_tradnl"/>
              </w:rPr>
            </w:pPr>
            <w:r w:rsidRPr="003F7218">
              <w:rPr>
                <w:rFonts w:ascii="Arial" w:hAnsi="Arial" w:cs="Arial"/>
                <w:b/>
                <w:sz w:val="20"/>
                <w:szCs w:val="20"/>
                <w:lang w:val="es-ES_tradnl"/>
              </w:rPr>
              <w:t>COMPROBANTE DE EGRESO</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right"/>
              <w:rPr>
                <w:rFonts w:ascii="Arial" w:hAnsi="Arial" w:cs="Arial"/>
                <w:b/>
                <w:sz w:val="20"/>
                <w:szCs w:val="20"/>
                <w:lang w:val="es-ES_tradnl"/>
              </w:rPr>
            </w:pPr>
          </w:p>
        </w:tc>
      </w:tr>
      <w:tr w:rsidR="003F721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3F7218" w:rsidRPr="003F7218" w:rsidRDefault="003F7218" w:rsidP="00BA6B7B">
            <w:pPr>
              <w:jc w:val="center"/>
              <w:rPr>
                <w:rFonts w:ascii="Arial" w:hAnsi="Arial" w:cs="Arial"/>
                <w:b/>
                <w:sz w:val="20"/>
                <w:szCs w:val="20"/>
                <w:lang w:val="es-ES_tradnl"/>
              </w:rPr>
            </w:pPr>
            <w:r w:rsidRPr="003F7218">
              <w:rPr>
                <w:rFonts w:ascii="Arial" w:hAnsi="Arial" w:cs="Arial"/>
                <w:sz w:val="20"/>
                <w:szCs w:val="20"/>
                <w:lang w:val="es-ES_tradnl"/>
              </w:rPr>
              <w:t>Cuenta de Cobro 01-2022</w:t>
            </w:r>
          </w:p>
        </w:tc>
        <w:tc>
          <w:tcPr>
            <w:tcW w:w="3261" w:type="dxa"/>
            <w:tcBorders>
              <w:top w:val="single" w:sz="6" w:space="0" w:color="auto"/>
              <w:bottom w:val="single" w:sz="6" w:space="0" w:color="auto"/>
            </w:tcBorders>
            <w:shd w:val="clear" w:color="auto" w:fill="FFFFFF"/>
            <w:vAlign w:val="center"/>
          </w:tcPr>
          <w:p w:rsidR="003F7218" w:rsidRPr="00263038" w:rsidRDefault="003F7218" w:rsidP="006902C6">
            <w:pPr>
              <w:jc w:val="center"/>
              <w:rPr>
                <w:rFonts w:ascii="Arial" w:hAnsi="Arial" w:cs="Arial"/>
                <w:sz w:val="20"/>
                <w:szCs w:val="20"/>
                <w:lang w:val="es-ES_tradnl"/>
              </w:rPr>
            </w:pPr>
            <w:r w:rsidRPr="00263038">
              <w:rPr>
                <w:rFonts w:ascii="Arial" w:eastAsiaTheme="minorHAnsi" w:hAnsi="Arial" w:cs="Arial"/>
                <w:bCs/>
                <w:sz w:val="20"/>
                <w:szCs w:val="20"/>
                <w:lang w:val="es-ES" w:eastAsia="en-US"/>
              </w:rPr>
              <w:t>220009128 del 01/04/2022</w:t>
            </w:r>
          </w:p>
        </w:tc>
        <w:tc>
          <w:tcPr>
            <w:tcW w:w="1143" w:type="dxa"/>
            <w:tcBorders>
              <w:top w:val="single" w:sz="6" w:space="0" w:color="auto"/>
              <w:bottom w:val="single" w:sz="6" w:space="0" w:color="auto"/>
            </w:tcBorders>
            <w:shd w:val="clear" w:color="auto" w:fill="FFFFFF"/>
            <w:vAlign w:val="center"/>
          </w:tcPr>
          <w:p w:rsidR="003F7218" w:rsidRPr="003F7218" w:rsidRDefault="003F7218" w:rsidP="0053098A">
            <w:pPr>
              <w:jc w:val="right"/>
              <w:rPr>
                <w:rFonts w:ascii="Arial" w:hAnsi="Arial" w:cs="Arial"/>
                <w:sz w:val="20"/>
                <w:szCs w:val="20"/>
                <w:lang w:val="es-ES_tradnl"/>
              </w:rPr>
            </w:pPr>
            <w:r w:rsidRPr="003F7218">
              <w:rPr>
                <w:rFonts w:ascii="Arial" w:hAnsi="Arial" w:cs="Arial"/>
                <w:sz w:val="20"/>
                <w:szCs w:val="20"/>
                <w:lang w:val="es-ES_tradnl"/>
              </w:rPr>
              <w:t>3.100.000</w:t>
            </w:r>
          </w:p>
        </w:tc>
      </w:tr>
      <w:tr w:rsidR="0026303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263038" w:rsidRPr="003F7218" w:rsidRDefault="00263038" w:rsidP="00BA6B7B">
            <w:pPr>
              <w:jc w:val="center"/>
              <w:rPr>
                <w:rFonts w:ascii="Arial" w:hAnsi="Arial" w:cs="Arial"/>
                <w:sz w:val="20"/>
                <w:szCs w:val="20"/>
                <w:lang w:val="es-ES_tradnl"/>
              </w:rPr>
            </w:pPr>
            <w:r w:rsidRPr="003F7218">
              <w:rPr>
                <w:rFonts w:ascii="Arial" w:hAnsi="Arial" w:cs="Arial"/>
                <w:sz w:val="20"/>
                <w:szCs w:val="20"/>
                <w:lang w:val="es-ES_tradnl"/>
              </w:rPr>
              <w:t>Cuenta de Cobro 02-2022</w:t>
            </w:r>
          </w:p>
        </w:tc>
        <w:tc>
          <w:tcPr>
            <w:tcW w:w="3261" w:type="dxa"/>
            <w:tcBorders>
              <w:top w:val="single" w:sz="6" w:space="0" w:color="auto"/>
              <w:bottom w:val="single" w:sz="6" w:space="0" w:color="auto"/>
            </w:tcBorders>
            <w:shd w:val="clear" w:color="auto" w:fill="FFFFFF"/>
            <w:vAlign w:val="center"/>
          </w:tcPr>
          <w:p w:rsidR="00263038" w:rsidRPr="00263038" w:rsidRDefault="00263038" w:rsidP="006902C6">
            <w:pPr>
              <w:jc w:val="center"/>
              <w:rPr>
                <w:rFonts w:ascii="Arial" w:eastAsiaTheme="minorHAnsi" w:hAnsi="Arial" w:cs="Arial"/>
                <w:bCs/>
                <w:sz w:val="20"/>
                <w:szCs w:val="20"/>
                <w:lang w:val="es-ES" w:eastAsia="en-US"/>
              </w:rPr>
            </w:pPr>
            <w:r w:rsidRPr="00263038">
              <w:rPr>
                <w:rFonts w:ascii="Tahoma,Bold" w:eastAsiaTheme="minorHAnsi" w:hAnsi="Tahoma,Bold" w:cs="Tahoma,Bold"/>
                <w:bCs/>
                <w:sz w:val="20"/>
                <w:szCs w:val="20"/>
                <w:lang w:val="es-ES" w:eastAsia="en-US"/>
              </w:rPr>
              <w:t>220010900 del 26/04/2022</w:t>
            </w:r>
          </w:p>
        </w:tc>
        <w:tc>
          <w:tcPr>
            <w:tcW w:w="1143" w:type="dxa"/>
            <w:tcBorders>
              <w:top w:val="single" w:sz="6" w:space="0" w:color="auto"/>
              <w:bottom w:val="single" w:sz="6" w:space="0" w:color="auto"/>
            </w:tcBorders>
            <w:shd w:val="clear" w:color="auto" w:fill="FFFFFF"/>
            <w:vAlign w:val="center"/>
          </w:tcPr>
          <w:p w:rsidR="00263038" w:rsidRPr="003F7218" w:rsidRDefault="00263038" w:rsidP="00613935">
            <w:pPr>
              <w:jc w:val="right"/>
              <w:rPr>
                <w:rFonts w:ascii="Arial" w:hAnsi="Arial" w:cs="Arial"/>
                <w:sz w:val="20"/>
                <w:szCs w:val="20"/>
                <w:lang w:val="es-ES_tradnl"/>
              </w:rPr>
            </w:pPr>
            <w:r w:rsidRPr="003F7218">
              <w:rPr>
                <w:rFonts w:ascii="Arial" w:hAnsi="Arial" w:cs="Arial"/>
                <w:sz w:val="20"/>
                <w:szCs w:val="20"/>
                <w:lang w:val="es-ES_tradnl"/>
              </w:rPr>
              <w:t>3.100.000</w:t>
            </w:r>
          </w:p>
        </w:tc>
      </w:tr>
      <w:tr w:rsidR="0026303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263038" w:rsidRPr="003F7218" w:rsidRDefault="00263038" w:rsidP="00BA6B7B">
            <w:pPr>
              <w:jc w:val="center"/>
              <w:rPr>
                <w:rFonts w:ascii="Arial" w:hAnsi="Arial" w:cs="Arial"/>
                <w:b/>
                <w:sz w:val="20"/>
                <w:szCs w:val="20"/>
                <w:lang w:val="es-ES_tradnl"/>
              </w:rPr>
            </w:pPr>
            <w:r w:rsidRPr="003F7218">
              <w:rPr>
                <w:rFonts w:ascii="Arial" w:hAnsi="Arial" w:cs="Arial"/>
                <w:b/>
                <w:sz w:val="20"/>
                <w:szCs w:val="20"/>
                <w:lang w:val="es-ES_tradnl"/>
              </w:rPr>
              <w:t>TOTAL CANCELADO</w:t>
            </w:r>
          </w:p>
        </w:tc>
        <w:tc>
          <w:tcPr>
            <w:tcW w:w="3261" w:type="dxa"/>
            <w:tcBorders>
              <w:top w:val="single" w:sz="6" w:space="0" w:color="auto"/>
              <w:bottom w:val="single" w:sz="6" w:space="0" w:color="auto"/>
            </w:tcBorders>
            <w:shd w:val="clear" w:color="auto" w:fill="FFFFFF"/>
            <w:vAlign w:val="center"/>
          </w:tcPr>
          <w:p w:rsidR="00263038" w:rsidRPr="003F7218" w:rsidRDefault="00263038"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263038" w:rsidRPr="003F7218" w:rsidRDefault="00263038" w:rsidP="00613935">
            <w:pPr>
              <w:jc w:val="right"/>
              <w:rPr>
                <w:rFonts w:ascii="Arial" w:hAnsi="Arial" w:cs="Arial"/>
                <w:b/>
                <w:sz w:val="20"/>
                <w:szCs w:val="20"/>
                <w:lang w:val="es-ES_tradnl"/>
              </w:rPr>
            </w:pPr>
            <w:r w:rsidRPr="003F7218">
              <w:rPr>
                <w:rFonts w:ascii="Arial" w:hAnsi="Arial" w:cs="Arial"/>
                <w:b/>
                <w:sz w:val="20"/>
                <w:szCs w:val="20"/>
                <w:lang w:val="es-ES_tradnl"/>
              </w:rPr>
              <w:t>6.200.000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263038">
            <w:pPr>
              <w:jc w:val="center"/>
              <w:rPr>
                <w:rFonts w:ascii="Arial" w:hAnsi="Arial" w:cs="Arial"/>
                <w:b/>
                <w:sz w:val="20"/>
                <w:szCs w:val="20"/>
                <w:lang w:val="es-ES_tradnl"/>
              </w:rPr>
            </w:pPr>
            <w:r w:rsidRPr="003F7218">
              <w:rPr>
                <w:rFonts w:ascii="Arial" w:hAnsi="Arial" w:cs="Arial"/>
                <w:sz w:val="20"/>
                <w:szCs w:val="20"/>
                <w:lang w:val="es-ES_tradnl"/>
              </w:rPr>
              <w:t>Valor causado y el cual se ordena la cancelación con la presente solicitud.</w:t>
            </w:r>
            <w:r w:rsidR="003F7218" w:rsidRPr="003F7218">
              <w:rPr>
                <w:rFonts w:ascii="Arial" w:hAnsi="Arial" w:cs="Arial"/>
                <w:sz w:val="20"/>
                <w:szCs w:val="20"/>
                <w:lang w:val="es-ES_tradnl"/>
              </w:rPr>
              <w:t xml:space="preserve"> Cuenta de Cobro 0</w:t>
            </w:r>
            <w:r w:rsidR="00263038">
              <w:rPr>
                <w:rFonts w:ascii="Arial" w:hAnsi="Arial" w:cs="Arial"/>
                <w:sz w:val="20"/>
                <w:szCs w:val="20"/>
                <w:lang w:val="es-ES_tradnl"/>
              </w:rPr>
              <w:t>3</w:t>
            </w:r>
            <w:r w:rsidR="00200B42"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8D79E2" w:rsidP="00BA6B7B">
            <w:pPr>
              <w:jc w:val="right"/>
              <w:rPr>
                <w:rFonts w:ascii="Arial" w:hAnsi="Arial" w:cs="Arial"/>
                <w:sz w:val="20"/>
                <w:szCs w:val="20"/>
                <w:lang w:val="es-ES_tradnl"/>
              </w:rPr>
            </w:pPr>
            <w:r w:rsidRPr="003F7218">
              <w:rPr>
                <w:rFonts w:ascii="Arial" w:hAnsi="Arial" w:cs="Arial"/>
                <w:sz w:val="20"/>
                <w:szCs w:val="20"/>
                <w:lang w:val="es-ES_tradnl"/>
              </w:rPr>
              <w:t>3.100</w:t>
            </w:r>
            <w:r w:rsidR="00200B42" w:rsidRPr="003F7218">
              <w:rPr>
                <w:rFonts w:ascii="Arial" w:hAnsi="Arial" w:cs="Arial"/>
                <w:sz w:val="20"/>
                <w:szCs w:val="20"/>
                <w:lang w:val="es-ES_tradnl"/>
              </w:rPr>
              <w:t>.000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 TOTAL EJECUTADO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263038" w:rsidP="00263038">
            <w:pPr>
              <w:jc w:val="right"/>
              <w:rPr>
                <w:rFonts w:ascii="Arial" w:hAnsi="Arial" w:cs="Arial"/>
                <w:b/>
                <w:sz w:val="20"/>
                <w:szCs w:val="20"/>
                <w:lang w:val="es-ES_tradnl"/>
              </w:rPr>
            </w:pPr>
            <w:r>
              <w:rPr>
                <w:rFonts w:ascii="Arial" w:hAnsi="Arial" w:cs="Arial"/>
                <w:b/>
                <w:sz w:val="20"/>
                <w:szCs w:val="20"/>
                <w:lang w:val="es-ES_tradnl"/>
              </w:rPr>
              <w:t>9</w:t>
            </w:r>
            <w:r w:rsidR="00200B42" w:rsidRPr="003F7218">
              <w:rPr>
                <w:rFonts w:ascii="Arial" w:hAnsi="Arial" w:cs="Arial"/>
                <w:b/>
                <w:sz w:val="20"/>
                <w:szCs w:val="20"/>
                <w:lang w:val="es-ES_tradnl"/>
              </w:rPr>
              <w:t>.</w:t>
            </w:r>
            <w:r>
              <w:rPr>
                <w:rFonts w:ascii="Arial" w:hAnsi="Arial" w:cs="Arial"/>
                <w:b/>
                <w:sz w:val="20"/>
                <w:szCs w:val="20"/>
                <w:lang w:val="es-ES_tradnl"/>
              </w:rPr>
              <w:t>3</w:t>
            </w:r>
            <w:r w:rsidR="00200B42" w:rsidRPr="003F7218">
              <w:rPr>
                <w:rFonts w:ascii="Arial" w:hAnsi="Arial" w:cs="Arial"/>
                <w:b/>
                <w:sz w:val="20"/>
                <w:szCs w:val="20"/>
                <w:lang w:val="es-ES_tradnl"/>
              </w:rPr>
              <w:t>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SALDO POR EJECUTAR</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263038" w:rsidP="003F7218">
            <w:pPr>
              <w:jc w:val="right"/>
              <w:rPr>
                <w:rFonts w:ascii="Arial" w:hAnsi="Arial" w:cs="Arial"/>
                <w:b/>
                <w:sz w:val="20"/>
                <w:szCs w:val="20"/>
                <w:lang w:val="es-ES_tradnl"/>
              </w:rPr>
            </w:pPr>
            <w:r>
              <w:rPr>
                <w:rFonts w:ascii="Arial" w:hAnsi="Arial" w:cs="Arial"/>
                <w:b/>
                <w:sz w:val="20"/>
                <w:szCs w:val="20"/>
                <w:lang w:val="es-ES_tradnl"/>
              </w:rPr>
              <w:t>18.600</w:t>
            </w:r>
            <w:r w:rsidR="008D353F" w:rsidRPr="003F7218">
              <w:rPr>
                <w:rFonts w:ascii="Arial" w:hAnsi="Arial" w:cs="Arial"/>
                <w:b/>
                <w:sz w:val="20"/>
                <w:szCs w:val="20"/>
                <w:lang w:val="es-ES_tradnl"/>
              </w:rPr>
              <w:t>.000</w:t>
            </w:r>
          </w:p>
        </w:tc>
      </w:tr>
    </w:tbl>
    <w:p w:rsidR="000E3D0D" w:rsidRPr="003F7218" w:rsidRDefault="000E3D0D"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3F7218" w:rsidRDefault="00E45FDE"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Teniendo en cuenta la verificación del cumplimiento de los compromisos y/o actividades con</w:t>
      </w:r>
      <w:r w:rsidR="00DE632D" w:rsidRPr="003F7218">
        <w:rPr>
          <w:rFonts w:ascii="Arial" w:hAnsi="Arial" w:cs="Arial"/>
          <w:sz w:val="20"/>
          <w:szCs w:val="20"/>
        </w:rPr>
        <w:t>templadas en el contrato</w:t>
      </w:r>
      <w:r w:rsidR="007B71E1" w:rsidRPr="003F7218">
        <w:rPr>
          <w:rFonts w:ascii="Arial" w:hAnsi="Arial" w:cs="Arial"/>
          <w:sz w:val="20"/>
          <w:szCs w:val="20"/>
        </w:rPr>
        <w:t xml:space="preserve"> </w:t>
      </w:r>
      <w:r w:rsidR="00E52B2B" w:rsidRPr="003F7218">
        <w:rPr>
          <w:rFonts w:ascii="Arial" w:hAnsi="Arial" w:cs="Arial"/>
          <w:sz w:val="20"/>
          <w:szCs w:val="20"/>
        </w:rPr>
        <w:t>PM0</w:t>
      </w:r>
      <w:r w:rsidR="008D79E2" w:rsidRPr="003F7218">
        <w:rPr>
          <w:rFonts w:ascii="Arial" w:hAnsi="Arial" w:cs="Arial"/>
          <w:sz w:val="20"/>
          <w:szCs w:val="20"/>
        </w:rPr>
        <w:t>8</w:t>
      </w:r>
      <w:r w:rsidR="00E52B2B" w:rsidRPr="003F7218">
        <w:rPr>
          <w:rFonts w:ascii="Arial" w:hAnsi="Arial" w:cs="Arial"/>
          <w:sz w:val="20"/>
          <w:szCs w:val="20"/>
        </w:rPr>
        <w:t xml:space="preserve">-2022 </w:t>
      </w:r>
      <w:r w:rsidRPr="003F7218">
        <w:rPr>
          <w:rFonts w:ascii="Arial" w:hAnsi="Arial" w:cs="Arial"/>
          <w:sz w:val="20"/>
          <w:szCs w:val="20"/>
        </w:rPr>
        <w:t>se autoriza el siguiente pago:</w:t>
      </w:r>
    </w:p>
    <w:p w:rsidR="009172D7" w:rsidRPr="003F7218"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3F7218" w:rsidTr="008D353F">
        <w:trPr>
          <w:trHeight w:val="853"/>
          <w:jc w:val="center"/>
        </w:trPr>
        <w:tc>
          <w:tcPr>
            <w:tcW w:w="2450"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DESCRIPCIÓN</w:t>
            </w:r>
          </w:p>
        </w:tc>
        <w:tc>
          <w:tcPr>
            <w:tcW w:w="1718"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VALOR CONTRATO</w:t>
            </w:r>
          </w:p>
        </w:tc>
        <w:tc>
          <w:tcPr>
            <w:tcW w:w="1793"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w:t>
            </w:r>
            <w:r w:rsidR="0092113D" w:rsidRPr="003F7218">
              <w:rPr>
                <w:rFonts w:ascii="Arial" w:hAnsi="Arial" w:cs="Arial"/>
                <w:b/>
                <w:sz w:val="20"/>
                <w:szCs w:val="20"/>
              </w:rPr>
              <w:t>ORDENES DE PAGO</w:t>
            </w:r>
          </w:p>
        </w:tc>
        <w:tc>
          <w:tcPr>
            <w:tcW w:w="2010"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CAUSADO </w:t>
            </w:r>
          </w:p>
        </w:tc>
        <w:tc>
          <w:tcPr>
            <w:tcW w:w="1798" w:type="dxa"/>
          </w:tcPr>
          <w:p w:rsidR="009172D7" w:rsidRPr="003F7218" w:rsidRDefault="009172D7" w:rsidP="00396041">
            <w:pPr>
              <w:jc w:val="center"/>
              <w:rPr>
                <w:rFonts w:ascii="Arial" w:hAnsi="Arial" w:cs="Arial"/>
                <w:b/>
                <w:sz w:val="20"/>
                <w:szCs w:val="20"/>
              </w:rPr>
            </w:pPr>
            <w:r w:rsidRPr="003F7218">
              <w:rPr>
                <w:rFonts w:ascii="Arial" w:hAnsi="Arial" w:cs="Arial"/>
                <w:b/>
                <w:sz w:val="20"/>
                <w:szCs w:val="20"/>
              </w:rPr>
              <w:t>SALDO</w:t>
            </w:r>
            <w:r w:rsidR="00396041" w:rsidRPr="003F7218">
              <w:rPr>
                <w:rFonts w:ascii="Arial" w:hAnsi="Arial" w:cs="Arial"/>
                <w:b/>
                <w:sz w:val="20"/>
                <w:szCs w:val="20"/>
              </w:rPr>
              <w:t>POR EJECUTAR</w:t>
            </w:r>
          </w:p>
        </w:tc>
      </w:tr>
      <w:tr w:rsidR="00364416" w:rsidRPr="003F7218" w:rsidTr="008D353F">
        <w:trPr>
          <w:trHeight w:val="616"/>
          <w:jc w:val="center"/>
        </w:trPr>
        <w:tc>
          <w:tcPr>
            <w:tcW w:w="2450" w:type="dxa"/>
          </w:tcPr>
          <w:p w:rsidR="00396041" w:rsidRPr="003F7218" w:rsidRDefault="00E52B2B" w:rsidP="00263038">
            <w:pPr>
              <w:jc w:val="both"/>
              <w:rPr>
                <w:rFonts w:ascii="Arial" w:hAnsi="Arial" w:cs="Arial"/>
                <w:sz w:val="20"/>
                <w:szCs w:val="20"/>
              </w:rPr>
            </w:pPr>
            <w:r w:rsidRPr="003F7218">
              <w:rPr>
                <w:rFonts w:ascii="Arial" w:hAnsi="Arial" w:cs="Arial"/>
                <w:sz w:val="20"/>
                <w:szCs w:val="20"/>
              </w:rPr>
              <w:t xml:space="preserve">Ordenar el pago de la </w:t>
            </w:r>
            <w:r w:rsidR="008D353F" w:rsidRPr="003F7218">
              <w:rPr>
                <w:rFonts w:ascii="Arial" w:hAnsi="Arial" w:cs="Arial"/>
                <w:sz w:val="20"/>
                <w:szCs w:val="20"/>
              </w:rPr>
              <w:t>cuenta de cobro 0</w:t>
            </w:r>
            <w:r w:rsidR="00263038">
              <w:rPr>
                <w:rFonts w:ascii="Arial" w:hAnsi="Arial" w:cs="Arial"/>
                <w:sz w:val="20"/>
                <w:szCs w:val="20"/>
              </w:rPr>
              <w:t>3</w:t>
            </w:r>
            <w:r w:rsidR="008D353F" w:rsidRPr="003F7218">
              <w:rPr>
                <w:rFonts w:ascii="Arial" w:hAnsi="Arial" w:cs="Arial"/>
                <w:sz w:val="20"/>
                <w:szCs w:val="20"/>
              </w:rPr>
              <w:t>-2022</w:t>
            </w:r>
            <w:r w:rsidRPr="003F7218">
              <w:rPr>
                <w:rFonts w:ascii="Arial" w:hAnsi="Arial" w:cs="Arial"/>
                <w:sz w:val="20"/>
                <w:szCs w:val="20"/>
              </w:rPr>
              <w:t xml:space="preserve"> </w:t>
            </w:r>
          </w:p>
        </w:tc>
        <w:tc>
          <w:tcPr>
            <w:tcW w:w="1718" w:type="dxa"/>
          </w:tcPr>
          <w:p w:rsidR="00396041" w:rsidRPr="003F7218" w:rsidRDefault="008D79E2" w:rsidP="002E66A3">
            <w:pPr>
              <w:jc w:val="center"/>
              <w:rPr>
                <w:rFonts w:ascii="Arial" w:hAnsi="Arial" w:cs="Arial"/>
                <w:sz w:val="20"/>
                <w:szCs w:val="20"/>
              </w:rPr>
            </w:pPr>
            <w:r w:rsidRPr="003F7218">
              <w:rPr>
                <w:rFonts w:ascii="Arial" w:hAnsi="Arial" w:cs="Arial"/>
                <w:sz w:val="20"/>
                <w:szCs w:val="20"/>
              </w:rPr>
              <w:t>27.900.000</w:t>
            </w:r>
          </w:p>
        </w:tc>
        <w:tc>
          <w:tcPr>
            <w:tcW w:w="1793" w:type="dxa"/>
          </w:tcPr>
          <w:p w:rsidR="00396041" w:rsidRPr="003F7218" w:rsidRDefault="00263038" w:rsidP="00263038">
            <w:pPr>
              <w:jc w:val="center"/>
              <w:rPr>
                <w:rFonts w:ascii="Arial" w:hAnsi="Arial" w:cs="Arial"/>
                <w:sz w:val="20"/>
                <w:szCs w:val="20"/>
              </w:rPr>
            </w:pPr>
            <w:r>
              <w:rPr>
                <w:rFonts w:ascii="Arial" w:hAnsi="Arial" w:cs="Arial"/>
                <w:sz w:val="20"/>
                <w:szCs w:val="20"/>
              </w:rPr>
              <w:t>6</w:t>
            </w:r>
            <w:r w:rsidR="003F7218" w:rsidRPr="003F7218">
              <w:rPr>
                <w:rFonts w:ascii="Arial" w:hAnsi="Arial" w:cs="Arial"/>
                <w:sz w:val="20"/>
                <w:szCs w:val="20"/>
              </w:rPr>
              <w:t>.</w:t>
            </w:r>
            <w:r>
              <w:rPr>
                <w:rFonts w:ascii="Arial" w:hAnsi="Arial" w:cs="Arial"/>
                <w:sz w:val="20"/>
                <w:szCs w:val="20"/>
              </w:rPr>
              <w:t>2</w:t>
            </w:r>
            <w:r w:rsidR="003F7218" w:rsidRPr="003F7218">
              <w:rPr>
                <w:rFonts w:ascii="Arial" w:hAnsi="Arial" w:cs="Arial"/>
                <w:sz w:val="20"/>
                <w:szCs w:val="20"/>
              </w:rPr>
              <w:t>00.000</w:t>
            </w:r>
          </w:p>
        </w:tc>
        <w:tc>
          <w:tcPr>
            <w:tcW w:w="2010" w:type="dxa"/>
          </w:tcPr>
          <w:p w:rsidR="00396041" w:rsidRPr="003F7218" w:rsidRDefault="008D79E2" w:rsidP="00813A3A">
            <w:pPr>
              <w:jc w:val="center"/>
              <w:rPr>
                <w:rFonts w:ascii="Arial" w:hAnsi="Arial" w:cs="Arial"/>
                <w:sz w:val="20"/>
                <w:szCs w:val="20"/>
              </w:rPr>
            </w:pPr>
            <w:r w:rsidRPr="003F7218">
              <w:rPr>
                <w:rFonts w:ascii="Arial" w:hAnsi="Arial" w:cs="Arial"/>
                <w:sz w:val="20"/>
                <w:szCs w:val="20"/>
              </w:rPr>
              <w:t>3.100.000</w:t>
            </w:r>
          </w:p>
        </w:tc>
        <w:tc>
          <w:tcPr>
            <w:tcW w:w="1798" w:type="dxa"/>
          </w:tcPr>
          <w:p w:rsidR="00396041" w:rsidRPr="003F7218" w:rsidRDefault="00263038" w:rsidP="003F7218">
            <w:pPr>
              <w:jc w:val="right"/>
              <w:rPr>
                <w:rFonts w:ascii="Arial" w:hAnsi="Arial" w:cs="Arial"/>
                <w:sz w:val="20"/>
                <w:szCs w:val="20"/>
              </w:rPr>
            </w:pPr>
            <w:r>
              <w:rPr>
                <w:rFonts w:ascii="Arial" w:hAnsi="Arial" w:cs="Arial"/>
                <w:sz w:val="20"/>
                <w:szCs w:val="20"/>
              </w:rPr>
              <w:t>18.600</w:t>
            </w:r>
            <w:r w:rsidR="008D79E2" w:rsidRPr="003F7218">
              <w:rPr>
                <w:rFonts w:ascii="Arial" w:hAnsi="Arial" w:cs="Arial"/>
                <w:sz w:val="20"/>
                <w:szCs w:val="20"/>
              </w:rPr>
              <w:t>.000</w:t>
            </w:r>
          </w:p>
        </w:tc>
      </w:tr>
    </w:tbl>
    <w:p w:rsidR="009172D7" w:rsidRPr="003F7218" w:rsidRDefault="009172D7" w:rsidP="009172D7">
      <w:pPr>
        <w:jc w:val="both"/>
        <w:rPr>
          <w:rFonts w:ascii="Arial" w:hAnsi="Arial" w:cs="Arial"/>
          <w:sz w:val="20"/>
          <w:szCs w:val="20"/>
        </w:rPr>
      </w:pPr>
    </w:p>
    <w:p w:rsidR="00364416" w:rsidRPr="003F7218" w:rsidRDefault="009172D7" w:rsidP="00C83947">
      <w:pPr>
        <w:jc w:val="both"/>
        <w:rPr>
          <w:rFonts w:ascii="Arial" w:hAnsi="Arial" w:cs="Arial"/>
          <w:sz w:val="20"/>
          <w:szCs w:val="20"/>
        </w:rPr>
      </w:pPr>
      <w:r w:rsidRPr="003F7218">
        <w:rPr>
          <w:rFonts w:ascii="Arial" w:hAnsi="Arial" w:cs="Arial"/>
          <w:sz w:val="20"/>
          <w:szCs w:val="20"/>
        </w:rPr>
        <w:t xml:space="preserve">En razón a lo anterior, se ordena pagar al contratista la suma </w:t>
      </w:r>
      <w:r w:rsidR="0092113D" w:rsidRPr="003F7218">
        <w:rPr>
          <w:rFonts w:ascii="Arial" w:hAnsi="Arial" w:cs="Arial"/>
          <w:sz w:val="20"/>
          <w:szCs w:val="20"/>
        </w:rPr>
        <w:t>de</w:t>
      </w:r>
      <w:r w:rsidR="007B71E1" w:rsidRPr="003F7218">
        <w:rPr>
          <w:rFonts w:ascii="Arial" w:hAnsi="Arial" w:cs="Arial"/>
          <w:sz w:val="20"/>
          <w:szCs w:val="20"/>
        </w:rPr>
        <w:t>:</w:t>
      </w:r>
      <w:r w:rsidR="00E52B2B" w:rsidRPr="003F7218">
        <w:rPr>
          <w:rFonts w:ascii="Arial" w:hAnsi="Arial" w:cs="Arial"/>
          <w:sz w:val="20"/>
          <w:szCs w:val="20"/>
        </w:rPr>
        <w:t xml:space="preserve"> </w:t>
      </w:r>
      <w:r w:rsidR="008D79E2" w:rsidRPr="003F7218">
        <w:rPr>
          <w:rFonts w:ascii="Arial" w:hAnsi="Arial" w:cs="Arial"/>
          <w:sz w:val="20"/>
          <w:szCs w:val="20"/>
        </w:rPr>
        <w:t>TRES</w:t>
      </w:r>
      <w:r w:rsidR="008D353F" w:rsidRPr="003F7218">
        <w:rPr>
          <w:rFonts w:ascii="Arial" w:hAnsi="Arial" w:cs="Arial"/>
          <w:sz w:val="20"/>
          <w:szCs w:val="20"/>
        </w:rPr>
        <w:t xml:space="preserve"> MILLONES </w:t>
      </w:r>
      <w:r w:rsidR="008D79E2" w:rsidRPr="003F7218">
        <w:rPr>
          <w:rFonts w:ascii="Arial" w:hAnsi="Arial" w:cs="Arial"/>
          <w:sz w:val="20"/>
          <w:szCs w:val="20"/>
        </w:rPr>
        <w:t>CIEN</w:t>
      </w:r>
      <w:r w:rsidR="008D353F" w:rsidRPr="003F7218">
        <w:rPr>
          <w:rFonts w:ascii="Arial" w:hAnsi="Arial" w:cs="Arial"/>
          <w:sz w:val="20"/>
          <w:szCs w:val="20"/>
        </w:rPr>
        <w:t xml:space="preserve"> MIL PESOS ($</w:t>
      </w:r>
      <w:r w:rsidR="008D79E2" w:rsidRPr="003F7218">
        <w:rPr>
          <w:rFonts w:ascii="Arial" w:hAnsi="Arial" w:cs="Arial"/>
          <w:sz w:val="20"/>
          <w:szCs w:val="20"/>
        </w:rPr>
        <w:t>3</w:t>
      </w:r>
      <w:r w:rsidR="008D353F" w:rsidRPr="003F7218">
        <w:rPr>
          <w:rFonts w:ascii="Arial" w:hAnsi="Arial" w:cs="Arial"/>
          <w:sz w:val="20"/>
          <w:szCs w:val="20"/>
        </w:rPr>
        <w:t>.</w:t>
      </w:r>
      <w:r w:rsidR="008D79E2" w:rsidRPr="003F7218">
        <w:rPr>
          <w:rFonts w:ascii="Arial" w:hAnsi="Arial" w:cs="Arial"/>
          <w:sz w:val="20"/>
          <w:szCs w:val="20"/>
        </w:rPr>
        <w:t>1</w:t>
      </w:r>
      <w:r w:rsidR="008D353F" w:rsidRPr="003F7218">
        <w:rPr>
          <w:rFonts w:ascii="Arial" w:hAnsi="Arial" w:cs="Arial"/>
          <w:sz w:val="20"/>
          <w:szCs w:val="20"/>
        </w:rPr>
        <w:t>00.000).</w:t>
      </w:r>
    </w:p>
    <w:p w:rsidR="00B27D04" w:rsidRPr="003F7218" w:rsidRDefault="00B27D04" w:rsidP="00B27D04">
      <w:pPr>
        <w:jc w:val="center"/>
        <w:rPr>
          <w:rFonts w:ascii="Arial" w:hAnsi="Arial" w:cs="Arial"/>
          <w:sz w:val="20"/>
          <w:szCs w:val="20"/>
        </w:rPr>
      </w:pPr>
    </w:p>
    <w:p w:rsidR="00924C75" w:rsidRPr="003F7218" w:rsidRDefault="00822286" w:rsidP="00822286">
      <w:pPr>
        <w:jc w:val="both"/>
        <w:rPr>
          <w:rFonts w:ascii="Arial" w:hAnsi="Arial" w:cs="Arial"/>
          <w:sz w:val="20"/>
          <w:szCs w:val="20"/>
        </w:rPr>
      </w:pPr>
      <w:r w:rsidRPr="003F7218">
        <w:rPr>
          <w:rFonts w:ascii="Arial" w:hAnsi="Arial" w:cs="Arial"/>
          <w:sz w:val="20"/>
          <w:szCs w:val="20"/>
        </w:rPr>
        <w:t>Autoriza:</w:t>
      </w:r>
    </w:p>
    <w:p w:rsidR="00822286" w:rsidRPr="003F7218"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3F7218" w:rsidTr="00822286">
        <w:trPr>
          <w:trHeight w:val="482"/>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NOMBRE</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sz w:val="20"/>
                <w:szCs w:val="20"/>
              </w:rPr>
              <w:t>LINA MARCELA CANO HOYOS</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CARGO</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sz w:val="20"/>
                <w:szCs w:val="20"/>
              </w:rPr>
              <w:t xml:space="preserve">Secretaria General </w:t>
            </w:r>
          </w:p>
          <w:p w:rsidR="006902C6" w:rsidRPr="003F7218" w:rsidRDefault="006902C6" w:rsidP="008D79E2">
            <w:pPr>
              <w:jc w:val="both"/>
              <w:rPr>
                <w:rFonts w:ascii="Arial" w:hAnsi="Arial" w:cs="Arial"/>
                <w:sz w:val="20"/>
                <w:szCs w:val="20"/>
              </w:rPr>
            </w:pPr>
            <w:r w:rsidRPr="003F7218">
              <w:rPr>
                <w:rFonts w:ascii="Arial" w:hAnsi="Arial" w:cs="Arial"/>
                <w:sz w:val="20"/>
                <w:szCs w:val="20"/>
              </w:rPr>
              <w:t>Supervisor</w:t>
            </w:r>
            <w:r w:rsidR="00E52B2B" w:rsidRPr="003F7218">
              <w:rPr>
                <w:rFonts w:ascii="Arial" w:hAnsi="Arial" w:cs="Arial"/>
                <w:sz w:val="20"/>
                <w:szCs w:val="20"/>
              </w:rPr>
              <w:t>a</w:t>
            </w:r>
            <w:r w:rsidRPr="003F7218">
              <w:rPr>
                <w:rFonts w:ascii="Arial" w:hAnsi="Arial" w:cs="Arial"/>
                <w:sz w:val="20"/>
                <w:szCs w:val="20"/>
              </w:rPr>
              <w:t xml:space="preserve"> </w:t>
            </w:r>
            <w:r w:rsidR="007B71E1" w:rsidRPr="003F7218">
              <w:rPr>
                <w:rFonts w:ascii="Arial" w:hAnsi="Arial" w:cs="Arial"/>
                <w:sz w:val="20"/>
                <w:szCs w:val="20"/>
              </w:rPr>
              <w:t xml:space="preserve">Contrato </w:t>
            </w:r>
            <w:r w:rsidR="00E52B2B" w:rsidRPr="003F7218">
              <w:rPr>
                <w:rFonts w:ascii="Arial" w:hAnsi="Arial" w:cs="Arial"/>
                <w:sz w:val="20"/>
                <w:szCs w:val="20"/>
              </w:rPr>
              <w:t>PM0</w:t>
            </w:r>
            <w:r w:rsidR="008D79E2" w:rsidRPr="003F7218">
              <w:rPr>
                <w:rFonts w:ascii="Arial" w:hAnsi="Arial" w:cs="Arial"/>
                <w:sz w:val="20"/>
                <w:szCs w:val="20"/>
              </w:rPr>
              <w:t>8</w:t>
            </w:r>
            <w:r w:rsidR="00E52B2B" w:rsidRPr="003F7218">
              <w:rPr>
                <w:rFonts w:ascii="Arial" w:hAnsi="Arial" w:cs="Arial"/>
                <w:sz w:val="20"/>
                <w:szCs w:val="20"/>
              </w:rPr>
              <w:t>-2022</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6902C6" w:rsidP="00822286">
            <w:pPr>
              <w:rPr>
                <w:rFonts w:ascii="Arial" w:hAnsi="Arial" w:cs="Arial"/>
                <w:b/>
                <w:sz w:val="20"/>
                <w:szCs w:val="20"/>
              </w:rPr>
            </w:pPr>
            <w:r w:rsidRPr="003F7218">
              <w:rPr>
                <w:rFonts w:ascii="Arial" w:hAnsi="Arial" w:cs="Arial"/>
                <w:b/>
                <w:sz w:val="20"/>
                <w:szCs w:val="20"/>
              </w:rPr>
              <w:t>FIRMA</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3F7218" w:rsidRDefault="006902C6" w:rsidP="00443A9A">
      <w:pPr>
        <w:rPr>
          <w:rFonts w:ascii="Arial" w:hAnsi="Arial" w:cs="Arial"/>
          <w:i/>
          <w:sz w:val="16"/>
          <w:szCs w:val="16"/>
        </w:rPr>
      </w:pPr>
      <w:r w:rsidRPr="003F7218">
        <w:rPr>
          <w:rFonts w:ascii="Arial" w:hAnsi="Arial" w:cs="Arial"/>
          <w:i/>
          <w:sz w:val="16"/>
          <w:szCs w:val="16"/>
        </w:rPr>
        <w:t>Apoyó:</w:t>
      </w:r>
      <w:r w:rsidR="00E52B2B" w:rsidRPr="003F7218">
        <w:rPr>
          <w:rFonts w:ascii="Arial" w:hAnsi="Arial" w:cs="Arial"/>
          <w:i/>
          <w:sz w:val="16"/>
          <w:szCs w:val="16"/>
        </w:rPr>
        <w:t xml:space="preserve"> María Oliva Londoño A. P.U</w:t>
      </w:r>
    </w:p>
    <w:p w:rsidR="00E52B2B" w:rsidRPr="003F7218" w:rsidRDefault="003F7218" w:rsidP="00443A9A">
      <w:pPr>
        <w:rPr>
          <w:rFonts w:ascii="Arial" w:hAnsi="Arial" w:cs="Arial"/>
          <w:i/>
          <w:sz w:val="16"/>
          <w:szCs w:val="16"/>
        </w:rPr>
      </w:pPr>
      <w:r w:rsidRPr="003F7218">
        <w:rPr>
          <w:rFonts w:ascii="Arial" w:hAnsi="Arial" w:cs="Arial"/>
          <w:i/>
          <w:sz w:val="16"/>
          <w:szCs w:val="16"/>
        </w:rPr>
        <w:t>1</w:t>
      </w:r>
      <w:r w:rsidR="00263038">
        <w:rPr>
          <w:rFonts w:ascii="Arial" w:hAnsi="Arial" w:cs="Arial"/>
          <w:i/>
          <w:sz w:val="16"/>
          <w:szCs w:val="16"/>
        </w:rPr>
        <w:t>8</w:t>
      </w:r>
      <w:r w:rsidRPr="003F7218">
        <w:rPr>
          <w:rFonts w:ascii="Arial" w:hAnsi="Arial" w:cs="Arial"/>
          <w:i/>
          <w:sz w:val="16"/>
          <w:szCs w:val="16"/>
        </w:rPr>
        <w:t>/0</w:t>
      </w:r>
      <w:r w:rsidR="00263038">
        <w:rPr>
          <w:rFonts w:ascii="Arial" w:hAnsi="Arial" w:cs="Arial"/>
          <w:i/>
          <w:sz w:val="16"/>
          <w:szCs w:val="16"/>
        </w:rPr>
        <w:t>5</w:t>
      </w:r>
      <w:r w:rsidRPr="003F7218">
        <w:rPr>
          <w:rFonts w:ascii="Arial" w:hAnsi="Arial" w:cs="Arial"/>
          <w:i/>
          <w:sz w:val="16"/>
          <w:szCs w:val="16"/>
        </w:rPr>
        <w:t>/2022</w:t>
      </w:r>
    </w:p>
    <w:sectPr w:rsidR="00E52B2B" w:rsidRPr="003F7218" w:rsidSect="008D353F">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98A" w:rsidRDefault="0053098A" w:rsidP="000C4C7E">
      <w:r>
        <w:separator/>
      </w:r>
    </w:p>
  </w:endnote>
  <w:endnote w:type="continuationSeparator" w:id="0">
    <w:p w:rsidR="0053098A" w:rsidRDefault="0053098A"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53098A" w:rsidRPr="00E25F48" w:rsidTr="00532CBA">
      <w:tc>
        <w:tcPr>
          <w:tcW w:w="6036" w:type="dxa"/>
          <w:shd w:val="clear" w:color="auto" w:fill="auto"/>
        </w:tcPr>
        <w:p w:rsidR="0053098A" w:rsidRPr="00E25F48" w:rsidRDefault="0053098A"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53098A" w:rsidRPr="00E25F48" w:rsidRDefault="0053098A"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53098A" w:rsidRDefault="0053098A"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98A" w:rsidRDefault="0053098A" w:rsidP="000C4C7E">
      <w:r>
        <w:separator/>
      </w:r>
    </w:p>
  </w:footnote>
  <w:footnote w:type="continuationSeparator" w:id="0">
    <w:p w:rsidR="0053098A" w:rsidRDefault="0053098A"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98A" w:rsidRDefault="0053098A">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53098A" w:rsidRDefault="0053098A">
                      <w:pPr>
                        <w:pStyle w:val="Encabezado"/>
                        <w:jc w:val="center"/>
                      </w:pPr>
                      <w:r w:rsidRPr="00261FD1">
                        <w:fldChar w:fldCharType="begin"/>
                      </w:r>
                      <w:r>
                        <w:instrText xml:space="preserve"> PAGE    \* MERGEFORMAT </w:instrText>
                      </w:r>
                      <w:r w:rsidRPr="00261FD1">
                        <w:fldChar w:fldCharType="separate"/>
                      </w:r>
                      <w:r w:rsidR="00263038" w:rsidRPr="00263038">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53098A" w:rsidRPr="008920BC" w:rsidTr="008920BC">
      <w:trPr>
        <w:trHeight w:val="369"/>
        <w:jc w:val="center"/>
      </w:trPr>
      <w:tc>
        <w:tcPr>
          <w:tcW w:w="2376" w:type="dxa"/>
          <w:vMerge w:val="restart"/>
        </w:tcPr>
        <w:p w:rsidR="0053098A" w:rsidRPr="008920BC" w:rsidRDefault="0053098A">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53098A" w:rsidRPr="008920BC" w:rsidRDefault="0053098A"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53098A" w:rsidRPr="008920BC" w:rsidRDefault="0053098A"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53098A" w:rsidRPr="008920BC" w:rsidTr="008920BC">
      <w:trPr>
        <w:trHeight w:val="392"/>
        <w:jc w:val="center"/>
      </w:trPr>
      <w:tc>
        <w:tcPr>
          <w:tcW w:w="2376" w:type="dxa"/>
          <w:vMerge/>
        </w:tcPr>
        <w:p w:rsidR="0053098A" w:rsidRPr="008920BC" w:rsidRDefault="0053098A">
          <w:pPr>
            <w:pStyle w:val="Encabezado"/>
            <w:rPr>
              <w:rFonts w:ascii="Arial" w:hAnsi="Arial" w:cs="Arial"/>
            </w:rPr>
          </w:pPr>
        </w:p>
      </w:tc>
      <w:tc>
        <w:tcPr>
          <w:tcW w:w="4988" w:type="dxa"/>
          <w:vMerge/>
        </w:tcPr>
        <w:p w:rsidR="0053098A" w:rsidRPr="008920BC" w:rsidRDefault="0053098A">
          <w:pPr>
            <w:pStyle w:val="Encabezado"/>
            <w:rPr>
              <w:rFonts w:ascii="Arial" w:hAnsi="Arial" w:cs="Arial"/>
            </w:rPr>
          </w:pPr>
        </w:p>
      </w:tc>
      <w:tc>
        <w:tcPr>
          <w:tcW w:w="2257" w:type="dxa"/>
          <w:vAlign w:val="center"/>
        </w:tcPr>
        <w:p w:rsidR="0053098A" w:rsidRPr="008920BC" w:rsidRDefault="0053098A"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53098A" w:rsidRPr="008920BC" w:rsidTr="008920BC">
      <w:trPr>
        <w:trHeight w:val="392"/>
        <w:jc w:val="center"/>
      </w:trPr>
      <w:tc>
        <w:tcPr>
          <w:tcW w:w="2376" w:type="dxa"/>
          <w:vMerge/>
        </w:tcPr>
        <w:p w:rsidR="0053098A" w:rsidRPr="008920BC" w:rsidRDefault="0053098A">
          <w:pPr>
            <w:pStyle w:val="Encabezado"/>
            <w:rPr>
              <w:rFonts w:ascii="Arial" w:hAnsi="Arial" w:cs="Arial"/>
            </w:rPr>
          </w:pPr>
        </w:p>
      </w:tc>
      <w:tc>
        <w:tcPr>
          <w:tcW w:w="4988" w:type="dxa"/>
          <w:vMerge/>
        </w:tcPr>
        <w:p w:rsidR="0053098A" w:rsidRPr="008920BC" w:rsidRDefault="0053098A">
          <w:pPr>
            <w:pStyle w:val="Encabezado"/>
            <w:rPr>
              <w:rFonts w:ascii="Arial" w:hAnsi="Arial" w:cs="Arial"/>
            </w:rPr>
          </w:pPr>
        </w:p>
      </w:tc>
      <w:tc>
        <w:tcPr>
          <w:tcW w:w="2257" w:type="dxa"/>
          <w:vAlign w:val="center"/>
        </w:tcPr>
        <w:p w:rsidR="0053098A" w:rsidRPr="008920BC" w:rsidRDefault="0053098A"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53098A" w:rsidRDefault="0053098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BBB"/>
    <w:multiLevelType w:val="hybridMultilevel"/>
    <w:tmpl w:val="F828D8C0"/>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29D4690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2AE72C12"/>
    <w:multiLevelType w:val="hybridMultilevel"/>
    <w:tmpl w:val="9AA6708A"/>
    <w:lvl w:ilvl="0" w:tplc="5E28C1B8">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3B9E734A">
      <w:numFmt w:val="bullet"/>
      <w:lvlText w:val="•"/>
      <w:lvlJc w:val="left"/>
      <w:pPr>
        <w:ind w:left="1205" w:hanging="360"/>
      </w:pPr>
      <w:rPr>
        <w:rFonts w:hint="default"/>
        <w:lang w:val="es-ES" w:eastAsia="en-US" w:bidi="ar-SA"/>
      </w:rPr>
    </w:lvl>
    <w:lvl w:ilvl="2" w:tplc="393C242A">
      <w:numFmt w:val="bullet"/>
      <w:lvlText w:val="•"/>
      <w:lvlJc w:val="left"/>
      <w:pPr>
        <w:ind w:left="1590" w:hanging="360"/>
      </w:pPr>
      <w:rPr>
        <w:rFonts w:hint="default"/>
        <w:lang w:val="es-ES" w:eastAsia="en-US" w:bidi="ar-SA"/>
      </w:rPr>
    </w:lvl>
    <w:lvl w:ilvl="3" w:tplc="B0E4B7F4">
      <w:numFmt w:val="bullet"/>
      <w:lvlText w:val="•"/>
      <w:lvlJc w:val="left"/>
      <w:pPr>
        <w:ind w:left="1975" w:hanging="360"/>
      </w:pPr>
      <w:rPr>
        <w:rFonts w:hint="default"/>
        <w:lang w:val="es-ES" w:eastAsia="en-US" w:bidi="ar-SA"/>
      </w:rPr>
    </w:lvl>
    <w:lvl w:ilvl="4" w:tplc="A29CCF66">
      <w:numFmt w:val="bullet"/>
      <w:lvlText w:val="•"/>
      <w:lvlJc w:val="left"/>
      <w:pPr>
        <w:ind w:left="2360" w:hanging="360"/>
      </w:pPr>
      <w:rPr>
        <w:rFonts w:hint="default"/>
        <w:lang w:val="es-ES" w:eastAsia="en-US" w:bidi="ar-SA"/>
      </w:rPr>
    </w:lvl>
    <w:lvl w:ilvl="5" w:tplc="FE583D58">
      <w:numFmt w:val="bullet"/>
      <w:lvlText w:val="•"/>
      <w:lvlJc w:val="left"/>
      <w:pPr>
        <w:ind w:left="2745" w:hanging="360"/>
      </w:pPr>
      <w:rPr>
        <w:rFonts w:hint="default"/>
        <w:lang w:val="es-ES" w:eastAsia="en-US" w:bidi="ar-SA"/>
      </w:rPr>
    </w:lvl>
    <w:lvl w:ilvl="6" w:tplc="A71EBB3A">
      <w:numFmt w:val="bullet"/>
      <w:lvlText w:val="•"/>
      <w:lvlJc w:val="left"/>
      <w:pPr>
        <w:ind w:left="3130" w:hanging="360"/>
      </w:pPr>
      <w:rPr>
        <w:rFonts w:hint="default"/>
        <w:lang w:val="es-ES" w:eastAsia="en-US" w:bidi="ar-SA"/>
      </w:rPr>
    </w:lvl>
    <w:lvl w:ilvl="7" w:tplc="452E68AC">
      <w:numFmt w:val="bullet"/>
      <w:lvlText w:val="•"/>
      <w:lvlJc w:val="left"/>
      <w:pPr>
        <w:ind w:left="3515" w:hanging="360"/>
      </w:pPr>
      <w:rPr>
        <w:rFonts w:hint="default"/>
        <w:lang w:val="es-ES" w:eastAsia="en-US" w:bidi="ar-SA"/>
      </w:rPr>
    </w:lvl>
    <w:lvl w:ilvl="8" w:tplc="03FAEEBE">
      <w:numFmt w:val="bullet"/>
      <w:lvlText w:val="•"/>
      <w:lvlJc w:val="left"/>
      <w:pPr>
        <w:ind w:left="3900" w:hanging="360"/>
      </w:pPr>
      <w:rPr>
        <w:rFonts w:hint="default"/>
        <w:lang w:val="es-ES" w:eastAsia="en-US" w:bidi="ar-SA"/>
      </w:rPr>
    </w:lvl>
  </w:abstractNum>
  <w:abstractNum w:abstractNumId="4">
    <w:nsid w:val="3242590F"/>
    <w:multiLevelType w:val="hybridMultilevel"/>
    <w:tmpl w:val="B7ACB36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D13EBF"/>
    <w:multiLevelType w:val="hybridMultilevel"/>
    <w:tmpl w:val="AFFE3504"/>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26758F"/>
    <w:multiLevelType w:val="hybridMultilevel"/>
    <w:tmpl w:val="78E673B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B138B9"/>
    <w:multiLevelType w:val="hybridMultilevel"/>
    <w:tmpl w:val="B35684EA"/>
    <w:lvl w:ilvl="0" w:tplc="76F04712">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D7C2D56E">
      <w:numFmt w:val="bullet"/>
      <w:lvlText w:val="•"/>
      <w:lvlJc w:val="left"/>
      <w:pPr>
        <w:ind w:left="1205" w:hanging="360"/>
      </w:pPr>
      <w:rPr>
        <w:rFonts w:hint="default"/>
        <w:lang w:val="es-ES" w:eastAsia="en-US" w:bidi="ar-SA"/>
      </w:rPr>
    </w:lvl>
    <w:lvl w:ilvl="2" w:tplc="7E7CDF26">
      <w:numFmt w:val="bullet"/>
      <w:lvlText w:val="•"/>
      <w:lvlJc w:val="left"/>
      <w:pPr>
        <w:ind w:left="1590" w:hanging="360"/>
      </w:pPr>
      <w:rPr>
        <w:rFonts w:hint="default"/>
        <w:lang w:val="es-ES" w:eastAsia="en-US" w:bidi="ar-SA"/>
      </w:rPr>
    </w:lvl>
    <w:lvl w:ilvl="3" w:tplc="6B368DB4">
      <w:numFmt w:val="bullet"/>
      <w:lvlText w:val="•"/>
      <w:lvlJc w:val="left"/>
      <w:pPr>
        <w:ind w:left="1975" w:hanging="360"/>
      </w:pPr>
      <w:rPr>
        <w:rFonts w:hint="default"/>
        <w:lang w:val="es-ES" w:eastAsia="en-US" w:bidi="ar-SA"/>
      </w:rPr>
    </w:lvl>
    <w:lvl w:ilvl="4" w:tplc="D4AEA750">
      <w:numFmt w:val="bullet"/>
      <w:lvlText w:val="•"/>
      <w:lvlJc w:val="left"/>
      <w:pPr>
        <w:ind w:left="2360" w:hanging="360"/>
      </w:pPr>
      <w:rPr>
        <w:rFonts w:hint="default"/>
        <w:lang w:val="es-ES" w:eastAsia="en-US" w:bidi="ar-SA"/>
      </w:rPr>
    </w:lvl>
    <w:lvl w:ilvl="5" w:tplc="34DC3448">
      <w:numFmt w:val="bullet"/>
      <w:lvlText w:val="•"/>
      <w:lvlJc w:val="left"/>
      <w:pPr>
        <w:ind w:left="2745" w:hanging="360"/>
      </w:pPr>
      <w:rPr>
        <w:rFonts w:hint="default"/>
        <w:lang w:val="es-ES" w:eastAsia="en-US" w:bidi="ar-SA"/>
      </w:rPr>
    </w:lvl>
    <w:lvl w:ilvl="6" w:tplc="FEE2CF24">
      <w:numFmt w:val="bullet"/>
      <w:lvlText w:val="•"/>
      <w:lvlJc w:val="left"/>
      <w:pPr>
        <w:ind w:left="3130" w:hanging="360"/>
      </w:pPr>
      <w:rPr>
        <w:rFonts w:hint="default"/>
        <w:lang w:val="es-ES" w:eastAsia="en-US" w:bidi="ar-SA"/>
      </w:rPr>
    </w:lvl>
    <w:lvl w:ilvl="7" w:tplc="3ABE1EF4">
      <w:numFmt w:val="bullet"/>
      <w:lvlText w:val="•"/>
      <w:lvlJc w:val="left"/>
      <w:pPr>
        <w:ind w:left="3515" w:hanging="360"/>
      </w:pPr>
      <w:rPr>
        <w:rFonts w:hint="default"/>
        <w:lang w:val="es-ES" w:eastAsia="en-US" w:bidi="ar-SA"/>
      </w:rPr>
    </w:lvl>
    <w:lvl w:ilvl="8" w:tplc="C560AEAE">
      <w:numFmt w:val="bullet"/>
      <w:lvlText w:val="•"/>
      <w:lvlJc w:val="left"/>
      <w:pPr>
        <w:ind w:left="3900" w:hanging="360"/>
      </w:pPr>
      <w:rPr>
        <w:rFonts w:hint="default"/>
        <w:lang w:val="es-ES" w:eastAsia="en-US" w:bidi="ar-SA"/>
      </w:rPr>
    </w:lvl>
  </w:abstractNum>
  <w:abstractNum w:abstractNumId="8">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41861C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64A422DA"/>
    <w:multiLevelType w:val="hybridMultilevel"/>
    <w:tmpl w:val="5F884E9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513534A"/>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5327DD0"/>
    <w:multiLevelType w:val="hybridMultilevel"/>
    <w:tmpl w:val="C206D6F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6505D66"/>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C6F1F99"/>
    <w:multiLevelType w:val="hybridMultilevel"/>
    <w:tmpl w:val="EDF2F6AA"/>
    <w:lvl w:ilvl="0" w:tplc="5E28C1B8">
      <w:start w:val="1"/>
      <w:numFmt w:val="decimal"/>
      <w:lvlText w:val="%1."/>
      <w:lvlJc w:val="left"/>
      <w:pPr>
        <w:ind w:left="1184" w:hanging="360"/>
      </w:pPr>
      <w:rPr>
        <w:rFonts w:ascii="Arial MT" w:eastAsia="Arial MT" w:hAnsi="Arial MT" w:cs="Arial MT" w:hint="default"/>
        <w:w w:val="81"/>
        <w:sz w:val="20"/>
        <w:szCs w:val="20"/>
        <w:lang w:val="es-ES" w:eastAsia="en-US" w:bidi="ar-SA"/>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73CB0010"/>
    <w:multiLevelType w:val="hybridMultilevel"/>
    <w:tmpl w:val="2456651A"/>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4716765"/>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A2003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0"/>
  </w:num>
  <w:num w:numId="4">
    <w:abstractNumId w:val="13"/>
  </w:num>
  <w:num w:numId="5">
    <w:abstractNumId w:val="11"/>
  </w:num>
  <w:num w:numId="6">
    <w:abstractNumId w:val="16"/>
  </w:num>
  <w:num w:numId="7">
    <w:abstractNumId w:val="12"/>
  </w:num>
  <w:num w:numId="8">
    <w:abstractNumId w:val="4"/>
  </w:num>
  <w:num w:numId="9">
    <w:abstractNumId w:val="5"/>
  </w:num>
  <w:num w:numId="10">
    <w:abstractNumId w:val="15"/>
  </w:num>
  <w:num w:numId="11">
    <w:abstractNumId w:val="10"/>
  </w:num>
  <w:num w:numId="12">
    <w:abstractNumId w:val="6"/>
  </w:num>
  <w:num w:numId="13">
    <w:abstractNumId w:val="3"/>
  </w:num>
  <w:num w:numId="14">
    <w:abstractNumId w:val="14"/>
  </w:num>
  <w:num w:numId="15">
    <w:abstractNumId w:val="7"/>
  </w:num>
  <w:num w:numId="16">
    <w:abstractNumId w:val="2"/>
  </w:num>
  <w:num w:numId="17">
    <w:abstractNumId w:val="9"/>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B3F27"/>
    <w:rsid w:val="000C17A0"/>
    <w:rsid w:val="000C4C2B"/>
    <w:rsid w:val="000C4C7E"/>
    <w:rsid w:val="000E28C0"/>
    <w:rsid w:val="000E3D0D"/>
    <w:rsid w:val="001061DE"/>
    <w:rsid w:val="001128B1"/>
    <w:rsid w:val="00123F01"/>
    <w:rsid w:val="001542F2"/>
    <w:rsid w:val="00154974"/>
    <w:rsid w:val="001D0B9C"/>
    <w:rsid w:val="001D71A4"/>
    <w:rsid w:val="001E06C3"/>
    <w:rsid w:val="00200B42"/>
    <w:rsid w:val="00203CDD"/>
    <w:rsid w:val="002060D5"/>
    <w:rsid w:val="00214AC3"/>
    <w:rsid w:val="00220458"/>
    <w:rsid w:val="0024624E"/>
    <w:rsid w:val="00251986"/>
    <w:rsid w:val="00261FD1"/>
    <w:rsid w:val="002629C2"/>
    <w:rsid w:val="00263038"/>
    <w:rsid w:val="0027021A"/>
    <w:rsid w:val="00287421"/>
    <w:rsid w:val="002874A1"/>
    <w:rsid w:val="00287C86"/>
    <w:rsid w:val="002D21F7"/>
    <w:rsid w:val="002E4523"/>
    <w:rsid w:val="002E4C62"/>
    <w:rsid w:val="002E5CAC"/>
    <w:rsid w:val="002E66A3"/>
    <w:rsid w:val="003023A7"/>
    <w:rsid w:val="003036EF"/>
    <w:rsid w:val="00314789"/>
    <w:rsid w:val="00320453"/>
    <w:rsid w:val="00324374"/>
    <w:rsid w:val="00355430"/>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3F7218"/>
    <w:rsid w:val="00401934"/>
    <w:rsid w:val="004025A7"/>
    <w:rsid w:val="00422B42"/>
    <w:rsid w:val="0043396B"/>
    <w:rsid w:val="00443A9A"/>
    <w:rsid w:val="00473AAF"/>
    <w:rsid w:val="00494F2C"/>
    <w:rsid w:val="004A1BB0"/>
    <w:rsid w:val="004A4766"/>
    <w:rsid w:val="004C2A62"/>
    <w:rsid w:val="004C3E9B"/>
    <w:rsid w:val="004C4A2C"/>
    <w:rsid w:val="004D485E"/>
    <w:rsid w:val="004D6CA6"/>
    <w:rsid w:val="004E227D"/>
    <w:rsid w:val="00502B23"/>
    <w:rsid w:val="0053098A"/>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D353F"/>
    <w:rsid w:val="008D79E2"/>
    <w:rsid w:val="008E239E"/>
    <w:rsid w:val="009172D7"/>
    <w:rsid w:val="00920F62"/>
    <w:rsid w:val="0092113D"/>
    <w:rsid w:val="00924C75"/>
    <w:rsid w:val="00940638"/>
    <w:rsid w:val="00944D6A"/>
    <w:rsid w:val="00954EA9"/>
    <w:rsid w:val="00957962"/>
    <w:rsid w:val="00980793"/>
    <w:rsid w:val="009A4B4E"/>
    <w:rsid w:val="009B4B3F"/>
    <w:rsid w:val="00A33DAF"/>
    <w:rsid w:val="00A57C84"/>
    <w:rsid w:val="00A74C04"/>
    <w:rsid w:val="00A753DD"/>
    <w:rsid w:val="00A87830"/>
    <w:rsid w:val="00A9438A"/>
    <w:rsid w:val="00AC6708"/>
    <w:rsid w:val="00AC7ABE"/>
    <w:rsid w:val="00AD1FC5"/>
    <w:rsid w:val="00B00724"/>
    <w:rsid w:val="00B10808"/>
    <w:rsid w:val="00B1456B"/>
    <w:rsid w:val="00B207B5"/>
    <w:rsid w:val="00B214CB"/>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59EB"/>
    <w:rsid w:val="00BE1E5B"/>
    <w:rsid w:val="00BE3168"/>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0933"/>
    <w:rsid w:val="00D46CD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7548C"/>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F7548C"/>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8D79E2"/>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6B2D-A00E-47B0-AAED-0100CEEF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2022-03-10T14:52:00Z</cp:lastPrinted>
  <dcterms:created xsi:type="dcterms:W3CDTF">2022-05-18T21:08:00Z</dcterms:created>
  <dcterms:modified xsi:type="dcterms:W3CDTF">2022-05-18T21:08:00Z</dcterms:modified>
</cp:coreProperties>
</file>