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657" w:type="dxa"/>
        <w:tblInd w:w="-34" w:type="dxa"/>
        <w:tblLayout w:type="fixed"/>
        <w:tblLook w:val="04A0"/>
      </w:tblPr>
      <w:tblGrid>
        <w:gridCol w:w="34"/>
        <w:gridCol w:w="1809"/>
        <w:gridCol w:w="709"/>
        <w:gridCol w:w="3260"/>
        <w:gridCol w:w="993"/>
        <w:gridCol w:w="1275"/>
        <w:gridCol w:w="1501"/>
        <w:gridCol w:w="76"/>
      </w:tblGrid>
      <w:tr w:rsidR="00B34AAB" w:rsidRPr="00805AF2" w:rsidTr="00B34AAB">
        <w:tc>
          <w:tcPr>
            <w:tcW w:w="2552" w:type="dxa"/>
            <w:gridSpan w:val="3"/>
          </w:tcPr>
          <w:p w:rsidR="00B34AAB" w:rsidRPr="00805AF2" w:rsidRDefault="00B34AAB" w:rsidP="00B34AAB">
            <w:pPr>
              <w:rPr>
                <w:rFonts w:ascii="Arial" w:hAnsi="Arial" w:cs="Arial"/>
                <w:sz w:val="20"/>
                <w:szCs w:val="20"/>
              </w:rPr>
            </w:pPr>
            <w:r w:rsidRPr="00805AF2">
              <w:rPr>
                <w:rFonts w:ascii="Arial" w:hAnsi="Arial" w:cs="Arial"/>
                <w:sz w:val="20"/>
                <w:szCs w:val="20"/>
              </w:rPr>
              <w:t>DESCRIPCIÓN DEL CONTRATO</w:t>
            </w:r>
          </w:p>
        </w:tc>
        <w:tc>
          <w:tcPr>
            <w:tcW w:w="7105" w:type="dxa"/>
            <w:gridSpan w:val="5"/>
          </w:tcPr>
          <w:p w:rsidR="00B34AAB" w:rsidRPr="00805AF2" w:rsidRDefault="00B34AAB" w:rsidP="004903FF">
            <w:pPr>
              <w:rPr>
                <w:rFonts w:ascii="Arial" w:hAnsi="Arial" w:cs="Arial"/>
                <w:sz w:val="20"/>
                <w:szCs w:val="20"/>
                <w:lang w:val="es-MX"/>
              </w:rPr>
            </w:pPr>
            <w:r w:rsidRPr="00805AF2">
              <w:rPr>
                <w:rFonts w:ascii="Arial" w:hAnsi="Arial" w:cs="Arial"/>
                <w:sz w:val="20"/>
                <w:szCs w:val="20"/>
                <w:lang w:val="es-ES_tradnl"/>
              </w:rPr>
              <w:t xml:space="preserve">CONTRATO DE PRESTACIÓN DE SERVICIOS </w:t>
            </w:r>
            <w:r w:rsidR="004903FF">
              <w:rPr>
                <w:rFonts w:ascii="Arial" w:hAnsi="Arial" w:cs="Arial"/>
                <w:sz w:val="20"/>
                <w:szCs w:val="20"/>
                <w:lang w:val="es-ES_tradnl"/>
              </w:rPr>
              <w:t>DE APOYO A LA GESTIÓN</w:t>
            </w:r>
          </w:p>
        </w:tc>
      </w:tr>
      <w:tr w:rsidR="00B34AAB" w:rsidRPr="00805AF2" w:rsidTr="00B34AAB">
        <w:tc>
          <w:tcPr>
            <w:tcW w:w="2552" w:type="dxa"/>
            <w:gridSpan w:val="3"/>
          </w:tcPr>
          <w:p w:rsidR="00B34AAB" w:rsidRPr="00805AF2" w:rsidRDefault="00B34AAB" w:rsidP="00B34AAB">
            <w:pPr>
              <w:rPr>
                <w:rFonts w:ascii="Arial" w:hAnsi="Arial" w:cs="Arial"/>
                <w:sz w:val="20"/>
                <w:szCs w:val="20"/>
              </w:rPr>
            </w:pPr>
            <w:r w:rsidRPr="00805AF2">
              <w:rPr>
                <w:rFonts w:ascii="Arial" w:hAnsi="Arial" w:cs="Arial"/>
                <w:sz w:val="20"/>
                <w:szCs w:val="20"/>
              </w:rPr>
              <w:t>NÚMERO</w:t>
            </w:r>
          </w:p>
        </w:tc>
        <w:tc>
          <w:tcPr>
            <w:tcW w:w="7105" w:type="dxa"/>
            <w:gridSpan w:val="5"/>
          </w:tcPr>
          <w:p w:rsidR="00B34AAB" w:rsidRPr="00805AF2" w:rsidRDefault="00B34AAB" w:rsidP="00B34AAB">
            <w:pPr>
              <w:rPr>
                <w:rFonts w:ascii="Arial" w:hAnsi="Arial" w:cs="Arial"/>
                <w:sz w:val="20"/>
                <w:szCs w:val="20"/>
                <w:lang w:val="es-MX"/>
              </w:rPr>
            </w:pPr>
            <w:r>
              <w:rPr>
                <w:rFonts w:ascii="Arial" w:hAnsi="Arial" w:cs="Arial"/>
                <w:sz w:val="20"/>
                <w:szCs w:val="20"/>
                <w:lang w:val="es-ES_tradnl"/>
              </w:rPr>
              <w:t>PM09-2022</w:t>
            </w:r>
          </w:p>
        </w:tc>
      </w:tr>
      <w:tr w:rsidR="00B34AAB" w:rsidRPr="00805AF2" w:rsidTr="00B34AAB">
        <w:tc>
          <w:tcPr>
            <w:tcW w:w="2552" w:type="dxa"/>
            <w:gridSpan w:val="3"/>
          </w:tcPr>
          <w:p w:rsidR="00B34AAB" w:rsidRPr="00805AF2" w:rsidRDefault="00B34AAB" w:rsidP="00B34AAB">
            <w:pPr>
              <w:rPr>
                <w:rFonts w:ascii="Arial" w:hAnsi="Arial" w:cs="Arial"/>
                <w:sz w:val="20"/>
                <w:szCs w:val="20"/>
              </w:rPr>
            </w:pPr>
            <w:r w:rsidRPr="00805AF2">
              <w:rPr>
                <w:rFonts w:ascii="Arial" w:hAnsi="Arial" w:cs="Arial"/>
                <w:sz w:val="20"/>
                <w:szCs w:val="20"/>
              </w:rPr>
              <w:t xml:space="preserve">CONTRATANTE </w:t>
            </w:r>
          </w:p>
        </w:tc>
        <w:tc>
          <w:tcPr>
            <w:tcW w:w="7105" w:type="dxa"/>
            <w:gridSpan w:val="5"/>
          </w:tcPr>
          <w:p w:rsidR="00B34AAB" w:rsidRPr="00805AF2" w:rsidRDefault="00B34AAB" w:rsidP="00B34AAB">
            <w:pPr>
              <w:rPr>
                <w:rFonts w:ascii="Arial" w:hAnsi="Arial" w:cs="Arial"/>
                <w:sz w:val="20"/>
                <w:szCs w:val="20"/>
                <w:lang w:val="es-MX"/>
              </w:rPr>
            </w:pPr>
            <w:r w:rsidRPr="00805AF2">
              <w:rPr>
                <w:rFonts w:ascii="Arial" w:hAnsi="Arial" w:cs="Arial"/>
                <w:sz w:val="20"/>
                <w:szCs w:val="20"/>
                <w:lang w:val="es-MX"/>
              </w:rPr>
              <w:t>PERSONERIA MUNICIPAL DE ITAGUI</w:t>
            </w:r>
          </w:p>
        </w:tc>
      </w:tr>
      <w:tr w:rsidR="00B34AAB" w:rsidRPr="00805AF2" w:rsidTr="00B34AAB">
        <w:trPr>
          <w:trHeight w:val="227"/>
        </w:trPr>
        <w:tc>
          <w:tcPr>
            <w:tcW w:w="2552" w:type="dxa"/>
            <w:gridSpan w:val="3"/>
          </w:tcPr>
          <w:p w:rsidR="00B34AAB" w:rsidRPr="00805AF2" w:rsidRDefault="00B34AAB" w:rsidP="00B34AAB">
            <w:pPr>
              <w:rPr>
                <w:rFonts w:ascii="Arial" w:hAnsi="Arial" w:cs="Arial"/>
                <w:sz w:val="20"/>
                <w:szCs w:val="20"/>
                <w:lang w:val="es-MX"/>
              </w:rPr>
            </w:pPr>
            <w:r w:rsidRPr="00805AF2">
              <w:rPr>
                <w:rFonts w:ascii="Arial" w:hAnsi="Arial" w:cs="Arial"/>
                <w:sz w:val="20"/>
                <w:szCs w:val="20"/>
                <w:lang w:val="es-MX"/>
              </w:rPr>
              <w:t>CONTRATISTA</w:t>
            </w:r>
          </w:p>
        </w:tc>
        <w:tc>
          <w:tcPr>
            <w:tcW w:w="7105" w:type="dxa"/>
            <w:gridSpan w:val="5"/>
          </w:tcPr>
          <w:p w:rsidR="00B34AAB" w:rsidRPr="00805AF2" w:rsidRDefault="00B34AAB" w:rsidP="00B34AAB">
            <w:pPr>
              <w:jc w:val="both"/>
              <w:rPr>
                <w:rFonts w:ascii="Arial" w:hAnsi="Arial" w:cs="Arial"/>
                <w:sz w:val="20"/>
                <w:szCs w:val="20"/>
              </w:rPr>
            </w:pPr>
            <w:r w:rsidRPr="00805AF2">
              <w:rPr>
                <w:rFonts w:ascii="Arial" w:hAnsi="Arial" w:cs="Arial"/>
                <w:sz w:val="20"/>
                <w:szCs w:val="20"/>
              </w:rPr>
              <w:t>INSTITUTO COLOMBIANO DE NORMAS TECNICAS Y CERTIFICACION ICONTEC</w:t>
            </w:r>
          </w:p>
        </w:tc>
      </w:tr>
      <w:tr w:rsidR="00B34AAB" w:rsidRPr="00805AF2" w:rsidTr="00B34AAB">
        <w:tc>
          <w:tcPr>
            <w:tcW w:w="2552" w:type="dxa"/>
            <w:gridSpan w:val="3"/>
          </w:tcPr>
          <w:p w:rsidR="00B34AAB" w:rsidRPr="00805AF2" w:rsidRDefault="00B34AAB" w:rsidP="00B34AAB">
            <w:pPr>
              <w:rPr>
                <w:rFonts w:ascii="Arial" w:hAnsi="Arial" w:cs="Arial"/>
                <w:sz w:val="20"/>
                <w:szCs w:val="20"/>
              </w:rPr>
            </w:pPr>
            <w:r w:rsidRPr="00805AF2">
              <w:rPr>
                <w:rFonts w:ascii="Arial" w:hAnsi="Arial" w:cs="Arial"/>
                <w:sz w:val="20"/>
                <w:szCs w:val="20"/>
              </w:rPr>
              <w:t>NIT O CEDULA</w:t>
            </w:r>
          </w:p>
        </w:tc>
        <w:tc>
          <w:tcPr>
            <w:tcW w:w="7105" w:type="dxa"/>
            <w:gridSpan w:val="5"/>
          </w:tcPr>
          <w:p w:rsidR="00B34AAB" w:rsidRPr="00805AF2" w:rsidRDefault="00B34AAB" w:rsidP="00B34AAB">
            <w:pPr>
              <w:jc w:val="both"/>
              <w:rPr>
                <w:rFonts w:ascii="Arial" w:hAnsi="Arial" w:cs="Arial"/>
                <w:sz w:val="20"/>
                <w:szCs w:val="20"/>
              </w:rPr>
            </w:pPr>
            <w:r w:rsidRPr="00805AF2">
              <w:rPr>
                <w:rFonts w:ascii="Arial" w:hAnsi="Arial" w:cs="Arial"/>
                <w:sz w:val="20"/>
                <w:szCs w:val="20"/>
              </w:rPr>
              <w:t>860.012.336-1</w:t>
            </w:r>
          </w:p>
        </w:tc>
      </w:tr>
      <w:tr w:rsidR="00B34AAB" w:rsidRPr="00805AF2" w:rsidTr="00B34AAB">
        <w:tc>
          <w:tcPr>
            <w:tcW w:w="2552" w:type="dxa"/>
            <w:gridSpan w:val="3"/>
          </w:tcPr>
          <w:p w:rsidR="00B34AAB" w:rsidRPr="00805AF2" w:rsidRDefault="00B34AAB" w:rsidP="00B34AAB">
            <w:pPr>
              <w:rPr>
                <w:rFonts w:ascii="Arial" w:hAnsi="Arial" w:cs="Arial"/>
                <w:sz w:val="20"/>
                <w:szCs w:val="20"/>
                <w:lang w:val="es-MX"/>
              </w:rPr>
            </w:pPr>
            <w:r w:rsidRPr="00805AF2">
              <w:rPr>
                <w:rFonts w:ascii="Arial" w:hAnsi="Arial" w:cs="Arial"/>
                <w:sz w:val="20"/>
                <w:szCs w:val="20"/>
                <w:lang w:val="es-MX"/>
              </w:rPr>
              <w:t xml:space="preserve">OBJETO DEL CONTRATO </w:t>
            </w:r>
          </w:p>
        </w:tc>
        <w:tc>
          <w:tcPr>
            <w:tcW w:w="7105" w:type="dxa"/>
            <w:gridSpan w:val="5"/>
          </w:tcPr>
          <w:p w:rsidR="00B34AAB" w:rsidRPr="00805AF2" w:rsidRDefault="00B34AAB" w:rsidP="004903FF">
            <w:pPr>
              <w:jc w:val="both"/>
              <w:rPr>
                <w:rFonts w:ascii="Arial" w:hAnsi="Arial" w:cs="Arial"/>
                <w:sz w:val="20"/>
                <w:szCs w:val="20"/>
              </w:rPr>
            </w:pPr>
            <w:r w:rsidRPr="00805AF2">
              <w:rPr>
                <w:rFonts w:ascii="Arial" w:hAnsi="Arial" w:cs="Arial"/>
                <w:bCs/>
                <w:spacing w:val="-6"/>
                <w:sz w:val="20"/>
                <w:szCs w:val="20"/>
                <w:lang w:eastAsia="en-US"/>
              </w:rPr>
              <w:t>Prestación de servicios</w:t>
            </w:r>
            <w:r w:rsidR="004903FF">
              <w:rPr>
                <w:rFonts w:ascii="Arial" w:hAnsi="Arial" w:cs="Arial"/>
                <w:bCs/>
                <w:spacing w:val="-6"/>
                <w:sz w:val="20"/>
                <w:szCs w:val="20"/>
                <w:lang w:eastAsia="en-US"/>
              </w:rPr>
              <w:t xml:space="preserve"> de apoyo a la gestión</w:t>
            </w:r>
            <w:r w:rsidRPr="00805AF2">
              <w:rPr>
                <w:rFonts w:ascii="Arial" w:hAnsi="Arial" w:cs="Arial"/>
                <w:sz w:val="20"/>
                <w:szCs w:val="20"/>
                <w:lang w:eastAsia="en-US"/>
              </w:rPr>
              <w:t xml:space="preserve">, por </w:t>
            </w:r>
            <w:r w:rsidRPr="00805AF2">
              <w:rPr>
                <w:rFonts w:ascii="Arial" w:eastAsia="Calibri" w:hAnsi="Arial" w:cs="Arial"/>
                <w:sz w:val="20"/>
                <w:szCs w:val="20"/>
                <w:lang w:eastAsia="en-US"/>
              </w:rPr>
              <w:t xml:space="preserve">su cuenta y riesgo, sin vínculo laboral para </w:t>
            </w:r>
            <w:r w:rsidRPr="00805AF2">
              <w:rPr>
                <w:rFonts w:ascii="Arial" w:hAnsi="Arial" w:cs="Arial"/>
                <w:bCs/>
                <w:sz w:val="20"/>
                <w:szCs w:val="20"/>
                <w:lang w:eastAsia="en-US"/>
              </w:rPr>
              <w:t>realizar auditoría de seguimiento ISO 9001:2015</w:t>
            </w:r>
          </w:p>
        </w:tc>
      </w:tr>
      <w:tr w:rsidR="00B34AAB" w:rsidRPr="00805AF2" w:rsidTr="00B34AAB">
        <w:trPr>
          <w:trHeight w:val="481"/>
        </w:trPr>
        <w:tc>
          <w:tcPr>
            <w:tcW w:w="2552" w:type="dxa"/>
            <w:gridSpan w:val="3"/>
          </w:tcPr>
          <w:p w:rsidR="00B34AAB" w:rsidRPr="00805AF2" w:rsidRDefault="00B34AAB" w:rsidP="00B34AAB">
            <w:pPr>
              <w:rPr>
                <w:rFonts w:ascii="Arial" w:hAnsi="Arial" w:cs="Arial"/>
                <w:sz w:val="20"/>
                <w:szCs w:val="20"/>
                <w:lang w:val="es-MX"/>
              </w:rPr>
            </w:pPr>
            <w:r w:rsidRPr="00805AF2">
              <w:rPr>
                <w:rFonts w:ascii="Arial" w:hAnsi="Arial" w:cs="Arial"/>
                <w:sz w:val="20"/>
                <w:szCs w:val="20"/>
                <w:lang w:val="es-MX"/>
              </w:rPr>
              <w:t>VALOR</w:t>
            </w:r>
          </w:p>
        </w:tc>
        <w:tc>
          <w:tcPr>
            <w:tcW w:w="7105" w:type="dxa"/>
            <w:gridSpan w:val="5"/>
          </w:tcPr>
          <w:p w:rsidR="00B34AAB" w:rsidRPr="00805AF2" w:rsidRDefault="00B34AAB" w:rsidP="00B34AAB">
            <w:pPr>
              <w:jc w:val="both"/>
              <w:rPr>
                <w:rFonts w:ascii="Arial" w:hAnsi="Arial" w:cs="Arial"/>
                <w:sz w:val="20"/>
                <w:szCs w:val="20"/>
              </w:rPr>
            </w:pPr>
            <w:r w:rsidRPr="00805AF2">
              <w:rPr>
                <w:rFonts w:ascii="Arial" w:eastAsia="MS Mincho" w:hAnsi="Arial" w:cs="Arial"/>
                <w:sz w:val="20"/>
                <w:szCs w:val="20"/>
                <w:lang w:eastAsia="en-US"/>
              </w:rPr>
              <w:t xml:space="preserve">TRES MILLONES </w:t>
            </w:r>
            <w:r>
              <w:rPr>
                <w:rFonts w:ascii="Arial" w:eastAsia="MS Mincho" w:hAnsi="Arial" w:cs="Arial"/>
                <w:sz w:val="20"/>
                <w:szCs w:val="20"/>
                <w:lang w:eastAsia="en-US"/>
              </w:rPr>
              <w:t xml:space="preserve">QUINIENTOS NUEVE MIL SETECIENTOS NOVENTA Y SEIS </w:t>
            </w:r>
            <w:r w:rsidRPr="00805AF2">
              <w:rPr>
                <w:rFonts w:ascii="Arial" w:eastAsia="MS Mincho" w:hAnsi="Arial" w:cs="Arial"/>
                <w:sz w:val="20"/>
                <w:szCs w:val="20"/>
                <w:lang w:eastAsia="en-US"/>
              </w:rPr>
              <w:t>PESOS M.L. ($3.</w:t>
            </w:r>
            <w:r>
              <w:rPr>
                <w:rFonts w:ascii="Arial" w:eastAsia="MS Mincho" w:hAnsi="Arial" w:cs="Arial"/>
                <w:sz w:val="20"/>
                <w:szCs w:val="20"/>
                <w:lang w:eastAsia="en-US"/>
              </w:rPr>
              <w:t>509.796</w:t>
            </w:r>
            <w:r w:rsidRPr="00805AF2">
              <w:rPr>
                <w:rFonts w:ascii="Arial" w:eastAsia="MS Mincho" w:hAnsi="Arial" w:cs="Arial"/>
                <w:sz w:val="20"/>
                <w:szCs w:val="20"/>
                <w:lang w:eastAsia="en-US"/>
              </w:rPr>
              <w:t>)</w:t>
            </w:r>
            <w:r w:rsidR="00282915">
              <w:rPr>
                <w:rFonts w:ascii="Arial" w:eastAsia="MS Mincho" w:hAnsi="Arial" w:cs="Arial"/>
                <w:sz w:val="20"/>
                <w:szCs w:val="20"/>
                <w:lang w:eastAsia="en-US"/>
              </w:rPr>
              <w:t>.</w:t>
            </w:r>
          </w:p>
        </w:tc>
      </w:tr>
      <w:tr w:rsidR="00B34AAB" w:rsidRPr="00805AF2" w:rsidTr="00B34AAB">
        <w:tc>
          <w:tcPr>
            <w:tcW w:w="2552" w:type="dxa"/>
            <w:gridSpan w:val="3"/>
          </w:tcPr>
          <w:p w:rsidR="00B34AAB" w:rsidRPr="00805AF2" w:rsidRDefault="00B34AAB" w:rsidP="00B34AAB">
            <w:pPr>
              <w:rPr>
                <w:rFonts w:ascii="Arial" w:hAnsi="Arial" w:cs="Arial"/>
                <w:sz w:val="20"/>
                <w:szCs w:val="20"/>
                <w:lang w:val="es-MX"/>
              </w:rPr>
            </w:pPr>
            <w:r w:rsidRPr="00805AF2">
              <w:rPr>
                <w:rFonts w:ascii="Arial" w:hAnsi="Arial" w:cs="Arial"/>
                <w:sz w:val="20"/>
                <w:szCs w:val="20"/>
                <w:lang w:val="es-MX"/>
              </w:rPr>
              <w:t>PLAZO</w:t>
            </w:r>
          </w:p>
        </w:tc>
        <w:tc>
          <w:tcPr>
            <w:tcW w:w="7105" w:type="dxa"/>
            <w:gridSpan w:val="5"/>
          </w:tcPr>
          <w:p w:rsidR="00B34AAB" w:rsidRPr="00805AF2" w:rsidRDefault="00B34AAB" w:rsidP="00B34AAB">
            <w:pPr>
              <w:jc w:val="both"/>
              <w:rPr>
                <w:rFonts w:ascii="Arial" w:hAnsi="Arial" w:cs="Arial"/>
                <w:sz w:val="20"/>
                <w:szCs w:val="20"/>
              </w:rPr>
            </w:pPr>
            <w:r w:rsidRPr="00805AF2">
              <w:rPr>
                <w:rFonts w:ascii="Arial" w:hAnsi="Arial" w:cs="Arial"/>
                <w:sz w:val="20"/>
                <w:szCs w:val="20"/>
              </w:rPr>
              <w:t>El plazo estipulado para este contrato es de un (1) mes aproximadamente contado a partir del acta de inicio suscrita entre el contratista y el supervisor designado para el contrato, sin que el plazo exceda el 31 de diciembre de 2</w:t>
            </w:r>
            <w:r>
              <w:rPr>
                <w:rFonts w:ascii="Arial" w:hAnsi="Arial" w:cs="Arial"/>
                <w:sz w:val="20"/>
                <w:szCs w:val="20"/>
              </w:rPr>
              <w:t>022</w:t>
            </w:r>
            <w:r w:rsidRPr="00805AF2">
              <w:rPr>
                <w:rFonts w:ascii="Arial" w:hAnsi="Arial" w:cs="Arial"/>
                <w:sz w:val="20"/>
                <w:szCs w:val="20"/>
              </w:rPr>
              <w:t>.</w:t>
            </w:r>
          </w:p>
        </w:tc>
      </w:tr>
      <w:tr w:rsidR="00B34AAB" w:rsidRPr="00805AF2" w:rsidTr="00B34AAB">
        <w:tc>
          <w:tcPr>
            <w:tcW w:w="9657" w:type="dxa"/>
            <w:gridSpan w:val="8"/>
          </w:tcPr>
          <w:p w:rsidR="00B34AAB" w:rsidRPr="00805AF2" w:rsidRDefault="00B34AAB" w:rsidP="00B34AAB">
            <w:pPr>
              <w:jc w:val="center"/>
              <w:rPr>
                <w:rFonts w:ascii="Arial" w:hAnsi="Arial" w:cs="Arial"/>
                <w:sz w:val="20"/>
                <w:szCs w:val="20"/>
              </w:rPr>
            </w:pPr>
            <w:r w:rsidRPr="00805AF2">
              <w:rPr>
                <w:rFonts w:ascii="Arial" w:hAnsi="Arial" w:cs="Arial"/>
                <w:sz w:val="20"/>
                <w:szCs w:val="20"/>
                <w:lang w:val="es-MX"/>
              </w:rPr>
              <w:t>AFECTACIÓN PRESUPUESTAL</w:t>
            </w:r>
          </w:p>
        </w:tc>
      </w:tr>
      <w:tr w:rsidR="00576D6F" w:rsidRPr="00805AF2" w:rsidTr="00576D6F">
        <w:tc>
          <w:tcPr>
            <w:tcW w:w="1843" w:type="dxa"/>
            <w:gridSpan w:val="2"/>
          </w:tcPr>
          <w:p w:rsidR="00576D6F" w:rsidRPr="00805AF2" w:rsidRDefault="00576D6F" w:rsidP="00B34AAB">
            <w:pPr>
              <w:jc w:val="center"/>
              <w:rPr>
                <w:rFonts w:ascii="Arial" w:hAnsi="Arial" w:cs="Arial"/>
                <w:sz w:val="20"/>
                <w:szCs w:val="20"/>
                <w:vertAlign w:val="superscript"/>
                <w:lang w:val="es-MX"/>
              </w:rPr>
            </w:pPr>
            <w:r w:rsidRPr="00805AF2">
              <w:rPr>
                <w:rFonts w:ascii="Arial" w:hAnsi="Arial" w:cs="Arial"/>
                <w:sz w:val="20"/>
                <w:szCs w:val="20"/>
                <w:vertAlign w:val="superscript"/>
                <w:lang w:val="es-MX"/>
              </w:rPr>
              <w:t>Rubro presupuestal</w:t>
            </w:r>
          </w:p>
        </w:tc>
        <w:tc>
          <w:tcPr>
            <w:tcW w:w="3969" w:type="dxa"/>
            <w:gridSpan w:val="2"/>
          </w:tcPr>
          <w:p w:rsidR="00576D6F" w:rsidRPr="00805AF2" w:rsidRDefault="00576D6F" w:rsidP="00B34AAB">
            <w:pPr>
              <w:jc w:val="center"/>
              <w:rPr>
                <w:rFonts w:ascii="Arial" w:hAnsi="Arial" w:cs="Arial"/>
                <w:sz w:val="20"/>
                <w:szCs w:val="20"/>
                <w:vertAlign w:val="superscript"/>
                <w:lang w:val="es-MX"/>
              </w:rPr>
            </w:pPr>
            <w:r w:rsidRPr="00805AF2">
              <w:rPr>
                <w:rFonts w:ascii="Arial" w:hAnsi="Arial" w:cs="Arial"/>
                <w:sz w:val="20"/>
                <w:szCs w:val="20"/>
                <w:vertAlign w:val="superscript"/>
                <w:lang w:val="es-MX"/>
              </w:rPr>
              <w:t xml:space="preserve">Nombre </w:t>
            </w:r>
          </w:p>
        </w:tc>
        <w:tc>
          <w:tcPr>
            <w:tcW w:w="993" w:type="dxa"/>
          </w:tcPr>
          <w:p w:rsidR="00576D6F" w:rsidRPr="00805AF2" w:rsidRDefault="00576D6F" w:rsidP="00B34AAB">
            <w:pPr>
              <w:jc w:val="center"/>
              <w:rPr>
                <w:rFonts w:ascii="Arial" w:hAnsi="Arial" w:cs="Arial"/>
                <w:sz w:val="20"/>
                <w:szCs w:val="20"/>
                <w:vertAlign w:val="superscript"/>
                <w:lang w:val="es-MX"/>
              </w:rPr>
            </w:pPr>
            <w:r w:rsidRPr="00805AF2">
              <w:rPr>
                <w:rFonts w:ascii="Arial" w:hAnsi="Arial" w:cs="Arial"/>
                <w:sz w:val="20"/>
                <w:szCs w:val="20"/>
                <w:vertAlign w:val="superscript"/>
                <w:lang w:val="es-MX"/>
              </w:rPr>
              <w:t>C.D.P</w:t>
            </w:r>
          </w:p>
        </w:tc>
        <w:tc>
          <w:tcPr>
            <w:tcW w:w="1275" w:type="dxa"/>
          </w:tcPr>
          <w:p w:rsidR="00576D6F" w:rsidRPr="00805AF2" w:rsidRDefault="00576D6F" w:rsidP="00B34AAB">
            <w:pPr>
              <w:jc w:val="center"/>
              <w:rPr>
                <w:rFonts w:ascii="Arial" w:hAnsi="Arial" w:cs="Arial"/>
                <w:sz w:val="20"/>
                <w:szCs w:val="20"/>
                <w:vertAlign w:val="superscript"/>
                <w:lang w:val="es-MX"/>
              </w:rPr>
            </w:pPr>
            <w:r w:rsidRPr="00805AF2">
              <w:rPr>
                <w:rFonts w:ascii="Arial" w:hAnsi="Arial" w:cs="Arial"/>
                <w:sz w:val="20"/>
                <w:szCs w:val="20"/>
                <w:vertAlign w:val="superscript"/>
                <w:lang w:val="es-MX"/>
              </w:rPr>
              <w:t xml:space="preserve">Fecha </w:t>
            </w:r>
          </w:p>
        </w:tc>
        <w:tc>
          <w:tcPr>
            <w:tcW w:w="1577" w:type="dxa"/>
            <w:gridSpan w:val="2"/>
          </w:tcPr>
          <w:p w:rsidR="00576D6F" w:rsidRPr="00805AF2" w:rsidRDefault="00576D6F" w:rsidP="00B34AAB">
            <w:pPr>
              <w:jc w:val="center"/>
              <w:rPr>
                <w:rFonts w:ascii="Arial" w:hAnsi="Arial" w:cs="Arial"/>
                <w:sz w:val="20"/>
                <w:szCs w:val="20"/>
                <w:vertAlign w:val="superscript"/>
                <w:lang w:val="es-MX"/>
              </w:rPr>
            </w:pPr>
            <w:r w:rsidRPr="00805AF2">
              <w:rPr>
                <w:rFonts w:ascii="Arial" w:hAnsi="Arial" w:cs="Arial"/>
                <w:sz w:val="20"/>
                <w:szCs w:val="20"/>
                <w:vertAlign w:val="superscript"/>
                <w:lang w:val="es-MX"/>
              </w:rPr>
              <w:t>Valor</w:t>
            </w:r>
          </w:p>
        </w:tc>
      </w:tr>
      <w:tr w:rsidR="00576D6F" w:rsidRPr="00805AF2" w:rsidTr="00576D6F">
        <w:tc>
          <w:tcPr>
            <w:tcW w:w="1843" w:type="dxa"/>
            <w:gridSpan w:val="2"/>
          </w:tcPr>
          <w:p w:rsidR="00576D6F" w:rsidRPr="00576D6F" w:rsidRDefault="00576D6F" w:rsidP="00B34AAB">
            <w:pPr>
              <w:rPr>
                <w:rFonts w:ascii="Arial" w:hAnsi="Arial" w:cs="Arial"/>
                <w:sz w:val="16"/>
                <w:szCs w:val="16"/>
                <w:vertAlign w:val="superscript"/>
                <w:lang w:val="es-MX"/>
              </w:rPr>
            </w:pPr>
            <w:r w:rsidRPr="00576D6F">
              <w:rPr>
                <w:rFonts w:ascii="Arial" w:hAnsi="Arial" w:cs="Arial"/>
                <w:sz w:val="16"/>
                <w:szCs w:val="16"/>
                <w:lang w:val="es-MX"/>
              </w:rPr>
              <w:t>16.2.1.2.02.02.008.01-01</w:t>
            </w:r>
          </w:p>
        </w:tc>
        <w:tc>
          <w:tcPr>
            <w:tcW w:w="3969" w:type="dxa"/>
            <w:gridSpan w:val="2"/>
          </w:tcPr>
          <w:p w:rsidR="00576D6F" w:rsidRPr="00576D6F" w:rsidRDefault="00576D6F" w:rsidP="00B34AAB">
            <w:pPr>
              <w:jc w:val="center"/>
              <w:rPr>
                <w:rFonts w:ascii="Arial" w:hAnsi="Arial" w:cs="Arial"/>
                <w:sz w:val="16"/>
                <w:szCs w:val="16"/>
                <w:vertAlign w:val="superscript"/>
              </w:rPr>
            </w:pPr>
            <w:r w:rsidRPr="00576D6F">
              <w:rPr>
                <w:rFonts w:ascii="Arial" w:hAnsi="Arial" w:cs="Arial"/>
                <w:sz w:val="16"/>
                <w:szCs w:val="16"/>
              </w:rPr>
              <w:t>SERVICIOS PRESTADOS A LAS EMPRESAS Y SERVICIOS DE PRODUCCIÓN | REMUNERACION SERVICIOS TECNICOS</w:t>
            </w:r>
          </w:p>
        </w:tc>
        <w:tc>
          <w:tcPr>
            <w:tcW w:w="993" w:type="dxa"/>
          </w:tcPr>
          <w:p w:rsidR="00576D6F" w:rsidRPr="00576D6F" w:rsidRDefault="00576D6F" w:rsidP="00B34AAB">
            <w:pPr>
              <w:jc w:val="center"/>
              <w:rPr>
                <w:rFonts w:ascii="Arial" w:hAnsi="Arial" w:cs="Arial"/>
                <w:sz w:val="20"/>
                <w:szCs w:val="20"/>
                <w:vertAlign w:val="superscript"/>
              </w:rPr>
            </w:pPr>
            <w:r w:rsidRPr="00576D6F">
              <w:rPr>
                <w:rFonts w:ascii="Arial" w:hAnsi="Arial" w:cs="Arial"/>
                <w:sz w:val="20"/>
                <w:szCs w:val="20"/>
                <w:vertAlign w:val="superscript"/>
              </w:rPr>
              <w:t>1824</w:t>
            </w:r>
          </w:p>
        </w:tc>
        <w:tc>
          <w:tcPr>
            <w:tcW w:w="1275" w:type="dxa"/>
          </w:tcPr>
          <w:p w:rsidR="00576D6F" w:rsidRPr="00576D6F" w:rsidRDefault="00576D6F" w:rsidP="00B34AAB">
            <w:pPr>
              <w:jc w:val="center"/>
              <w:rPr>
                <w:rFonts w:ascii="Arial" w:hAnsi="Arial" w:cs="Arial"/>
                <w:sz w:val="20"/>
                <w:szCs w:val="20"/>
                <w:vertAlign w:val="superscript"/>
                <w:lang w:val="es-MX"/>
              </w:rPr>
            </w:pPr>
            <w:r>
              <w:rPr>
                <w:rFonts w:ascii="Arial" w:hAnsi="Arial" w:cs="Arial"/>
                <w:sz w:val="20"/>
                <w:szCs w:val="20"/>
                <w:vertAlign w:val="superscript"/>
                <w:lang w:val="es-MX"/>
              </w:rPr>
              <w:t>10.10.2022</w:t>
            </w:r>
          </w:p>
        </w:tc>
        <w:tc>
          <w:tcPr>
            <w:tcW w:w="1577" w:type="dxa"/>
            <w:gridSpan w:val="2"/>
          </w:tcPr>
          <w:p w:rsidR="00576D6F" w:rsidRPr="00576D6F" w:rsidRDefault="00576D6F" w:rsidP="00B34AAB">
            <w:pPr>
              <w:jc w:val="center"/>
              <w:rPr>
                <w:rFonts w:ascii="Arial" w:hAnsi="Arial" w:cs="Arial"/>
                <w:sz w:val="20"/>
                <w:szCs w:val="20"/>
                <w:vertAlign w:val="superscript"/>
                <w:lang w:val="es-MX"/>
              </w:rPr>
            </w:pPr>
            <w:r>
              <w:rPr>
                <w:rFonts w:ascii="Arial" w:hAnsi="Arial" w:cs="Arial"/>
                <w:sz w:val="20"/>
                <w:szCs w:val="20"/>
                <w:vertAlign w:val="superscript"/>
                <w:lang w:val="es-MX"/>
              </w:rPr>
              <w:t>3.509.796</w:t>
            </w:r>
          </w:p>
        </w:tc>
      </w:tr>
      <w:tr w:rsidR="00B34AAB" w:rsidRPr="00805AF2" w:rsidTr="00B34AAB">
        <w:trPr>
          <w:gridBefore w:val="1"/>
          <w:gridAfter w:val="1"/>
          <w:wBefore w:w="34" w:type="dxa"/>
          <w:wAfter w:w="76" w:type="dxa"/>
        </w:trPr>
        <w:tc>
          <w:tcPr>
            <w:tcW w:w="9547" w:type="dxa"/>
            <w:gridSpan w:val="6"/>
          </w:tcPr>
          <w:p w:rsidR="00B34AAB" w:rsidRPr="00805AF2" w:rsidRDefault="00B34AAB" w:rsidP="004903FF">
            <w:pPr>
              <w:pStyle w:val="Sinespaciado"/>
              <w:jc w:val="both"/>
              <w:rPr>
                <w:rFonts w:ascii="Arial" w:hAnsi="Arial" w:cs="Arial"/>
                <w:b/>
                <w:sz w:val="20"/>
                <w:szCs w:val="20"/>
              </w:rPr>
            </w:pPr>
            <w:r w:rsidRPr="00805AF2">
              <w:rPr>
                <w:rFonts w:ascii="Arial" w:hAnsi="Arial" w:cs="Arial"/>
                <w:sz w:val="20"/>
                <w:szCs w:val="20"/>
                <w:lang w:val="es-ES" w:eastAsia="es-CO"/>
              </w:rPr>
              <w:t xml:space="preserve">Entre los suscritos </w:t>
            </w:r>
            <w:r>
              <w:rPr>
                <w:rFonts w:ascii="Arial" w:hAnsi="Arial" w:cs="Arial"/>
                <w:sz w:val="20"/>
                <w:szCs w:val="20"/>
                <w:lang w:val="es-ES" w:eastAsia="es-CO"/>
              </w:rPr>
              <w:t>ALVARO ALONSO DUQUE MUÑOZ</w:t>
            </w:r>
            <w:r w:rsidRPr="00805AF2">
              <w:rPr>
                <w:rFonts w:ascii="Arial" w:hAnsi="Arial" w:cs="Arial"/>
                <w:sz w:val="20"/>
                <w:szCs w:val="20"/>
                <w:lang w:val="es-ES" w:eastAsia="es-CO"/>
              </w:rPr>
              <w:t xml:space="preserve">, identificado con la cédula de ciudadanía número </w:t>
            </w:r>
            <w:r w:rsidR="00282915">
              <w:rPr>
                <w:rFonts w:ascii="Arial" w:hAnsi="Arial" w:cs="Arial"/>
                <w:sz w:val="20"/>
                <w:szCs w:val="20"/>
                <w:lang w:val="es-ES"/>
              </w:rPr>
              <w:t>98.472.700</w:t>
            </w:r>
            <w:r w:rsidRPr="00805AF2">
              <w:rPr>
                <w:rFonts w:ascii="Arial" w:hAnsi="Arial" w:cs="Arial"/>
                <w:sz w:val="20"/>
                <w:szCs w:val="20"/>
                <w:lang w:val="es-ES_tradnl"/>
              </w:rPr>
              <w:t xml:space="preserve"> </w:t>
            </w:r>
            <w:r w:rsidRPr="00805AF2">
              <w:rPr>
                <w:rFonts w:ascii="Arial" w:hAnsi="Arial" w:cs="Arial"/>
                <w:sz w:val="20"/>
                <w:szCs w:val="20"/>
                <w:lang w:val="es-ES" w:eastAsia="es-CO"/>
              </w:rPr>
              <w:t xml:space="preserve">expedida en </w:t>
            </w:r>
            <w:r w:rsidR="00282915">
              <w:rPr>
                <w:rFonts w:ascii="Arial" w:hAnsi="Arial" w:cs="Arial"/>
                <w:sz w:val="20"/>
                <w:szCs w:val="20"/>
                <w:lang w:val="es-ES" w:eastAsia="es-CO"/>
              </w:rPr>
              <w:t>el Municipio de Cisneros (Antioquia)</w:t>
            </w:r>
            <w:r w:rsidRPr="00805AF2">
              <w:rPr>
                <w:rFonts w:ascii="Arial" w:hAnsi="Arial" w:cs="Arial"/>
                <w:sz w:val="20"/>
                <w:szCs w:val="20"/>
                <w:lang w:val="es-ES" w:eastAsia="es-CO"/>
              </w:rPr>
              <w:t xml:space="preserve">, en su condición de PERSONERO MUNICIPAL, actuando en representación de LA PERSONERIA DEL MUNICIPIO DE ITAGUI, ANTIOQUIA, nombrado por el Honorable Concejo Municipal el </w:t>
            </w:r>
            <w:r w:rsidR="00282915">
              <w:rPr>
                <w:rFonts w:ascii="Arial" w:hAnsi="Arial" w:cs="Arial"/>
                <w:sz w:val="20"/>
                <w:szCs w:val="20"/>
                <w:lang w:val="es-ES" w:eastAsia="es-CO"/>
              </w:rPr>
              <w:t>cinco (5) de septiembre de dos mil veintidós (2022)</w:t>
            </w:r>
            <w:r w:rsidRPr="00805AF2">
              <w:rPr>
                <w:rFonts w:ascii="Arial" w:hAnsi="Arial" w:cs="Arial"/>
                <w:sz w:val="20"/>
                <w:szCs w:val="20"/>
                <w:lang w:val="es-ES" w:eastAsia="es-CO"/>
              </w:rPr>
              <w:t xml:space="preserve">, cargo para el cual tomó posesión el día </w:t>
            </w:r>
            <w:r w:rsidR="00282915">
              <w:rPr>
                <w:rFonts w:ascii="Arial" w:hAnsi="Arial" w:cs="Arial"/>
                <w:sz w:val="20"/>
                <w:szCs w:val="20"/>
                <w:lang w:val="es-ES" w:eastAsia="es-CO"/>
              </w:rPr>
              <w:t>ocho</w:t>
            </w:r>
            <w:r w:rsidRPr="00805AF2">
              <w:rPr>
                <w:rFonts w:ascii="Arial" w:hAnsi="Arial" w:cs="Arial"/>
                <w:sz w:val="20"/>
                <w:szCs w:val="20"/>
                <w:lang w:val="es-ES" w:eastAsia="es-CO"/>
              </w:rPr>
              <w:t xml:space="preserve"> (0</w:t>
            </w:r>
            <w:r w:rsidR="00282915">
              <w:rPr>
                <w:rFonts w:ascii="Arial" w:hAnsi="Arial" w:cs="Arial"/>
                <w:sz w:val="20"/>
                <w:szCs w:val="20"/>
                <w:lang w:val="es-ES" w:eastAsia="es-CO"/>
              </w:rPr>
              <w:t>8</w:t>
            </w:r>
            <w:r w:rsidRPr="00805AF2">
              <w:rPr>
                <w:rFonts w:ascii="Arial" w:hAnsi="Arial" w:cs="Arial"/>
                <w:sz w:val="20"/>
                <w:szCs w:val="20"/>
                <w:lang w:val="es-ES" w:eastAsia="es-CO"/>
              </w:rPr>
              <w:t xml:space="preserve">) de </w:t>
            </w:r>
            <w:r w:rsidR="00282915">
              <w:rPr>
                <w:rFonts w:ascii="Arial" w:hAnsi="Arial" w:cs="Arial"/>
                <w:sz w:val="20"/>
                <w:szCs w:val="20"/>
                <w:lang w:val="es-ES" w:eastAsia="es-CO"/>
              </w:rPr>
              <w:t xml:space="preserve">septiembre </w:t>
            </w:r>
            <w:r w:rsidRPr="00805AF2">
              <w:rPr>
                <w:rFonts w:ascii="Arial" w:hAnsi="Arial" w:cs="Arial"/>
                <w:sz w:val="20"/>
                <w:szCs w:val="20"/>
                <w:lang w:val="es-ES" w:eastAsia="es-CO"/>
              </w:rPr>
              <w:t>de dos mil veint</w:t>
            </w:r>
            <w:r w:rsidR="00282915">
              <w:rPr>
                <w:rFonts w:ascii="Arial" w:hAnsi="Arial" w:cs="Arial"/>
                <w:sz w:val="20"/>
                <w:szCs w:val="20"/>
                <w:lang w:val="es-ES" w:eastAsia="es-CO"/>
              </w:rPr>
              <w:t>idós (2022)</w:t>
            </w:r>
            <w:r w:rsidRPr="00805AF2">
              <w:rPr>
                <w:rFonts w:ascii="Arial" w:hAnsi="Arial" w:cs="Arial"/>
                <w:sz w:val="20"/>
                <w:szCs w:val="20"/>
                <w:lang w:val="es-ES" w:eastAsia="es-CO"/>
              </w:rPr>
              <w:t xml:space="preserve">,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805AF2">
              <w:rPr>
                <w:rFonts w:ascii="Arial" w:hAnsi="Arial" w:cs="Arial"/>
                <w:bCs/>
                <w:sz w:val="20"/>
                <w:szCs w:val="20"/>
                <w:lang w:val="es-ES" w:eastAsia="es-CO"/>
              </w:rPr>
              <w:t xml:space="preserve">LA PERSONERÍA, </w:t>
            </w:r>
            <w:r w:rsidRPr="00805AF2">
              <w:rPr>
                <w:rFonts w:ascii="Arial" w:hAnsi="Arial" w:cs="Arial"/>
                <w:sz w:val="20"/>
                <w:szCs w:val="20"/>
                <w:lang w:val="es-MX" w:eastAsia="es-CO"/>
              </w:rPr>
              <w:t xml:space="preserve">y de la otra parte </w:t>
            </w:r>
            <w:r w:rsidR="00282915">
              <w:rPr>
                <w:rFonts w:ascii="Arial" w:hAnsi="Arial" w:cs="Arial"/>
                <w:b/>
                <w:sz w:val="20"/>
                <w:szCs w:val="20"/>
              </w:rPr>
              <w:t>ANGELA MARÍA ALVAREZ PATIÑO</w:t>
            </w:r>
            <w:r w:rsidRPr="00805AF2">
              <w:rPr>
                <w:rFonts w:ascii="Arial" w:hAnsi="Arial" w:cs="Arial"/>
                <w:b/>
                <w:sz w:val="20"/>
                <w:szCs w:val="20"/>
              </w:rPr>
              <w:t xml:space="preserve">, </w:t>
            </w:r>
            <w:r w:rsidRPr="00805AF2">
              <w:rPr>
                <w:rFonts w:ascii="Arial" w:eastAsia="Calibri" w:hAnsi="Arial" w:cs="Arial"/>
                <w:sz w:val="20"/>
                <w:szCs w:val="20"/>
                <w:lang w:val="es-ES"/>
              </w:rPr>
              <w:t xml:space="preserve">con cédula de ciudadanía No. </w:t>
            </w:r>
            <w:r w:rsidR="00282915">
              <w:rPr>
                <w:rFonts w:ascii="Arial" w:eastAsia="Calibri" w:hAnsi="Arial" w:cs="Arial"/>
                <w:sz w:val="20"/>
                <w:szCs w:val="20"/>
                <w:lang w:val="es-ES"/>
              </w:rPr>
              <w:t>30.402.563</w:t>
            </w:r>
            <w:r w:rsidRPr="00805AF2">
              <w:rPr>
                <w:rFonts w:ascii="Arial" w:eastAsia="Calibri" w:hAnsi="Arial" w:cs="Arial"/>
                <w:sz w:val="20"/>
                <w:szCs w:val="20"/>
                <w:lang w:val="es-ES"/>
              </w:rPr>
              <w:t xml:space="preserve">, en calidad de </w:t>
            </w:r>
            <w:r w:rsidR="00282915">
              <w:rPr>
                <w:rFonts w:ascii="Arial" w:eastAsia="Calibri" w:hAnsi="Arial" w:cs="Arial"/>
                <w:sz w:val="20"/>
                <w:szCs w:val="20"/>
                <w:lang w:val="es-ES"/>
              </w:rPr>
              <w:t>Primer Suplente del Representante Legal</w:t>
            </w:r>
            <w:r w:rsidR="00282915" w:rsidRPr="00805AF2">
              <w:rPr>
                <w:rFonts w:ascii="Arial" w:eastAsia="Calibri" w:hAnsi="Arial" w:cs="Arial"/>
                <w:sz w:val="20"/>
                <w:szCs w:val="20"/>
                <w:lang w:val="es-ES"/>
              </w:rPr>
              <w:t xml:space="preserve"> </w:t>
            </w:r>
            <w:r w:rsidRPr="00805AF2">
              <w:rPr>
                <w:rFonts w:ascii="Arial" w:eastAsia="Calibri" w:hAnsi="Arial" w:cs="Arial"/>
                <w:sz w:val="20"/>
                <w:szCs w:val="20"/>
                <w:lang w:val="es-ES"/>
              </w:rPr>
              <w:t xml:space="preserve">del Instituto Colombiano de Normas Técnicas </w:t>
            </w:r>
            <w:r w:rsidRPr="00805AF2">
              <w:rPr>
                <w:rFonts w:ascii="Arial" w:eastAsia="Calibri" w:hAnsi="Arial" w:cs="Arial"/>
                <w:b/>
                <w:sz w:val="20"/>
                <w:szCs w:val="20"/>
                <w:lang w:val="es-ES"/>
              </w:rPr>
              <w:t>ICONT</w:t>
            </w:r>
            <w:r w:rsidRPr="00805AF2">
              <w:rPr>
                <w:rFonts w:ascii="Arial" w:eastAsia="Calibri" w:hAnsi="Arial" w:cs="Arial"/>
                <w:b/>
                <w:bCs/>
                <w:sz w:val="20"/>
                <w:szCs w:val="20"/>
                <w:lang w:val="es-ES"/>
              </w:rPr>
              <w:t xml:space="preserve">EC, </w:t>
            </w:r>
            <w:r w:rsidRPr="00805AF2">
              <w:rPr>
                <w:rFonts w:ascii="Arial" w:eastAsia="Calibri" w:hAnsi="Arial" w:cs="Arial"/>
                <w:sz w:val="20"/>
                <w:szCs w:val="20"/>
                <w:lang w:val="es-ES"/>
              </w:rPr>
              <w:t xml:space="preserve">con </w:t>
            </w:r>
            <w:proofErr w:type="spellStart"/>
            <w:r w:rsidRPr="00805AF2">
              <w:rPr>
                <w:rFonts w:ascii="Arial" w:eastAsia="Calibri" w:hAnsi="Arial" w:cs="Arial"/>
                <w:sz w:val="20"/>
                <w:szCs w:val="20"/>
                <w:lang w:val="es-ES"/>
              </w:rPr>
              <w:t>Nit</w:t>
            </w:r>
            <w:proofErr w:type="spellEnd"/>
            <w:r w:rsidRPr="00805AF2">
              <w:rPr>
                <w:rFonts w:ascii="Arial" w:eastAsia="Calibri" w:hAnsi="Arial" w:cs="Arial"/>
                <w:sz w:val="20"/>
                <w:szCs w:val="20"/>
                <w:lang w:val="es-ES"/>
              </w:rPr>
              <w:t xml:space="preserve"> No. 860012336-1 </w:t>
            </w:r>
            <w:r w:rsidRPr="00805AF2">
              <w:rPr>
                <w:rFonts w:ascii="Arial" w:hAnsi="Arial" w:cs="Arial"/>
                <w:bCs/>
                <w:sz w:val="20"/>
                <w:szCs w:val="20"/>
              </w:rPr>
              <w:t xml:space="preserve">con dirección </w:t>
            </w:r>
            <w:r w:rsidRPr="00805AF2">
              <w:rPr>
                <w:rFonts w:ascii="Arial" w:hAnsi="Arial" w:cs="Arial"/>
                <w:sz w:val="20"/>
                <w:szCs w:val="20"/>
              </w:rPr>
              <w:t xml:space="preserve">Carrera 37 Nº 52 – 295 </w:t>
            </w:r>
            <w:r w:rsidRPr="00805AF2">
              <w:rPr>
                <w:rFonts w:ascii="Arial" w:hAnsi="Arial" w:cs="Arial"/>
                <w:bCs/>
                <w:sz w:val="20"/>
                <w:szCs w:val="20"/>
              </w:rPr>
              <w:t>de Bogotá, teléfono: 6078888</w:t>
            </w:r>
            <w:r w:rsidRPr="00805AF2">
              <w:rPr>
                <w:rFonts w:ascii="Arial" w:hAnsi="Arial" w:cs="Arial"/>
                <w:sz w:val="20"/>
                <w:szCs w:val="20"/>
              </w:rPr>
              <w:t xml:space="preserve">, y que para efectos del presente contrato de prestación de servicios profesionales se denominará </w:t>
            </w:r>
            <w:r w:rsidRPr="00805AF2">
              <w:rPr>
                <w:rFonts w:ascii="Arial" w:hAnsi="Arial" w:cs="Arial"/>
                <w:b/>
                <w:sz w:val="20"/>
                <w:szCs w:val="20"/>
              </w:rPr>
              <w:t>EL CONTRATISTA</w:t>
            </w:r>
            <w:r w:rsidRPr="00805AF2">
              <w:rPr>
                <w:rFonts w:ascii="Arial" w:hAnsi="Arial" w:cs="Arial"/>
                <w:sz w:val="20"/>
                <w:szCs w:val="20"/>
              </w:rPr>
              <w:t xml:space="preserve">, se celebra el presente contrato de prestación de servicios de profesionales estipulado en la Ley 1150 de 2007 en su artículo 2º numeral 4 literal h  y en el Decreto 1082 de 2015 el cual </w:t>
            </w:r>
            <w:r w:rsidRPr="00805AF2">
              <w:rPr>
                <w:rFonts w:ascii="Arial" w:hAnsi="Arial" w:cs="Arial"/>
                <w:bCs/>
                <w:sz w:val="20"/>
                <w:szCs w:val="20"/>
              </w:rPr>
              <w:t>establece:</w:t>
            </w:r>
            <w:r w:rsidRPr="00805AF2">
              <w:rPr>
                <w:rFonts w:ascii="Arial" w:hAnsi="Arial" w:cs="Arial"/>
                <w:bCs/>
                <w:i/>
                <w:sz w:val="20"/>
                <w:szCs w:val="20"/>
                <w:lang w:val="es-ES"/>
              </w:rPr>
              <w:t xml:space="preserve">“Artículo 2.2.1.2.1.4.8. </w:t>
            </w:r>
            <w:r w:rsidRPr="00805AF2">
              <w:rPr>
                <w:rFonts w:ascii="Arial" w:hAnsi="Arial" w:cs="Arial"/>
                <w:bCs/>
                <w:i/>
                <w:iCs/>
                <w:sz w:val="20"/>
                <w:szCs w:val="20"/>
                <w:lang w:val="es-ES"/>
              </w:rPr>
              <w:t xml:space="preserve">Contratación directa cuando no exista pluralidad de oferentes. </w:t>
            </w:r>
            <w:r w:rsidRPr="00805AF2">
              <w:rPr>
                <w:rFonts w:ascii="Arial" w:hAnsi="Arial" w:cs="Arial"/>
                <w:bCs/>
                <w:i/>
                <w:sz w:val="20"/>
                <w:szCs w:val="20"/>
                <w:lang w:val="es-ES"/>
              </w:rPr>
              <w:t xml:space="preserve">Se considera que no existe pluralidad de oferentes cuando existe solamente una persona que puede proveer el bien o el servicio por ser titular de los derechos de propiedad industrial o de los derechos de autor, o por ser proveedor exclusivo en el territorio nacional. Estas circunstancias deben constar en el estudio previo que soporta la contratación. </w:t>
            </w:r>
            <w:r w:rsidRPr="00805AF2">
              <w:rPr>
                <w:rFonts w:ascii="Arial" w:hAnsi="Arial" w:cs="Arial"/>
                <w:bCs/>
                <w:i/>
                <w:iCs/>
                <w:sz w:val="20"/>
                <w:szCs w:val="20"/>
                <w:lang w:val="es-ES"/>
              </w:rPr>
              <w:t>(Decreto 1510 de 2013, artículo 80).</w:t>
            </w:r>
            <w:r w:rsidRPr="00805AF2">
              <w:rPr>
                <w:rFonts w:ascii="Arial" w:hAnsi="Arial" w:cs="Arial"/>
                <w:bCs/>
                <w:i/>
                <w:sz w:val="20"/>
                <w:szCs w:val="20"/>
                <w:lang w:val="es-ES"/>
              </w:rPr>
              <w:t xml:space="preserve">Artículo 2.2.1.2.1.4.9. </w:t>
            </w:r>
            <w:r w:rsidRPr="00805AF2">
              <w:rPr>
                <w:rFonts w:ascii="Arial" w:hAnsi="Arial" w:cs="Arial"/>
                <w:bCs/>
                <w:i/>
                <w:iCs/>
                <w:sz w:val="20"/>
                <w:szCs w:val="20"/>
                <w:lang w:val="es-ES"/>
              </w:rPr>
              <w:t xml:space="preserve">Contratos de prestación de servicios profesionales </w:t>
            </w:r>
            <w:r w:rsidRPr="00805AF2">
              <w:rPr>
                <w:rFonts w:ascii="Arial" w:hAnsi="Arial" w:cs="Arial"/>
                <w:bCs/>
                <w:i/>
                <w:sz w:val="20"/>
                <w:szCs w:val="20"/>
                <w:lang w:val="es-ES"/>
              </w:rPr>
              <w:t xml:space="preserve">y </w:t>
            </w:r>
            <w:r w:rsidRPr="00805AF2">
              <w:rPr>
                <w:rFonts w:ascii="Arial" w:hAnsi="Arial" w:cs="Arial"/>
                <w:bCs/>
                <w:i/>
                <w:iCs/>
                <w:sz w:val="20"/>
                <w:szCs w:val="20"/>
                <w:lang w:val="es-ES"/>
              </w:rPr>
              <w:t xml:space="preserve">de apoyo </w:t>
            </w:r>
            <w:r w:rsidRPr="00805AF2">
              <w:rPr>
                <w:rFonts w:ascii="Arial" w:hAnsi="Arial" w:cs="Arial"/>
                <w:bCs/>
                <w:i/>
                <w:sz w:val="20"/>
                <w:szCs w:val="20"/>
                <w:lang w:val="es-ES"/>
              </w:rPr>
              <w:t xml:space="preserve">a </w:t>
            </w:r>
            <w:r w:rsidRPr="00805AF2">
              <w:rPr>
                <w:rFonts w:ascii="Arial" w:hAnsi="Arial" w:cs="Arial"/>
                <w:bCs/>
                <w:i/>
                <w:iCs/>
                <w:sz w:val="20"/>
                <w:szCs w:val="20"/>
                <w:lang w:val="es-ES"/>
              </w:rPr>
              <w:t xml:space="preserve">la gestión </w:t>
            </w:r>
            <w:r w:rsidRPr="00805AF2">
              <w:rPr>
                <w:rFonts w:ascii="Arial" w:hAnsi="Arial" w:cs="Arial"/>
                <w:bCs/>
                <w:i/>
                <w:sz w:val="20"/>
                <w:szCs w:val="20"/>
                <w:lang w:val="es-ES"/>
              </w:rPr>
              <w:t xml:space="preserve">o </w:t>
            </w:r>
            <w:r w:rsidRPr="00805AF2">
              <w:rPr>
                <w:rFonts w:ascii="Arial" w:hAnsi="Arial" w:cs="Arial"/>
                <w:bCs/>
                <w:i/>
                <w:iCs/>
                <w:sz w:val="20"/>
                <w:szCs w:val="20"/>
                <w:lang w:val="es-ES"/>
              </w:rPr>
              <w:t xml:space="preserve">para la ejecución de trabajos artísticos que solo pueden encomendarse </w:t>
            </w:r>
            <w:r w:rsidRPr="00805AF2">
              <w:rPr>
                <w:rFonts w:ascii="Arial" w:hAnsi="Arial" w:cs="Arial"/>
                <w:bCs/>
                <w:i/>
                <w:sz w:val="20"/>
                <w:szCs w:val="20"/>
                <w:lang w:val="es-ES"/>
              </w:rPr>
              <w:t xml:space="preserve">a </w:t>
            </w:r>
            <w:r w:rsidRPr="00805AF2">
              <w:rPr>
                <w:rFonts w:ascii="Arial" w:hAnsi="Arial" w:cs="Arial"/>
                <w:bCs/>
                <w:i/>
                <w:iCs/>
                <w:sz w:val="20"/>
                <w:szCs w:val="20"/>
                <w:lang w:val="es-ES"/>
              </w:rPr>
              <w:t xml:space="preserve">determinadas personas naturales. </w:t>
            </w:r>
            <w:r w:rsidRPr="00805AF2">
              <w:rPr>
                <w:rFonts w:ascii="Arial" w:hAnsi="Arial" w:cs="Arial"/>
                <w:bCs/>
                <w:i/>
                <w:sz w:val="20"/>
                <w:szCs w:val="20"/>
                <w:lang w:val="es-ES"/>
              </w:rPr>
              <w:t xml:space="preserve">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  </w:t>
            </w:r>
            <w:r w:rsidRPr="00805AF2">
              <w:rPr>
                <w:rFonts w:ascii="Arial" w:hAnsi="Arial" w:cs="Arial"/>
                <w:sz w:val="20"/>
                <w:szCs w:val="20"/>
              </w:rPr>
              <w:t xml:space="preserve">Conforme a lo antes expuesto se ha de tener en cuenta </w:t>
            </w:r>
            <w:r w:rsidRPr="00805AF2">
              <w:rPr>
                <w:rFonts w:ascii="Arial" w:hAnsi="Arial" w:cs="Arial"/>
                <w:b/>
                <w:sz w:val="20"/>
                <w:szCs w:val="20"/>
              </w:rPr>
              <w:t>LAS SIGUIENTES CONSIDERACIONES</w:t>
            </w:r>
            <w:r w:rsidRPr="00805AF2">
              <w:rPr>
                <w:rFonts w:ascii="Arial" w:hAnsi="Arial" w:cs="Arial"/>
                <w:sz w:val="20"/>
                <w:szCs w:val="20"/>
              </w:rPr>
              <w:t xml:space="preserve">: </w:t>
            </w:r>
            <w:r w:rsidRPr="00805AF2">
              <w:rPr>
                <w:rFonts w:ascii="Arial" w:hAnsi="Arial" w:cs="Arial"/>
                <w:b/>
                <w:sz w:val="20"/>
                <w:szCs w:val="20"/>
              </w:rPr>
              <w:t xml:space="preserve">1. </w:t>
            </w:r>
            <w:r w:rsidRPr="00805AF2">
              <w:rPr>
                <w:rFonts w:ascii="Arial" w:eastAsia="Calibri" w:hAnsi="Arial" w:cs="Arial"/>
                <w:sz w:val="20"/>
                <w:szCs w:val="20"/>
                <w:lang w:eastAsia="en-US"/>
              </w:rPr>
              <w:t xml:space="preserve">Atendiendo el Decreto 1499 de 2017 por medio del cual </w:t>
            </w:r>
            <w:r w:rsidRPr="00805AF2">
              <w:rPr>
                <w:rFonts w:ascii="Arial" w:hAnsi="Arial" w:cs="Arial"/>
                <w:bCs/>
                <w:iCs/>
                <w:sz w:val="20"/>
                <w:szCs w:val="20"/>
              </w:rPr>
              <w:t xml:space="preserve">se modifica el Decreto 1083 de 2015, Decreto Único Reglamentario del Sector Función Pública, en lo relacionado con el Sistema de Gestión establecido en el artículo 133 de la Ley 1753 de 2015 y que deroga la Ley 872 de 2003, establece que </w:t>
            </w:r>
            <w:r w:rsidRPr="00805AF2">
              <w:rPr>
                <w:rFonts w:ascii="Arial" w:hAnsi="Arial" w:cs="Arial"/>
                <w:sz w:val="20"/>
                <w:szCs w:val="20"/>
              </w:rPr>
              <w:lastRenderedPageBreak/>
              <w:t xml:space="preserve">se requiere reglamentar el alcance del Sistema de Gestión y su articulación con el Sistema de Control Interno, de tal manera que permita el fortalecimiento de los mecanismos, métodos y procedimientos de gestión y control al interior de los organismos y entidades del Estado. 2. La adopción de un sistema de gestión de la calidad es una decisión estratégica para la Personería Municipal de Itagüí que le puede ayudar a mejorar su desempeño global y proporcionar una base sólida para las iniciativas de desarrollo sostenible. </w:t>
            </w:r>
            <w:r w:rsidRPr="00805AF2">
              <w:rPr>
                <w:rFonts w:ascii="Arial" w:hAnsi="Arial" w:cs="Arial"/>
                <w:b/>
                <w:sz w:val="20"/>
                <w:szCs w:val="20"/>
              </w:rPr>
              <w:t>3</w:t>
            </w:r>
            <w:r w:rsidRPr="00805AF2">
              <w:rPr>
                <w:rFonts w:ascii="Arial" w:hAnsi="Arial" w:cs="Arial"/>
                <w:sz w:val="20"/>
                <w:szCs w:val="20"/>
              </w:rPr>
              <w:t xml:space="preserve">. Los beneficios potenciales para la entidad de implementar un sistema de gestión de la calidad basado en esta norma internacional son: a). La capacidad para implementar regularmente productos y servicios que satisfagan los requisitos del cliente y los legales y reglamentarios aplicables. b). Facilitar oportunidades de aumentar la satisfacción del cliente. </w:t>
            </w:r>
            <w:proofErr w:type="gramStart"/>
            <w:r w:rsidRPr="00805AF2">
              <w:rPr>
                <w:rFonts w:ascii="Arial" w:hAnsi="Arial" w:cs="Arial"/>
                <w:sz w:val="20"/>
                <w:szCs w:val="20"/>
              </w:rPr>
              <w:t>c)</w:t>
            </w:r>
            <w:proofErr w:type="gramEnd"/>
            <w:r w:rsidRPr="00805AF2">
              <w:rPr>
                <w:rFonts w:ascii="Arial" w:hAnsi="Arial" w:cs="Arial"/>
                <w:sz w:val="20"/>
                <w:szCs w:val="20"/>
              </w:rPr>
              <w:t xml:space="preserve">. Abordar los riesgos y oportunidades asociadas a su contexto y objetivos. d) La capacidad de demostrar la conformidad con requisitos del sistema de gestión de la calidad especificados. </w:t>
            </w:r>
            <w:r w:rsidRPr="00805AF2">
              <w:rPr>
                <w:rFonts w:ascii="Arial" w:hAnsi="Arial" w:cs="Arial"/>
                <w:b/>
                <w:sz w:val="20"/>
                <w:szCs w:val="20"/>
              </w:rPr>
              <w:t>4.</w:t>
            </w:r>
            <w:r w:rsidRPr="00805AF2">
              <w:rPr>
                <w:rFonts w:ascii="Arial" w:hAnsi="Arial" w:cs="Arial"/>
                <w:sz w:val="20"/>
                <w:szCs w:val="20"/>
              </w:rPr>
              <w:t xml:space="preserve"> Para la Personería Municipal de Itagüí, el seguimiento en la norma NTC ISO 9001:2015 es la garantía de prestar cada día un servicio con mayor calidad a los ciudadanos y partes interesadas. 5. Para la Personería Municipal es un requerimiento posterior a su certificación el realizar la auditoria de seguimiento al Sistema de Gestión de Calidad bajo las normas ISO 9001:2015; procedimiento mediante el cual se reconoce y se certifica la actualización y mantenimiento del Sistema de Gestión de Calidad de la Entidad. </w:t>
            </w:r>
            <w:r w:rsidRPr="00805AF2">
              <w:rPr>
                <w:rFonts w:ascii="Arial" w:hAnsi="Arial" w:cs="Arial"/>
                <w:b/>
                <w:sz w:val="20"/>
                <w:szCs w:val="20"/>
              </w:rPr>
              <w:t>6</w:t>
            </w:r>
            <w:r w:rsidRPr="00805AF2">
              <w:rPr>
                <w:rFonts w:ascii="Arial" w:hAnsi="Arial" w:cs="Arial"/>
                <w:sz w:val="20"/>
                <w:szCs w:val="20"/>
              </w:rPr>
              <w:t xml:space="preserve">. Con el seguimiento al Sistema de Gestión de Calidad bajo las normas ISO 9001:2015 se garantiza y se demuestra que el producto final ha sido evaluado por un organismo independiente y competente; aumentando así la confianza en la Personería, el buen uso de los recursos públicos y por ende una mejor prestación de los servicios y trámites requeridos por los habitantes del Municipio. </w:t>
            </w:r>
            <w:r w:rsidRPr="00805AF2">
              <w:rPr>
                <w:rFonts w:ascii="Arial" w:hAnsi="Arial" w:cs="Arial"/>
                <w:b/>
                <w:sz w:val="20"/>
                <w:szCs w:val="20"/>
              </w:rPr>
              <w:t>7</w:t>
            </w:r>
            <w:r w:rsidRPr="00805AF2">
              <w:rPr>
                <w:rFonts w:ascii="Arial" w:hAnsi="Arial" w:cs="Arial"/>
                <w:sz w:val="20"/>
                <w:szCs w:val="20"/>
              </w:rPr>
              <w:t xml:space="preserve">. Es responsabilidad de todas las </w:t>
            </w:r>
            <w:proofErr w:type="spellStart"/>
            <w:r w:rsidRPr="00805AF2">
              <w:rPr>
                <w:rFonts w:ascii="Arial" w:hAnsi="Arial" w:cs="Arial"/>
                <w:sz w:val="20"/>
                <w:szCs w:val="20"/>
              </w:rPr>
              <w:t>delegaturas</w:t>
            </w:r>
            <w:proofErr w:type="spellEnd"/>
            <w:r w:rsidRPr="00805AF2">
              <w:rPr>
                <w:rFonts w:ascii="Arial" w:hAnsi="Arial" w:cs="Arial"/>
                <w:sz w:val="20"/>
                <w:szCs w:val="20"/>
              </w:rPr>
              <w:t xml:space="preserve"> y demás áreas de la Personería  proporcionar la evidencia del compromiso con el desarrollo e implementación del Sistema de Gestión de la Calidad, así como la mejora continua de su eficacia, eficiencia y efectividad de la Entidad. </w:t>
            </w:r>
            <w:r w:rsidRPr="00805AF2">
              <w:rPr>
                <w:rFonts w:ascii="Arial" w:hAnsi="Arial" w:cs="Arial"/>
                <w:b/>
                <w:sz w:val="20"/>
                <w:szCs w:val="20"/>
              </w:rPr>
              <w:t>8.</w:t>
            </w:r>
            <w:r w:rsidRPr="00805AF2">
              <w:rPr>
                <w:rFonts w:ascii="Arial" w:hAnsi="Arial" w:cs="Arial"/>
                <w:sz w:val="20"/>
                <w:szCs w:val="20"/>
              </w:rPr>
              <w:t xml:space="preserve"> La Personería de Itagüí necesita contratar un organismo evaluador, avalado por el ONAC (Organismo Nacional de Acreditación de Colombia), que adelante el proceso de auditorías de seguimiento al Sistema Integrado de Gestión de la calidad. </w:t>
            </w:r>
            <w:r w:rsidRPr="00805AF2">
              <w:rPr>
                <w:rFonts w:ascii="Arial" w:hAnsi="Arial" w:cs="Arial"/>
                <w:b/>
                <w:sz w:val="20"/>
                <w:szCs w:val="20"/>
              </w:rPr>
              <w:t>9</w:t>
            </w:r>
            <w:r w:rsidRPr="00805AF2">
              <w:rPr>
                <w:rFonts w:ascii="Arial" w:hAnsi="Arial" w:cs="Arial"/>
                <w:sz w:val="20"/>
                <w:szCs w:val="20"/>
              </w:rPr>
              <w:t>. El INSTITUTO COLOMBIANO DE NORMAS TECNICAS Y CERTIFICACION ICONTEC es una persona jurídica, de reconocida trayectoria y profesionalismo a nivel nacional, que cuenta con la capacidad técnica, administrativa y financiera, que lo acredita para realizar el presente contrato de prestación de servicios profesionales.</w:t>
            </w:r>
            <w:r w:rsidRPr="00805AF2">
              <w:rPr>
                <w:rFonts w:ascii="Arial" w:eastAsia="Calibri" w:hAnsi="Arial" w:cs="Arial"/>
                <w:b/>
                <w:sz w:val="20"/>
                <w:szCs w:val="20"/>
              </w:rPr>
              <w:t>10</w:t>
            </w:r>
            <w:r w:rsidRPr="00805AF2">
              <w:rPr>
                <w:rFonts w:ascii="Arial" w:eastAsia="Calibri" w:hAnsi="Arial" w:cs="Arial"/>
                <w:sz w:val="20"/>
                <w:szCs w:val="20"/>
              </w:rPr>
              <w:t>.L</w:t>
            </w:r>
            <w:r w:rsidRPr="00805AF2">
              <w:rPr>
                <w:rFonts w:ascii="Arial" w:hAnsi="Arial" w:cs="Arial"/>
                <w:sz w:val="20"/>
                <w:szCs w:val="20"/>
              </w:rPr>
              <w:t xml:space="preserve">a Personería de Itagüí, en cumplimiento de la Ley 872 de 2003, </w:t>
            </w:r>
            <w:r w:rsidRPr="00805AF2">
              <w:rPr>
                <w:rFonts w:ascii="Arial" w:hAnsi="Arial" w:cs="Arial"/>
                <w:bCs/>
                <w:sz w:val="20"/>
                <w:szCs w:val="20"/>
              </w:rPr>
              <w:t xml:space="preserve">por la cual se crea el sistema de gestión de la calidad en la Rama Ejecutiva del Poder Público y en otras entidades prestadoras de servicios, y atendiendo a </w:t>
            </w:r>
            <w:r w:rsidRPr="00805AF2">
              <w:rPr>
                <w:rFonts w:ascii="Arial" w:hAnsi="Arial" w:cs="Arial"/>
                <w:sz w:val="20"/>
                <w:szCs w:val="20"/>
              </w:rPr>
              <w:t>la misión de este Órgano de control, la cual dispone que “</w:t>
            </w:r>
            <w:r w:rsidRPr="00805AF2">
              <w:rPr>
                <w:rFonts w:ascii="Arial" w:hAnsi="Arial" w:cs="Arial"/>
                <w:i/>
                <w:sz w:val="20"/>
                <w:szCs w:val="20"/>
              </w:rPr>
              <w:t>La Personería Municipal de Itagüí es un organismo de vigilancia y control, independiente, que en cumplimiento de la Constitución, promueve, divulga y actúa como agente de los Derechos Humanos, la moralidad administrativa, la paz y la reconciliación, a través de estrategias y acciones que permitan la función pública”</w:t>
            </w:r>
            <w:r w:rsidRPr="00805AF2">
              <w:rPr>
                <w:rFonts w:ascii="Arial" w:hAnsi="Arial" w:cs="Arial"/>
                <w:sz w:val="20"/>
                <w:szCs w:val="20"/>
              </w:rPr>
              <w:t xml:space="preserve">, y teniendo en cuenta la visión de esta misma entidad, la cual consagra que </w:t>
            </w:r>
            <w:r w:rsidRPr="00805AF2">
              <w:rPr>
                <w:rFonts w:ascii="Arial" w:hAnsi="Arial" w:cs="Arial"/>
                <w:i/>
                <w:sz w:val="20"/>
                <w:szCs w:val="20"/>
              </w:rPr>
              <w:t>“Para el año 2022, la Personería Municipal de Itagüí se constituirá en un referente a nivel nacional, en la promoción, defensa y garantía de los derechos constitucionales. Será una institución moderna que trabajará con herramientas tecnológicas, de información y comunicación, adecuadas para el cumplimiento de su misión. Construirá una cultura por el respeto a la vida, la convivencia, la reconciliación y la paz en el Municipio de Itagüí”</w:t>
            </w:r>
            <w:r w:rsidRPr="00805AF2">
              <w:rPr>
                <w:rFonts w:ascii="Arial" w:hAnsi="Arial" w:cs="Arial"/>
                <w:sz w:val="20"/>
                <w:szCs w:val="20"/>
              </w:rPr>
              <w:t xml:space="preserve">. </w:t>
            </w:r>
            <w:r w:rsidRPr="00805AF2">
              <w:rPr>
                <w:rFonts w:ascii="Arial" w:hAnsi="Arial" w:cs="Arial"/>
                <w:b/>
                <w:sz w:val="20"/>
                <w:szCs w:val="20"/>
              </w:rPr>
              <w:t xml:space="preserve">11. </w:t>
            </w:r>
            <w:r w:rsidRPr="00805AF2">
              <w:rPr>
                <w:rFonts w:ascii="Arial" w:hAnsi="Arial" w:cs="Arial"/>
                <w:sz w:val="20"/>
                <w:szCs w:val="20"/>
              </w:rPr>
              <w:t xml:space="preserve">Una vez realizadas las consultas de carácter presupuestal, se obtuvo la certificación de la Secretaría de Hacienda Municipal de Itagüí de la existencia de los recursos para cumplir el objeto del presente contrato. Por lo anterior, las partes celebran el presente contrato de Prestación de servicios por su cuenta y riesgo sin vínculo laboral para prestar sus servicios profesionales, el cual se regirá por las siguientes clausulas: </w:t>
            </w:r>
            <w:r w:rsidRPr="00805AF2">
              <w:rPr>
                <w:rFonts w:ascii="Arial" w:hAnsi="Arial" w:cs="Arial"/>
                <w:b/>
                <w:sz w:val="20"/>
                <w:szCs w:val="20"/>
              </w:rPr>
              <w:t>PRIMERA: OBJETO DEL CONTRATO</w:t>
            </w:r>
            <w:r w:rsidRPr="00805AF2">
              <w:rPr>
                <w:rFonts w:ascii="Arial" w:hAnsi="Arial" w:cs="Arial"/>
                <w:bCs/>
                <w:spacing w:val="-6"/>
                <w:sz w:val="20"/>
                <w:szCs w:val="20"/>
                <w:lang w:eastAsia="en-US"/>
              </w:rPr>
              <w:t xml:space="preserve"> Prestación de servicios </w:t>
            </w:r>
            <w:r w:rsidR="004903FF">
              <w:rPr>
                <w:rFonts w:ascii="Arial" w:hAnsi="Arial" w:cs="Arial"/>
                <w:bCs/>
                <w:spacing w:val="-6"/>
                <w:sz w:val="20"/>
                <w:szCs w:val="20"/>
                <w:lang w:eastAsia="en-US"/>
              </w:rPr>
              <w:t>de apoyo a la gestión</w:t>
            </w:r>
            <w:r w:rsidRPr="00805AF2">
              <w:rPr>
                <w:rFonts w:ascii="Arial" w:hAnsi="Arial" w:cs="Arial"/>
                <w:sz w:val="20"/>
                <w:szCs w:val="20"/>
                <w:lang w:eastAsia="en-US"/>
              </w:rPr>
              <w:t xml:space="preserve">, por </w:t>
            </w:r>
            <w:r w:rsidRPr="00805AF2">
              <w:rPr>
                <w:rFonts w:ascii="Arial" w:eastAsia="Calibri" w:hAnsi="Arial" w:cs="Arial"/>
                <w:sz w:val="20"/>
                <w:szCs w:val="20"/>
                <w:lang w:eastAsia="en-US"/>
              </w:rPr>
              <w:t xml:space="preserve">su cuenta y riesgo, sin vínculo laboral para </w:t>
            </w:r>
            <w:r w:rsidRPr="00805AF2">
              <w:rPr>
                <w:rFonts w:ascii="Arial" w:hAnsi="Arial" w:cs="Arial"/>
                <w:bCs/>
                <w:sz w:val="20"/>
                <w:szCs w:val="20"/>
                <w:lang w:eastAsia="en-US"/>
              </w:rPr>
              <w:t xml:space="preserve">realizar auditoría de seguimiento ISO 9001:2015. </w:t>
            </w:r>
            <w:r w:rsidRPr="00805AF2">
              <w:rPr>
                <w:rFonts w:ascii="Arial" w:eastAsia="Calibri" w:hAnsi="Arial" w:cs="Arial"/>
                <w:b/>
                <w:sz w:val="20"/>
                <w:szCs w:val="20"/>
                <w:lang w:eastAsia="en-US"/>
              </w:rPr>
              <w:t xml:space="preserve">SEGUNDA: DURACIÓN DEL CONTRATO. </w:t>
            </w:r>
            <w:r w:rsidRPr="00805AF2">
              <w:rPr>
                <w:rFonts w:ascii="Arial" w:hAnsi="Arial" w:cs="Arial"/>
                <w:sz w:val="20"/>
                <w:szCs w:val="20"/>
              </w:rPr>
              <w:t xml:space="preserve">El plazo estipulado para este contrato es de un (1) mes aproximadamente contado a partir del acta de inicio suscrita entre el contratista y el supervisor designado para el contrato, sin que el plazo exceda el treinta y uno (31) de diciembre de dos mil </w:t>
            </w:r>
            <w:r w:rsidR="00282915" w:rsidRPr="00805AF2">
              <w:rPr>
                <w:rFonts w:ascii="Arial" w:hAnsi="Arial" w:cs="Arial"/>
                <w:sz w:val="20"/>
                <w:szCs w:val="20"/>
              </w:rPr>
              <w:t>vein</w:t>
            </w:r>
            <w:r w:rsidR="00282915">
              <w:rPr>
                <w:rFonts w:ascii="Arial" w:hAnsi="Arial" w:cs="Arial"/>
                <w:sz w:val="20"/>
                <w:szCs w:val="20"/>
              </w:rPr>
              <w:t xml:space="preserve">tidós </w:t>
            </w:r>
            <w:r w:rsidRPr="00805AF2">
              <w:rPr>
                <w:rFonts w:ascii="Arial" w:hAnsi="Arial" w:cs="Arial"/>
                <w:sz w:val="20"/>
                <w:szCs w:val="20"/>
              </w:rPr>
              <w:t>(202</w:t>
            </w:r>
            <w:r w:rsidR="00282915">
              <w:rPr>
                <w:rFonts w:ascii="Arial" w:hAnsi="Arial" w:cs="Arial"/>
                <w:sz w:val="20"/>
                <w:szCs w:val="20"/>
              </w:rPr>
              <w:t>2</w:t>
            </w:r>
            <w:r w:rsidRPr="00805AF2">
              <w:rPr>
                <w:rFonts w:ascii="Arial" w:hAnsi="Arial" w:cs="Arial"/>
                <w:sz w:val="20"/>
                <w:szCs w:val="20"/>
              </w:rPr>
              <w:t>)</w:t>
            </w:r>
            <w:r w:rsidRPr="00805AF2">
              <w:rPr>
                <w:rFonts w:ascii="Arial" w:eastAsia="Calibri" w:hAnsi="Arial" w:cs="Arial"/>
                <w:sz w:val="20"/>
                <w:szCs w:val="20"/>
                <w:lang w:eastAsia="en-US"/>
              </w:rPr>
              <w:t xml:space="preserve">. </w:t>
            </w:r>
            <w:r w:rsidRPr="00805AF2">
              <w:rPr>
                <w:rFonts w:ascii="Arial" w:hAnsi="Arial" w:cs="Arial"/>
                <w:sz w:val="20"/>
                <w:szCs w:val="20"/>
              </w:rPr>
              <w:t>Los plazos aquí fijados serán suspendidos cuando se presenten circunstancias que así lo justifiquen, en casos de fuerza mayor o caso fortuito</w:t>
            </w:r>
            <w:r w:rsidRPr="00805AF2">
              <w:rPr>
                <w:rFonts w:ascii="Arial" w:eastAsia="Calibri" w:hAnsi="Arial" w:cs="Arial"/>
                <w:b/>
                <w:sz w:val="20"/>
                <w:szCs w:val="20"/>
                <w:lang w:eastAsia="en-US"/>
              </w:rPr>
              <w:t xml:space="preserve">. </w:t>
            </w:r>
            <w:r w:rsidRPr="00805AF2">
              <w:rPr>
                <w:rFonts w:ascii="Arial" w:hAnsi="Arial" w:cs="Arial"/>
                <w:b/>
                <w:sz w:val="20"/>
                <w:szCs w:val="20"/>
              </w:rPr>
              <w:t>TERCERA: VALOR DEL CONTRATO</w:t>
            </w:r>
            <w:r w:rsidRPr="00805AF2">
              <w:rPr>
                <w:rFonts w:ascii="Arial" w:hAnsi="Arial" w:cs="Arial"/>
                <w:sz w:val="20"/>
                <w:szCs w:val="20"/>
              </w:rPr>
              <w:t xml:space="preserve">: </w:t>
            </w:r>
            <w:r w:rsidR="00282915" w:rsidRPr="00805AF2">
              <w:rPr>
                <w:rFonts w:ascii="Arial" w:eastAsia="MS Mincho" w:hAnsi="Arial" w:cs="Arial"/>
                <w:sz w:val="20"/>
                <w:szCs w:val="20"/>
                <w:lang w:eastAsia="en-US"/>
              </w:rPr>
              <w:t xml:space="preserve">TRES MILLONES </w:t>
            </w:r>
            <w:r w:rsidR="00282915">
              <w:rPr>
                <w:rFonts w:ascii="Arial" w:eastAsia="MS Mincho" w:hAnsi="Arial" w:cs="Arial"/>
                <w:sz w:val="20"/>
                <w:szCs w:val="20"/>
                <w:lang w:eastAsia="en-US"/>
              </w:rPr>
              <w:t xml:space="preserve">QUINIENTOS NUEVE MIL SETECIENTOS NOVENTA Y SEIS </w:t>
            </w:r>
            <w:r w:rsidR="00282915" w:rsidRPr="00805AF2">
              <w:rPr>
                <w:rFonts w:ascii="Arial" w:eastAsia="MS Mincho" w:hAnsi="Arial" w:cs="Arial"/>
                <w:sz w:val="20"/>
                <w:szCs w:val="20"/>
                <w:lang w:eastAsia="en-US"/>
              </w:rPr>
              <w:t>PESOS M.L. ($3.</w:t>
            </w:r>
            <w:r w:rsidR="00282915">
              <w:rPr>
                <w:rFonts w:ascii="Arial" w:eastAsia="MS Mincho" w:hAnsi="Arial" w:cs="Arial"/>
                <w:sz w:val="20"/>
                <w:szCs w:val="20"/>
                <w:lang w:eastAsia="en-US"/>
              </w:rPr>
              <w:t>509.796</w:t>
            </w:r>
            <w:r w:rsidR="00282915" w:rsidRPr="00805AF2">
              <w:rPr>
                <w:rFonts w:ascii="Arial" w:eastAsia="MS Mincho" w:hAnsi="Arial" w:cs="Arial"/>
                <w:sz w:val="20"/>
                <w:szCs w:val="20"/>
                <w:lang w:eastAsia="en-US"/>
              </w:rPr>
              <w:t>)</w:t>
            </w:r>
            <w:r w:rsidR="00282915">
              <w:rPr>
                <w:rFonts w:ascii="Arial" w:eastAsia="MS Mincho" w:hAnsi="Arial" w:cs="Arial"/>
                <w:sz w:val="20"/>
                <w:szCs w:val="20"/>
                <w:lang w:eastAsia="en-US"/>
              </w:rPr>
              <w:t xml:space="preserve">. </w:t>
            </w:r>
            <w:r w:rsidRPr="00805AF2">
              <w:rPr>
                <w:rFonts w:ascii="Arial" w:hAnsi="Arial" w:cs="Arial"/>
                <w:b/>
                <w:sz w:val="20"/>
                <w:szCs w:val="20"/>
              </w:rPr>
              <w:t xml:space="preserve">CUARTA. FORMA DE PAGO: </w:t>
            </w:r>
            <w:r w:rsidRPr="00805AF2">
              <w:rPr>
                <w:rFonts w:ascii="Arial" w:hAnsi="Arial" w:cs="Arial"/>
                <w:sz w:val="20"/>
                <w:szCs w:val="20"/>
                <w:lang w:val="es-MX"/>
              </w:rPr>
              <w:t xml:space="preserve">El valor pactado en la cláusula anterior, será cancelado </w:t>
            </w:r>
            <w:r w:rsidRPr="00805AF2">
              <w:rPr>
                <w:rFonts w:ascii="Arial" w:hAnsi="Arial" w:cs="Arial"/>
                <w:sz w:val="20"/>
                <w:szCs w:val="20"/>
                <w:lang w:val="es-ES"/>
              </w:rPr>
              <w:t xml:space="preserve">por la Personería de Itagüí al contratista en un único pago correspondiente al 100% del valor </w:t>
            </w:r>
            <w:r w:rsidRPr="00805AF2">
              <w:rPr>
                <w:rFonts w:ascii="Arial" w:hAnsi="Arial" w:cs="Arial"/>
                <w:sz w:val="20"/>
                <w:szCs w:val="20"/>
                <w:lang w:val="es-ES"/>
              </w:rPr>
              <w:lastRenderedPageBreak/>
              <w:t>del contrato, previa presentación de factura o documento equivalente legalizado, una vez ejecutado y recibido a satisfacción el objeto contractual, de conformidad con los requerimientos de la Entidad previo visto bueno del supervisor designado quien mediante el Informe de supervisión dará su conformidad, en virtud de los requerimientos de la Personería y el lleno de los requisitos tributarios por parte del contratista para efectos de deducciones</w:t>
            </w:r>
            <w:r w:rsidRPr="00805AF2">
              <w:rPr>
                <w:rFonts w:ascii="Arial" w:hAnsi="Arial" w:cs="Arial"/>
                <w:sz w:val="20"/>
                <w:szCs w:val="20"/>
                <w:lang w:val="es-MX"/>
              </w:rPr>
              <w:t xml:space="preserve">. </w:t>
            </w:r>
            <w:r w:rsidRPr="00805AF2">
              <w:rPr>
                <w:rFonts w:ascii="Arial" w:hAnsi="Arial" w:cs="Arial"/>
                <w:b/>
                <w:sz w:val="20"/>
                <w:szCs w:val="20"/>
              </w:rPr>
              <w:t xml:space="preserve">PARÁGRAFO: </w:t>
            </w:r>
            <w:r w:rsidRPr="00805AF2">
              <w:rPr>
                <w:rFonts w:ascii="Arial" w:eastAsiaTheme="minorHAnsi" w:hAnsi="Arial" w:cs="Arial"/>
                <w:sz w:val="20"/>
                <w:szCs w:val="20"/>
                <w:lang w:eastAsia="en-US"/>
              </w:rPr>
              <w:t xml:space="preserve">Adicionalmente, el contratista deberá acreditar que se encuentran al día en el pago de aportes relativos al Sistema de Seguridad Social Integral </w:t>
            </w:r>
            <w:r w:rsidRPr="00805AF2">
              <w:rPr>
                <w:rFonts w:ascii="Arial" w:hAnsi="Arial" w:cs="Arial"/>
                <w:spacing w:val="-9"/>
                <w:sz w:val="20"/>
                <w:szCs w:val="20"/>
                <w:lang w:eastAsia="en-US"/>
              </w:rPr>
              <w:t xml:space="preserve">y parafiscales </w:t>
            </w:r>
            <w:r w:rsidRPr="00805AF2">
              <w:rPr>
                <w:rFonts w:ascii="Arial" w:hAnsi="Arial" w:cs="Arial"/>
                <w:sz w:val="20"/>
                <w:szCs w:val="20"/>
                <w:lang w:eastAsia="en-US"/>
              </w:rPr>
              <w:t>así como a riesgos profesionales de sus empleados o personal que disponga para dar cumplimiento al objeto del contrato. Lo anterior en cumplimiento de la Ley 789 de 2002, Ley 828 de 2003, Ley 797de 2003 y su Decreto Reglamentario 510 de 2003 y la Ley 1562 de 2012.</w:t>
            </w:r>
            <w:r w:rsidRPr="00805AF2">
              <w:rPr>
                <w:rFonts w:ascii="Arial" w:hAnsi="Arial" w:cs="Arial"/>
                <w:sz w:val="20"/>
                <w:szCs w:val="20"/>
              </w:rPr>
              <w:t xml:space="preserve">de 2012. </w:t>
            </w:r>
            <w:r w:rsidRPr="00805AF2">
              <w:rPr>
                <w:rFonts w:ascii="Arial" w:hAnsi="Arial" w:cs="Arial"/>
                <w:b/>
                <w:sz w:val="20"/>
                <w:szCs w:val="20"/>
              </w:rPr>
              <w:t>QUINTA: ACTIVIDADES Y OBLIGACIONES ESPECÍFICAS DEL CONTRATISTA</w:t>
            </w:r>
            <w:r w:rsidRPr="00805AF2">
              <w:rPr>
                <w:rFonts w:ascii="Arial" w:hAnsi="Arial" w:cs="Arial"/>
                <w:sz w:val="20"/>
                <w:szCs w:val="20"/>
              </w:rPr>
              <w:t xml:space="preserve">. Para efectos del cumplimiento del contrato el contratista deberá cumplir con las siguientes </w:t>
            </w:r>
            <w:r w:rsidRPr="00805AF2">
              <w:rPr>
                <w:rFonts w:ascii="Arial" w:hAnsi="Arial" w:cs="Arial"/>
                <w:b/>
                <w:sz w:val="20"/>
                <w:szCs w:val="20"/>
              </w:rPr>
              <w:t xml:space="preserve">ACTIVIDADES: 1. </w:t>
            </w:r>
            <w:r w:rsidRPr="00805AF2">
              <w:rPr>
                <w:rFonts w:ascii="Arial" w:hAnsi="Arial" w:cs="Arial"/>
                <w:bCs/>
                <w:sz w:val="20"/>
                <w:szCs w:val="20"/>
              </w:rPr>
              <w:t xml:space="preserve">Determinar la conformidad del sistema de gestión con los requisitos de la norma de sistema de gestión. 2. Determinar la capacidad del sistema de gestión para asegurar que la organización cumple los requisitos legales, reglamentarios y contractuales aplicables al alcance del sistema de gestión y a la norma de requisitos de gestión.3. Determinar la eficacia del sistema de gestión para asegurar </w:t>
            </w:r>
            <w:r w:rsidRPr="00805AF2">
              <w:rPr>
                <w:rFonts w:ascii="Arial" w:hAnsi="Arial" w:cs="Arial"/>
                <w:sz w:val="20"/>
                <w:szCs w:val="20"/>
              </w:rPr>
              <w:t xml:space="preserve">que la organización puede tener expectativas razonables con relación al cumplimiento de los objetivos especificados.4. </w:t>
            </w:r>
            <w:r w:rsidRPr="00805AF2">
              <w:rPr>
                <w:rFonts w:ascii="Arial" w:hAnsi="Arial" w:cs="Arial"/>
                <w:bCs/>
                <w:sz w:val="20"/>
                <w:szCs w:val="20"/>
                <w:lang w:eastAsia="es-CO"/>
              </w:rPr>
              <w:t>Identificar áreas de mejora potencial del si</w:t>
            </w:r>
            <w:r w:rsidRPr="00805AF2">
              <w:rPr>
                <w:rFonts w:ascii="Arial" w:hAnsi="Arial" w:cs="Arial"/>
                <w:bCs/>
                <w:sz w:val="20"/>
                <w:szCs w:val="20"/>
              </w:rPr>
              <w:t xml:space="preserve">stema de gestión. </w:t>
            </w:r>
            <w:r w:rsidRPr="00805AF2">
              <w:rPr>
                <w:rFonts w:ascii="Arial" w:hAnsi="Arial" w:cs="Arial"/>
                <w:b/>
                <w:sz w:val="20"/>
                <w:szCs w:val="20"/>
                <w:lang w:eastAsia="en-US" w:bidi="en-US"/>
              </w:rPr>
              <w:t xml:space="preserve">PRODUCTOS A ENTREGAR POR EL CONTRATISTA: </w:t>
            </w:r>
            <w:r w:rsidRPr="00805AF2">
              <w:rPr>
                <w:rFonts w:ascii="Arial" w:hAnsi="Arial" w:cs="Arial"/>
                <w:spacing w:val="-9"/>
                <w:sz w:val="20"/>
                <w:szCs w:val="20"/>
                <w:lang w:eastAsia="en-US"/>
              </w:rPr>
              <w:t xml:space="preserve">Como resultado de la ejecución del contrato, el contratista deberá presentar </w:t>
            </w:r>
            <w:r w:rsidRPr="00805AF2">
              <w:rPr>
                <w:rFonts w:ascii="Arial" w:eastAsia="Calibri" w:hAnsi="Arial" w:cs="Arial"/>
                <w:sz w:val="20"/>
                <w:szCs w:val="20"/>
                <w:lang w:val="es-ES" w:eastAsia="en-US"/>
              </w:rPr>
              <w:t>Informe escrito del seguimiento, donde se recopilen los hallazgos frente a fortalezas y oportunidades de mejoramiento así como el estado y conformidad del Sistema de Gestión de la Calidad de la Personería frente a los requisitos exigidos por las Normas plan  de auditorías NTCGP ISO 9001 versión 2015.</w:t>
            </w:r>
            <w:r w:rsidRPr="00805AF2">
              <w:rPr>
                <w:rFonts w:ascii="Arial" w:hAnsi="Arial" w:cs="Arial"/>
                <w:b/>
                <w:sz w:val="20"/>
                <w:szCs w:val="20"/>
              </w:rPr>
              <w:t xml:space="preserve"> </w:t>
            </w:r>
            <w:r w:rsidRPr="00805AF2">
              <w:rPr>
                <w:rFonts w:ascii="Arial" w:hAnsi="Arial" w:cs="Arial"/>
                <w:b/>
                <w:noProof/>
                <w:spacing w:val="-2"/>
                <w:sz w:val="20"/>
                <w:szCs w:val="20"/>
              </w:rPr>
              <w:t>El CONTRATISTA</w:t>
            </w:r>
            <w:r w:rsidRPr="00805AF2">
              <w:rPr>
                <w:rFonts w:ascii="Arial" w:hAnsi="Arial" w:cs="Arial"/>
                <w:noProof/>
                <w:spacing w:val="-2"/>
                <w:sz w:val="20"/>
                <w:szCs w:val="20"/>
              </w:rPr>
              <w:t xml:space="preserve"> se obliga igualmente a responder civil y penalmente por sus acciones y omisiones en la actuación contractual, en los términos de la Ley (Artículos 52º Ley 80 de 1993). </w:t>
            </w:r>
            <w:r w:rsidRPr="00805AF2">
              <w:rPr>
                <w:rFonts w:ascii="Arial" w:hAnsi="Arial" w:cs="Arial"/>
                <w:b/>
                <w:noProof/>
                <w:spacing w:val="-2"/>
                <w:sz w:val="20"/>
                <w:szCs w:val="20"/>
              </w:rPr>
              <w:t>SEXTA</w:t>
            </w:r>
            <w:r w:rsidRPr="00805AF2">
              <w:rPr>
                <w:rFonts w:ascii="Arial" w:hAnsi="Arial" w:cs="Arial"/>
                <w:b/>
                <w:sz w:val="20"/>
                <w:szCs w:val="20"/>
              </w:rPr>
              <w:t xml:space="preserve">: </w:t>
            </w:r>
            <w:r w:rsidRPr="00805AF2">
              <w:rPr>
                <w:rFonts w:ascii="Arial" w:hAnsi="Arial" w:cs="Arial"/>
                <w:b/>
                <w:noProof/>
                <w:spacing w:val="-2"/>
                <w:sz w:val="20"/>
                <w:szCs w:val="20"/>
              </w:rPr>
              <w:t>DERECHOS Y DEBERES</w:t>
            </w:r>
            <w:r w:rsidRPr="00805AF2">
              <w:rPr>
                <w:rFonts w:ascii="Arial" w:hAnsi="Arial" w:cs="Arial"/>
                <w:noProof/>
                <w:spacing w:val="-2"/>
                <w:sz w:val="20"/>
                <w:szCs w:val="20"/>
              </w:rPr>
              <w:t xml:space="preserve">. Las partes declaran conocer y desarrollar los derechos y deberes consagrados en el Estatuto de Contratación Pública y cumplir las obligaciones específicas consagradas en este contrato. </w:t>
            </w:r>
            <w:r w:rsidRPr="00805AF2">
              <w:rPr>
                <w:rFonts w:ascii="Arial" w:hAnsi="Arial" w:cs="Arial"/>
                <w:b/>
                <w:noProof/>
                <w:spacing w:val="-2"/>
                <w:sz w:val="20"/>
                <w:szCs w:val="20"/>
              </w:rPr>
              <w:t>SÉPTIMA</w:t>
            </w:r>
            <w:r w:rsidRPr="00805AF2">
              <w:rPr>
                <w:rFonts w:ascii="Arial" w:hAnsi="Arial" w:cs="Arial"/>
                <w:b/>
                <w:sz w:val="20"/>
                <w:szCs w:val="20"/>
              </w:rPr>
              <w:t xml:space="preserve">: </w:t>
            </w:r>
            <w:r w:rsidRPr="00805AF2">
              <w:rPr>
                <w:rFonts w:ascii="Arial" w:hAnsi="Arial" w:cs="Arial"/>
                <w:b/>
                <w:noProof/>
                <w:spacing w:val="-2"/>
                <w:sz w:val="20"/>
                <w:szCs w:val="20"/>
              </w:rPr>
              <w:t>MODIFICACIÓN, INTERPRETACIÓN Y TERMINACIÓN DEL CONTRATO. La Personería</w:t>
            </w:r>
            <w:r w:rsidRPr="00805AF2">
              <w:rPr>
                <w:rFonts w:ascii="Arial" w:hAnsi="Arial" w:cs="Arial"/>
                <w:noProof/>
                <w:spacing w:val="-2"/>
                <w:sz w:val="20"/>
                <w:szCs w:val="20"/>
              </w:rPr>
              <w:t xml:space="preserve">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w:t>
            </w:r>
            <w:r w:rsidRPr="00805AF2">
              <w:rPr>
                <w:rFonts w:ascii="Arial" w:hAnsi="Arial" w:cs="Arial"/>
                <w:b/>
                <w:noProof/>
                <w:spacing w:val="-2"/>
                <w:sz w:val="20"/>
                <w:szCs w:val="20"/>
              </w:rPr>
              <w:t>OCTAVA</w:t>
            </w:r>
            <w:r w:rsidRPr="00805AF2">
              <w:rPr>
                <w:rFonts w:ascii="Arial" w:hAnsi="Arial" w:cs="Arial"/>
                <w:b/>
                <w:sz w:val="20"/>
                <w:szCs w:val="20"/>
              </w:rPr>
              <w:t>: SUSPENSIÓN.</w:t>
            </w:r>
            <w:r w:rsidRPr="00805AF2">
              <w:rPr>
                <w:rFonts w:ascii="Arial" w:hAnsi="Arial" w:cs="Arial"/>
                <w:sz w:val="20"/>
                <w:szCs w:val="20"/>
              </w:rPr>
              <w:t xml:space="preserve">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805AF2">
              <w:rPr>
                <w:rFonts w:ascii="Arial" w:hAnsi="Arial" w:cs="Arial"/>
                <w:b/>
                <w:noProof/>
                <w:spacing w:val="-2"/>
                <w:sz w:val="20"/>
                <w:szCs w:val="20"/>
              </w:rPr>
              <w:t xml:space="preserve"> NOVENA</w:t>
            </w:r>
            <w:r w:rsidRPr="00805AF2">
              <w:rPr>
                <w:rFonts w:ascii="Arial" w:hAnsi="Arial" w:cs="Arial"/>
                <w:b/>
                <w:sz w:val="20"/>
                <w:szCs w:val="20"/>
              </w:rPr>
              <w:t xml:space="preserve">: </w:t>
            </w:r>
            <w:r w:rsidRPr="00805AF2">
              <w:rPr>
                <w:rFonts w:ascii="Arial" w:hAnsi="Arial" w:cs="Arial"/>
                <w:b/>
                <w:noProof/>
                <w:spacing w:val="-2"/>
                <w:sz w:val="20"/>
                <w:szCs w:val="20"/>
              </w:rPr>
              <w:t>CADUCIDAD. La Personería,</w:t>
            </w:r>
            <w:r w:rsidRPr="00805AF2">
              <w:rPr>
                <w:rFonts w:ascii="Arial" w:hAnsi="Arial" w:cs="Arial"/>
                <w:noProof/>
                <w:spacing w:val="-2"/>
                <w:sz w:val="20"/>
                <w:szCs w:val="20"/>
              </w:rPr>
              <w:t xml:space="preserve">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w:t>
            </w:r>
            <w:r w:rsidRPr="00805AF2">
              <w:rPr>
                <w:rFonts w:ascii="Arial" w:hAnsi="Arial" w:cs="Arial"/>
                <w:b/>
                <w:noProof/>
                <w:spacing w:val="-2"/>
                <w:sz w:val="20"/>
                <w:szCs w:val="20"/>
              </w:rPr>
              <w:t>DECIMA</w:t>
            </w:r>
            <w:r w:rsidRPr="00805AF2">
              <w:rPr>
                <w:rFonts w:ascii="Arial" w:hAnsi="Arial" w:cs="Arial"/>
                <w:b/>
                <w:sz w:val="20"/>
                <w:szCs w:val="20"/>
              </w:rPr>
              <w:t>:</w:t>
            </w:r>
            <w:r w:rsidRPr="00805AF2">
              <w:rPr>
                <w:rFonts w:ascii="Arial" w:hAnsi="Arial" w:cs="Arial"/>
                <w:b/>
                <w:noProof/>
                <w:spacing w:val="-2"/>
                <w:sz w:val="20"/>
                <w:szCs w:val="20"/>
              </w:rPr>
              <w:t xml:space="preserve"> EFECTOS DE LA CADUCIDAD</w:t>
            </w:r>
            <w:r w:rsidRPr="00805AF2">
              <w:rPr>
                <w:rFonts w:ascii="Arial" w:hAnsi="Arial" w:cs="Arial"/>
                <w:noProof/>
                <w:spacing w:val="-2"/>
                <w:sz w:val="20"/>
                <w:szCs w:val="20"/>
              </w:rPr>
              <w:t xml:space="preserve">. Declarada la caducidad, no habrá lugar a la indemnización para el contratista, quien se hará acreedor a las sanciones e inhabilidades previstas en la Ley 80 de 1993, y los decretos que la reglamentan y adicionan. </w:t>
            </w:r>
            <w:r w:rsidRPr="00805AF2">
              <w:rPr>
                <w:rFonts w:ascii="Arial" w:hAnsi="Arial" w:cs="Arial"/>
                <w:b/>
                <w:noProof/>
                <w:spacing w:val="-2"/>
                <w:sz w:val="20"/>
                <w:szCs w:val="20"/>
              </w:rPr>
              <w:t>DÉCIMA PRIMERA</w:t>
            </w:r>
            <w:r w:rsidRPr="00805AF2">
              <w:rPr>
                <w:rFonts w:ascii="Arial" w:hAnsi="Arial" w:cs="Arial"/>
                <w:b/>
                <w:sz w:val="20"/>
                <w:szCs w:val="20"/>
              </w:rPr>
              <w:t xml:space="preserve">: </w:t>
            </w:r>
            <w:r w:rsidRPr="00805AF2">
              <w:rPr>
                <w:rFonts w:ascii="Arial" w:hAnsi="Arial" w:cs="Arial"/>
                <w:b/>
                <w:noProof/>
                <w:spacing w:val="-2"/>
                <w:sz w:val="20"/>
                <w:szCs w:val="20"/>
              </w:rPr>
              <w:t>MULTAS</w:t>
            </w:r>
            <w:r w:rsidRPr="00805AF2">
              <w:rPr>
                <w:rFonts w:ascii="Arial" w:hAnsi="Arial" w:cs="Arial"/>
                <w:noProof/>
                <w:spacing w:val="-2"/>
                <w:sz w:val="20"/>
                <w:szCs w:val="20"/>
              </w:rPr>
              <w:t xml:space="preserve">. En caso de mora o incumplimiento parcial de las obligaciones adquiridas por </w:t>
            </w:r>
            <w:r w:rsidRPr="00805AF2">
              <w:rPr>
                <w:rFonts w:ascii="Arial" w:hAnsi="Arial" w:cs="Arial"/>
                <w:b/>
                <w:noProof/>
                <w:spacing w:val="-2"/>
                <w:sz w:val="20"/>
                <w:szCs w:val="20"/>
              </w:rPr>
              <w:t>EL CONTRATISTA</w:t>
            </w:r>
            <w:r w:rsidRPr="00805AF2">
              <w:rPr>
                <w:rFonts w:ascii="Arial" w:hAnsi="Arial" w:cs="Arial"/>
                <w:noProof/>
                <w:spacing w:val="-2"/>
                <w:sz w:val="20"/>
                <w:szCs w:val="20"/>
              </w:rPr>
              <w:t xml:space="preserve">, de acuerdo a las cláusulas del presente contrato, podrá </w:t>
            </w:r>
            <w:r w:rsidRPr="00805AF2">
              <w:rPr>
                <w:rFonts w:ascii="Arial" w:hAnsi="Arial" w:cs="Arial"/>
                <w:b/>
                <w:noProof/>
                <w:spacing w:val="-2"/>
                <w:sz w:val="20"/>
                <w:szCs w:val="20"/>
              </w:rPr>
              <w:t>La Personería</w:t>
            </w:r>
            <w:r w:rsidRPr="00805AF2">
              <w:rPr>
                <w:rFonts w:ascii="Arial" w:hAnsi="Arial" w:cs="Arial"/>
                <w:noProof/>
                <w:spacing w:val="-2"/>
                <w:sz w:val="20"/>
                <w:szCs w:val="20"/>
              </w:rPr>
              <w:t xml:space="preserve"> mediante Resolución motivada, imponer multas, las cuales deberán ser directamente proporcionales al valor del contrato y a los perjuicios que sufra </w:t>
            </w:r>
            <w:r w:rsidRPr="00805AF2">
              <w:rPr>
                <w:rFonts w:ascii="Arial" w:hAnsi="Arial" w:cs="Arial"/>
                <w:b/>
                <w:noProof/>
                <w:spacing w:val="-2"/>
                <w:sz w:val="20"/>
                <w:szCs w:val="20"/>
              </w:rPr>
              <w:t>La Personería</w:t>
            </w:r>
            <w:r w:rsidRPr="00805AF2">
              <w:rPr>
                <w:rFonts w:ascii="Arial" w:hAnsi="Arial" w:cs="Arial"/>
                <w:noProof/>
                <w:spacing w:val="-2"/>
                <w:sz w:val="20"/>
                <w:szCs w:val="20"/>
              </w:rPr>
              <w:t>, sin exceder del 10% del valor total del contrato.  Cada vez que se impongan</w:t>
            </w:r>
            <w:r w:rsidRPr="00805AF2">
              <w:rPr>
                <w:rFonts w:ascii="Arial" w:hAnsi="Arial" w:cs="Arial"/>
                <w:sz w:val="20"/>
                <w:szCs w:val="20"/>
              </w:rPr>
              <w:t xml:space="preserve"> se dará inicio al procedimiento dando plena aplicación al debido proceso de conformidad con el artículo 29 de la Constitución Política, el artículo 17 de la Ley 1150 de 2007 y el artículo 86 de la ley 1474 de 2011</w:t>
            </w:r>
            <w:r w:rsidRPr="00805AF2">
              <w:rPr>
                <w:rFonts w:ascii="Arial" w:hAnsi="Arial" w:cs="Arial"/>
                <w:noProof/>
                <w:spacing w:val="-2"/>
                <w:sz w:val="20"/>
                <w:szCs w:val="20"/>
              </w:rPr>
              <w:t xml:space="preserve">. </w:t>
            </w:r>
            <w:r w:rsidRPr="00805AF2">
              <w:rPr>
                <w:rFonts w:ascii="Arial" w:hAnsi="Arial" w:cs="Arial"/>
                <w:b/>
                <w:sz w:val="20"/>
                <w:szCs w:val="20"/>
              </w:rPr>
              <w:t xml:space="preserve">DÉCIMA SEGUNDA. GARANTÍA ÚNICA: </w:t>
            </w:r>
            <w:r w:rsidRPr="00805AF2">
              <w:rPr>
                <w:rFonts w:ascii="Arial" w:hAnsi="Arial" w:cs="Arial"/>
                <w:sz w:val="20"/>
                <w:szCs w:val="20"/>
              </w:rPr>
              <w:t xml:space="preserve">De acuerdo al </w:t>
            </w:r>
            <w:r w:rsidRPr="00805AF2">
              <w:rPr>
                <w:rFonts w:ascii="Arial" w:hAnsi="Arial" w:cs="Arial"/>
                <w:bCs/>
                <w:sz w:val="20"/>
                <w:szCs w:val="20"/>
                <w:shd w:val="clear" w:color="auto" w:fill="FFFFFF"/>
              </w:rPr>
              <w:t>Artículo 77 del Decreto 1510 de 2013, e</w:t>
            </w:r>
            <w:r w:rsidRPr="00805AF2">
              <w:rPr>
                <w:rFonts w:ascii="Arial" w:hAnsi="Arial" w:cs="Arial"/>
                <w:sz w:val="20"/>
                <w:szCs w:val="20"/>
                <w:shd w:val="clear" w:color="auto" w:fill="FFFFFF"/>
              </w:rPr>
              <w:t xml:space="preserve">n la contratación directa la exigencia de garantías establecidas en el Título III de las disposiciones especiales del decreto no es obligatoria, razón por la cual no se exigirá al contratista, pero a cambio se le realizará una efectiva supervisión sobre el cumplimiento de las actividades pactadas, condicionado su cumplimiento además al pago de los honorarios pactados. </w:t>
            </w:r>
            <w:r w:rsidRPr="00805AF2">
              <w:rPr>
                <w:rFonts w:ascii="Arial" w:hAnsi="Arial" w:cs="Arial"/>
                <w:b/>
                <w:noProof/>
                <w:spacing w:val="-2"/>
                <w:sz w:val="20"/>
                <w:szCs w:val="20"/>
              </w:rPr>
              <w:t>DECIMA TERCERA</w:t>
            </w:r>
            <w:r w:rsidRPr="00805AF2">
              <w:rPr>
                <w:rFonts w:ascii="Arial" w:hAnsi="Arial" w:cs="Arial"/>
                <w:b/>
                <w:sz w:val="20"/>
                <w:szCs w:val="20"/>
              </w:rPr>
              <w:t>:</w:t>
            </w:r>
            <w:r w:rsidRPr="00805AF2">
              <w:rPr>
                <w:rFonts w:ascii="Arial" w:hAnsi="Arial" w:cs="Arial"/>
                <w:b/>
                <w:noProof/>
                <w:spacing w:val="-2"/>
                <w:sz w:val="20"/>
                <w:szCs w:val="20"/>
              </w:rPr>
              <w:t xml:space="preserve"> CLÁUSULA PENAL PECUNIARIA</w:t>
            </w:r>
            <w:r w:rsidRPr="00805AF2">
              <w:rPr>
                <w:rFonts w:ascii="Arial" w:hAnsi="Arial" w:cs="Arial"/>
                <w:noProof/>
                <w:spacing w:val="-2"/>
                <w:sz w:val="20"/>
                <w:szCs w:val="20"/>
              </w:rPr>
              <w:t xml:space="preserve">. Sin perjuicio de lo dispuesto en las cláusulas anteriores, </w:t>
            </w:r>
            <w:r w:rsidRPr="00805AF2">
              <w:rPr>
                <w:rFonts w:ascii="Arial" w:hAnsi="Arial" w:cs="Arial"/>
                <w:b/>
                <w:noProof/>
                <w:spacing w:val="-2"/>
                <w:sz w:val="20"/>
                <w:szCs w:val="20"/>
              </w:rPr>
              <w:t>La Personería de Itaguí</w:t>
            </w:r>
            <w:r w:rsidRPr="00805AF2">
              <w:rPr>
                <w:rFonts w:ascii="Arial" w:hAnsi="Arial" w:cs="Arial"/>
                <w:noProof/>
                <w:spacing w:val="-2"/>
                <w:sz w:val="20"/>
                <w:szCs w:val="20"/>
              </w:rPr>
              <w:t xml:space="preserve"> podrá imponer al </w:t>
            </w:r>
            <w:r w:rsidRPr="00805AF2">
              <w:rPr>
                <w:rFonts w:ascii="Arial" w:hAnsi="Arial" w:cs="Arial"/>
                <w:b/>
                <w:noProof/>
                <w:spacing w:val="-2"/>
                <w:sz w:val="20"/>
                <w:szCs w:val="20"/>
              </w:rPr>
              <w:t>CONTRATISTA</w:t>
            </w:r>
            <w:r w:rsidRPr="00805AF2">
              <w:rPr>
                <w:rFonts w:ascii="Arial" w:hAnsi="Arial" w:cs="Arial"/>
                <w:noProof/>
                <w:spacing w:val="-2"/>
                <w:sz w:val="20"/>
                <w:szCs w:val="20"/>
              </w:rPr>
              <w:t xml:space="preserve">, en caso de declaratoria de caducidad o de incumplimiento como pena, una suma equivalente al diez por ciento (10%) del valor del contrato. El valor de la cláusula penal que se haga efectiva, se considera como pago parcial de los perjuicios causados a </w:t>
            </w:r>
            <w:r w:rsidRPr="00805AF2">
              <w:rPr>
                <w:rFonts w:ascii="Arial" w:hAnsi="Arial" w:cs="Arial"/>
                <w:b/>
                <w:noProof/>
                <w:spacing w:val="-2"/>
                <w:sz w:val="20"/>
                <w:szCs w:val="20"/>
              </w:rPr>
              <w:t>La Personería</w:t>
            </w:r>
            <w:r w:rsidRPr="00805AF2">
              <w:rPr>
                <w:rFonts w:ascii="Arial" w:hAnsi="Arial" w:cs="Arial"/>
                <w:noProof/>
                <w:spacing w:val="-2"/>
                <w:sz w:val="20"/>
                <w:szCs w:val="20"/>
              </w:rPr>
              <w:t xml:space="preserve">. </w:t>
            </w:r>
            <w:r w:rsidRPr="00805AF2">
              <w:rPr>
                <w:rFonts w:ascii="Arial" w:hAnsi="Arial" w:cs="Arial"/>
                <w:b/>
                <w:noProof/>
                <w:spacing w:val="-2"/>
                <w:sz w:val="20"/>
                <w:szCs w:val="20"/>
              </w:rPr>
              <w:t>DECIMA CUARTA</w:t>
            </w:r>
            <w:r w:rsidRPr="00805AF2">
              <w:rPr>
                <w:rFonts w:ascii="Arial" w:hAnsi="Arial" w:cs="Arial"/>
                <w:b/>
                <w:sz w:val="20"/>
                <w:szCs w:val="20"/>
              </w:rPr>
              <w:t xml:space="preserve">: </w:t>
            </w:r>
            <w:r w:rsidRPr="00805AF2">
              <w:rPr>
                <w:rFonts w:ascii="Arial" w:hAnsi="Arial" w:cs="Arial"/>
                <w:b/>
                <w:noProof/>
                <w:spacing w:val="-2"/>
                <w:sz w:val="20"/>
                <w:szCs w:val="20"/>
              </w:rPr>
              <w:t>DE LA APLICACIÓN DE LA MULTA Y LA CLÁUSULA PENAL PECUNIARIA</w:t>
            </w:r>
            <w:r w:rsidRPr="00805AF2">
              <w:rPr>
                <w:rFonts w:ascii="Arial" w:hAnsi="Arial" w:cs="Arial"/>
                <w:noProof/>
                <w:spacing w:val="-2"/>
                <w:sz w:val="20"/>
                <w:szCs w:val="20"/>
              </w:rPr>
              <w:t xml:space="preserve">. Una vez ejecutoriados los actos administrativos que la imponen podrán ser tomados dichos valores del saldo a favor del </w:t>
            </w:r>
            <w:r w:rsidRPr="00805AF2">
              <w:rPr>
                <w:rFonts w:ascii="Arial" w:hAnsi="Arial" w:cs="Arial"/>
                <w:b/>
                <w:noProof/>
                <w:spacing w:val="-2"/>
                <w:sz w:val="20"/>
                <w:szCs w:val="20"/>
              </w:rPr>
              <w:t xml:space="preserve">CONTRATISTA </w:t>
            </w:r>
            <w:r w:rsidRPr="00805AF2">
              <w:rPr>
                <w:rFonts w:ascii="Arial" w:hAnsi="Arial" w:cs="Arial"/>
                <w:noProof/>
                <w:spacing w:val="-2"/>
                <w:sz w:val="20"/>
                <w:szCs w:val="20"/>
              </w:rPr>
              <w:t xml:space="preserve">o de las garantías constituidas. </w:t>
            </w:r>
            <w:r w:rsidRPr="00805AF2">
              <w:rPr>
                <w:rFonts w:ascii="Arial" w:hAnsi="Arial" w:cs="Arial"/>
                <w:b/>
                <w:noProof/>
                <w:spacing w:val="-2"/>
                <w:sz w:val="20"/>
                <w:szCs w:val="20"/>
              </w:rPr>
              <w:t>DECIMA QUINTA</w:t>
            </w:r>
            <w:r w:rsidRPr="00805AF2">
              <w:rPr>
                <w:rFonts w:ascii="Arial" w:hAnsi="Arial" w:cs="Arial"/>
                <w:b/>
                <w:sz w:val="20"/>
                <w:szCs w:val="20"/>
              </w:rPr>
              <w:t xml:space="preserve">: </w:t>
            </w:r>
            <w:r w:rsidRPr="00805AF2">
              <w:rPr>
                <w:rFonts w:ascii="Arial" w:hAnsi="Arial" w:cs="Arial"/>
                <w:b/>
                <w:noProof/>
                <w:spacing w:val="-2"/>
                <w:sz w:val="20"/>
                <w:szCs w:val="20"/>
              </w:rPr>
              <w:t>DEL PROCEDIMIENTO PARA LA IMPOSICIÓN DE LA MULTA</w:t>
            </w:r>
            <w:r w:rsidRPr="00805AF2">
              <w:rPr>
                <w:rFonts w:ascii="Arial" w:hAnsi="Arial" w:cs="Arial"/>
                <w:noProof/>
                <w:spacing w:val="-2"/>
                <w:sz w:val="20"/>
                <w:szCs w:val="20"/>
              </w:rPr>
              <w:t>: El procedimiento para la imposición de multas, sanciones o declaratoria de incumplimiento será el previsto en el artículo 86 de la Ley 1474 de 2011, en concordancia con los artículos 29 de la Constitución Política y el 17 de la Ley 1150 de 2007y demás normas que lo modifiquen o complementen</w:t>
            </w:r>
            <w:r w:rsidRPr="00805AF2">
              <w:rPr>
                <w:rFonts w:ascii="Arial" w:hAnsi="Arial" w:cs="Arial"/>
                <w:b/>
                <w:noProof/>
                <w:spacing w:val="-2"/>
                <w:sz w:val="20"/>
                <w:szCs w:val="20"/>
              </w:rPr>
              <w:t>. PARÁGRAFO ÚNICO:</w:t>
            </w:r>
            <w:r w:rsidRPr="00805AF2">
              <w:rPr>
                <w:rFonts w:ascii="Arial" w:hAnsi="Arial" w:cs="Arial"/>
                <w:noProof/>
                <w:spacing w:val="-2"/>
                <w:sz w:val="20"/>
                <w:szCs w:val="20"/>
              </w:rPr>
              <w:t xml:space="preserve"> Sólo una vez en firme la resolución que imponga la multa por mora, declare el incumplimiento o la caducidad, La PERSONERIA podrá descontar el valor de las sumas adeudadas al CONTRATISTA, en las actas de recibo parcial, final y liquidación; si ello no fuera posible, se procederá al cobro respectivo a la compañía de seguros garante del contrato, si la hubiere, tal como lo indica el parágrafo del artículo 17 de la Ley 1150 de 2007.</w:t>
            </w:r>
            <w:r w:rsidRPr="00805AF2">
              <w:rPr>
                <w:rFonts w:ascii="Arial" w:hAnsi="Arial" w:cs="Arial"/>
                <w:b/>
                <w:noProof/>
                <w:spacing w:val="-2"/>
                <w:sz w:val="20"/>
                <w:szCs w:val="20"/>
              </w:rPr>
              <w:t>DECIMA SEXTA</w:t>
            </w:r>
            <w:r w:rsidRPr="00805AF2">
              <w:rPr>
                <w:rFonts w:ascii="Arial" w:hAnsi="Arial" w:cs="Arial"/>
                <w:b/>
                <w:sz w:val="20"/>
                <w:szCs w:val="20"/>
              </w:rPr>
              <w:t xml:space="preserve">: </w:t>
            </w:r>
            <w:r w:rsidRPr="00805AF2">
              <w:rPr>
                <w:rFonts w:ascii="Arial" w:hAnsi="Arial" w:cs="Arial"/>
                <w:b/>
                <w:noProof/>
                <w:spacing w:val="-2"/>
                <w:sz w:val="20"/>
                <w:szCs w:val="20"/>
              </w:rPr>
              <w:t>CESIÓN DEL CONTRATO</w:t>
            </w:r>
            <w:r w:rsidRPr="00805AF2">
              <w:rPr>
                <w:rFonts w:ascii="Arial" w:hAnsi="Arial" w:cs="Arial"/>
                <w:noProof/>
                <w:spacing w:val="-2"/>
                <w:sz w:val="20"/>
                <w:szCs w:val="20"/>
              </w:rPr>
              <w:t xml:space="preserve">. Los contratos de prestación de servicios estatales son "intuitu personae" y en consecuencia, una vez celebrados no podrán cederse, salvo los casos en que medie autorización expedida por la personería, expresada en acto administrativo debidamente motivado. </w:t>
            </w:r>
            <w:r w:rsidRPr="00805AF2">
              <w:rPr>
                <w:rFonts w:ascii="Arial" w:hAnsi="Arial" w:cs="Arial"/>
                <w:b/>
                <w:noProof/>
                <w:spacing w:val="-2"/>
                <w:sz w:val="20"/>
                <w:szCs w:val="20"/>
              </w:rPr>
              <w:t>DECIMA SEPTIMA</w:t>
            </w:r>
            <w:r w:rsidRPr="00805AF2">
              <w:rPr>
                <w:rFonts w:ascii="Arial" w:hAnsi="Arial" w:cs="Arial"/>
                <w:b/>
                <w:sz w:val="20"/>
                <w:szCs w:val="20"/>
              </w:rPr>
              <w:t>:</w:t>
            </w:r>
            <w:r w:rsidRPr="00805AF2">
              <w:rPr>
                <w:rFonts w:ascii="Arial" w:hAnsi="Arial" w:cs="Arial"/>
                <w:b/>
                <w:noProof/>
                <w:spacing w:val="-2"/>
                <w:sz w:val="20"/>
                <w:szCs w:val="20"/>
              </w:rPr>
              <w:t xml:space="preserve"> NATURALEZA JURÍDICA DEL CONTRATO</w:t>
            </w:r>
            <w:r w:rsidRPr="00805AF2">
              <w:rPr>
                <w:rFonts w:ascii="Arial" w:hAnsi="Arial" w:cs="Arial"/>
                <w:noProof/>
                <w:spacing w:val="-2"/>
                <w:sz w:val="20"/>
                <w:szCs w:val="20"/>
              </w:rPr>
              <w:t xml:space="preserve">. El presente contrato está fundamentado en el contenido del artículo 32 de la ley 80 de 1993; el literal h del numeral 4 del artículo 2 de la ley 1150 de 2007; y el </w:t>
            </w:r>
            <w:r w:rsidRPr="00805AF2">
              <w:rPr>
                <w:rFonts w:ascii="Arial" w:hAnsi="Arial" w:cs="Arial"/>
                <w:sz w:val="20"/>
                <w:szCs w:val="20"/>
                <w:lang w:eastAsia="es-CO"/>
              </w:rPr>
              <w:t xml:space="preserve">Decreto 1082 de 2015 </w:t>
            </w:r>
            <w:r w:rsidRPr="00805AF2">
              <w:rPr>
                <w:rFonts w:ascii="Arial" w:hAnsi="Arial" w:cs="Arial"/>
                <w:noProof/>
                <w:spacing w:val="-2"/>
                <w:sz w:val="20"/>
                <w:szCs w:val="20"/>
              </w:rPr>
              <w:t xml:space="preserve">y demás normas afines con la materia, por lo tanto, por ser un Contrato de prestación de servicios, no genera relación laboral, ni prestaciones sociales. Además se celebra en consideración a las calidades personales del </w:t>
            </w:r>
            <w:r w:rsidRPr="00805AF2">
              <w:rPr>
                <w:rFonts w:ascii="Arial" w:hAnsi="Arial" w:cs="Arial"/>
                <w:b/>
                <w:noProof/>
                <w:spacing w:val="-2"/>
                <w:sz w:val="20"/>
                <w:szCs w:val="20"/>
              </w:rPr>
              <w:t>CONTRATISTA</w:t>
            </w:r>
            <w:r w:rsidRPr="00805AF2">
              <w:rPr>
                <w:rFonts w:ascii="Arial" w:hAnsi="Arial" w:cs="Arial"/>
                <w:noProof/>
                <w:spacing w:val="-2"/>
                <w:sz w:val="20"/>
                <w:szCs w:val="20"/>
              </w:rPr>
              <w:t xml:space="preserve">, para el desempeño de actividades transitorias, toda vez que el objeto del mismo no es posible llevarlo a cabo con personal de la planta de cargos. </w:t>
            </w:r>
            <w:r w:rsidRPr="00805AF2">
              <w:rPr>
                <w:rFonts w:ascii="Arial" w:hAnsi="Arial" w:cs="Arial"/>
                <w:b/>
                <w:noProof/>
                <w:spacing w:val="-2"/>
                <w:sz w:val="20"/>
                <w:szCs w:val="20"/>
              </w:rPr>
              <w:t>EL CONTRATISTA</w:t>
            </w:r>
            <w:r w:rsidRPr="00805AF2">
              <w:rPr>
                <w:rFonts w:ascii="Arial" w:hAnsi="Arial" w:cs="Arial"/>
                <w:noProof/>
                <w:spacing w:val="-2"/>
                <w:sz w:val="20"/>
                <w:szCs w:val="20"/>
              </w:rPr>
              <w:t xml:space="preserve"> se obliga por su cuenta y riesgo, a título de contratista independiente. </w:t>
            </w:r>
            <w:r w:rsidRPr="00805AF2">
              <w:rPr>
                <w:rFonts w:ascii="Arial" w:hAnsi="Arial" w:cs="Arial"/>
                <w:b/>
                <w:noProof/>
                <w:spacing w:val="-2"/>
                <w:sz w:val="20"/>
                <w:szCs w:val="20"/>
              </w:rPr>
              <w:t>La Personería</w:t>
            </w:r>
            <w:r w:rsidRPr="00805AF2">
              <w:rPr>
                <w:rFonts w:ascii="Arial" w:hAnsi="Arial" w:cs="Arial"/>
                <w:noProof/>
                <w:spacing w:val="-2"/>
                <w:sz w:val="20"/>
                <w:szCs w:val="20"/>
              </w:rPr>
              <w:t xml:space="preserve"> en consecuencia no adquiere ningún vínculo de carácter laboral ni administrativo con él. </w:t>
            </w:r>
            <w:r w:rsidRPr="00805AF2">
              <w:rPr>
                <w:rFonts w:ascii="Arial" w:hAnsi="Arial" w:cs="Arial"/>
                <w:b/>
                <w:noProof/>
                <w:spacing w:val="-2"/>
                <w:sz w:val="20"/>
                <w:szCs w:val="20"/>
              </w:rPr>
              <w:t>DECIMA OCTAVA.  INHABILIDADES E INCOMPATIBILIDADES</w:t>
            </w:r>
            <w:r w:rsidRPr="00805AF2">
              <w:rPr>
                <w:rFonts w:ascii="Arial" w:hAnsi="Arial" w:cs="Arial"/>
                <w:noProof/>
                <w:spacing w:val="-2"/>
                <w:sz w:val="20"/>
                <w:szCs w:val="20"/>
              </w:rPr>
              <w:t xml:space="preserve">. El presente contrato está sujeto a las inhabilidades e incompatibilidades contempladas en la Ley 80 de 1993, Decretos reglamentarios, Leyes modificatorias y demás normas concordantes. </w:t>
            </w:r>
            <w:r w:rsidRPr="00805AF2">
              <w:rPr>
                <w:rFonts w:ascii="Arial" w:hAnsi="Arial" w:cs="Arial"/>
                <w:b/>
                <w:noProof/>
                <w:spacing w:val="-2"/>
                <w:sz w:val="20"/>
                <w:szCs w:val="20"/>
              </w:rPr>
              <w:t>EL CONTRATISTA</w:t>
            </w:r>
            <w:r w:rsidRPr="00805AF2">
              <w:rPr>
                <w:rFonts w:ascii="Arial" w:hAnsi="Arial" w:cs="Arial"/>
                <w:noProof/>
                <w:spacing w:val="-2"/>
                <w:sz w:val="20"/>
                <w:szCs w:val="20"/>
              </w:rPr>
              <w:t xml:space="preserve">, para todos los efectos legales de este contrato, declara que no se encuentra inmerso dentro de dichas inhabilidades e incompatibilidades legales. </w:t>
            </w:r>
            <w:r w:rsidRPr="00805AF2">
              <w:rPr>
                <w:rFonts w:ascii="Arial" w:hAnsi="Arial" w:cs="Arial"/>
                <w:b/>
                <w:noProof/>
                <w:spacing w:val="-2"/>
                <w:sz w:val="20"/>
                <w:szCs w:val="20"/>
              </w:rPr>
              <w:t>DECIMA NOVENA</w:t>
            </w:r>
            <w:r w:rsidRPr="00805AF2">
              <w:rPr>
                <w:rFonts w:ascii="Arial" w:hAnsi="Arial" w:cs="Arial"/>
                <w:b/>
                <w:sz w:val="20"/>
                <w:szCs w:val="20"/>
              </w:rPr>
              <w:t xml:space="preserve">: </w:t>
            </w:r>
            <w:r w:rsidRPr="00805AF2">
              <w:rPr>
                <w:rFonts w:ascii="Arial" w:hAnsi="Arial" w:cs="Arial"/>
                <w:b/>
                <w:noProof/>
                <w:spacing w:val="-2"/>
                <w:sz w:val="20"/>
                <w:szCs w:val="20"/>
              </w:rPr>
              <w:t>SUPERVISIÓN.</w:t>
            </w:r>
            <w:r w:rsidRPr="00805AF2">
              <w:rPr>
                <w:rFonts w:ascii="Arial" w:hAnsi="Arial" w:cs="Arial"/>
                <w:noProof/>
                <w:spacing w:val="-2"/>
                <w:sz w:val="20"/>
                <w:szCs w:val="20"/>
              </w:rPr>
              <w:t xml:space="preserve"> La Supervisión de este contrato estará a cargo del Personero o a quien el Personero delegue, </w:t>
            </w:r>
            <w:r w:rsidRPr="00805AF2">
              <w:rPr>
                <w:rFonts w:ascii="Arial" w:hAnsi="Arial" w:cs="Arial"/>
                <w:sz w:val="20"/>
                <w:szCs w:val="20"/>
              </w:rPr>
              <w:t xml:space="preserve">conforme a lo dispuesto en las Leyes 80 de 1993, 1150 de 2007 y 1474 de 2011, la </w:t>
            </w:r>
            <w:r w:rsidRPr="00805AF2">
              <w:rPr>
                <w:rFonts w:ascii="Arial" w:hAnsi="Arial" w:cs="Arial"/>
                <w:b/>
                <w:sz w:val="20"/>
                <w:szCs w:val="20"/>
              </w:rPr>
              <w:t>PERSONERIA</w:t>
            </w:r>
            <w:r w:rsidRPr="00805AF2">
              <w:rPr>
                <w:rFonts w:ascii="Arial" w:hAnsi="Arial" w:cs="Arial"/>
                <w:sz w:val="20"/>
                <w:szCs w:val="20"/>
              </w:rPr>
              <w:t xml:space="preserve"> ejercerá la vigilancia del presente contrato, mediante el seguimiento técnico, administrativo, financiero, y jurídico sobre el cumplimiento del objeto, quien además cumplirá con todas las funciones inherentes</w:t>
            </w:r>
            <w:r w:rsidRPr="00805AF2">
              <w:rPr>
                <w:rFonts w:ascii="Arial" w:hAnsi="Arial" w:cs="Arial"/>
                <w:noProof/>
                <w:spacing w:val="-2"/>
                <w:sz w:val="20"/>
                <w:szCs w:val="20"/>
              </w:rPr>
              <w:t xml:space="preserve">. Es responsabilidad del Supervisor verificar que </w:t>
            </w:r>
            <w:r w:rsidRPr="00805AF2">
              <w:rPr>
                <w:rFonts w:ascii="Arial" w:hAnsi="Arial" w:cs="Arial"/>
                <w:b/>
                <w:noProof/>
                <w:spacing w:val="-2"/>
                <w:sz w:val="20"/>
                <w:szCs w:val="20"/>
              </w:rPr>
              <w:t>EL CONTRATISTA</w:t>
            </w:r>
            <w:r w:rsidRPr="00805AF2">
              <w:rPr>
                <w:rFonts w:ascii="Arial" w:hAnsi="Arial" w:cs="Arial"/>
                <w:noProof/>
                <w:spacing w:val="-2"/>
                <w:sz w:val="20"/>
                <w:szCs w:val="20"/>
              </w:rPr>
              <w:t xml:space="preserve"> haya realizado sus afiliaciones al Sistema Integral de Seguridad Social en Salud y Pensiones, conforme a lo establecido en el presente contrato. </w:t>
            </w:r>
            <w:r w:rsidRPr="00805AF2">
              <w:rPr>
                <w:rFonts w:ascii="Arial" w:hAnsi="Arial" w:cs="Arial"/>
                <w:b/>
                <w:noProof/>
                <w:spacing w:val="-2"/>
                <w:sz w:val="20"/>
                <w:szCs w:val="20"/>
              </w:rPr>
              <w:t>VIGESIMA</w:t>
            </w:r>
            <w:r w:rsidRPr="00805AF2">
              <w:rPr>
                <w:rFonts w:ascii="Arial" w:hAnsi="Arial" w:cs="Arial"/>
                <w:b/>
                <w:sz w:val="20"/>
                <w:szCs w:val="20"/>
              </w:rPr>
              <w:t>: APROPIACIÓN</w:t>
            </w:r>
            <w:r w:rsidRPr="00805AF2">
              <w:rPr>
                <w:rFonts w:ascii="Arial" w:hAnsi="Arial" w:cs="Arial"/>
                <w:b/>
                <w:noProof/>
                <w:spacing w:val="-2"/>
                <w:sz w:val="20"/>
                <w:szCs w:val="20"/>
              </w:rPr>
              <w:t xml:space="preserve"> PRESUPUESTAL</w:t>
            </w:r>
            <w:r w:rsidRPr="00805AF2">
              <w:rPr>
                <w:rFonts w:ascii="Arial" w:hAnsi="Arial" w:cs="Arial"/>
                <w:noProof/>
                <w:spacing w:val="-2"/>
                <w:sz w:val="20"/>
                <w:szCs w:val="20"/>
              </w:rPr>
              <w:t xml:space="preserve">. El pago de las sumas de dinero que la </w:t>
            </w:r>
            <w:r w:rsidRPr="004903FF">
              <w:rPr>
                <w:rFonts w:ascii="Arial" w:hAnsi="Arial" w:cs="Arial"/>
                <w:noProof/>
                <w:spacing w:val="-2"/>
                <w:sz w:val="20"/>
                <w:szCs w:val="20"/>
              </w:rPr>
              <w:t>Personería</w:t>
            </w:r>
            <w:r w:rsidRPr="00805AF2">
              <w:rPr>
                <w:rFonts w:ascii="Arial" w:hAnsi="Arial" w:cs="Arial"/>
                <w:noProof/>
                <w:spacing w:val="-2"/>
                <w:sz w:val="20"/>
                <w:szCs w:val="20"/>
              </w:rPr>
              <w:t xml:space="preserve"> queda obligada en razón de éste contrato, se subordina a la </w:t>
            </w:r>
            <w:r w:rsidRPr="00BD51C9">
              <w:rPr>
                <w:rFonts w:ascii="Arial" w:hAnsi="Arial" w:cs="Arial"/>
                <w:noProof/>
                <w:spacing w:val="-2"/>
                <w:sz w:val="20"/>
                <w:szCs w:val="20"/>
              </w:rPr>
              <w:t xml:space="preserve">apropiación presupuestal que de ella se haga en el respectivo presupuesto. </w:t>
            </w:r>
            <w:r w:rsidRPr="00BD51C9">
              <w:rPr>
                <w:rFonts w:ascii="Arial" w:hAnsi="Arial" w:cs="Arial"/>
                <w:b/>
                <w:noProof/>
                <w:spacing w:val="-2"/>
                <w:sz w:val="20"/>
                <w:szCs w:val="20"/>
              </w:rPr>
              <w:t>VIGESIMA PRIMERA</w:t>
            </w:r>
            <w:r w:rsidRPr="00BD51C9">
              <w:rPr>
                <w:rFonts w:ascii="Arial" w:hAnsi="Arial" w:cs="Arial"/>
                <w:b/>
                <w:sz w:val="20"/>
                <w:szCs w:val="20"/>
              </w:rPr>
              <w:t>:</w:t>
            </w:r>
            <w:r w:rsidRPr="00BD51C9">
              <w:rPr>
                <w:rFonts w:ascii="Arial" w:hAnsi="Arial" w:cs="Arial"/>
                <w:b/>
                <w:noProof/>
                <w:spacing w:val="-2"/>
                <w:sz w:val="20"/>
                <w:szCs w:val="20"/>
              </w:rPr>
              <w:t xml:space="preserve"> IMPUTACIÓN DE GASTOS</w:t>
            </w:r>
            <w:r w:rsidRPr="00BD51C9">
              <w:rPr>
                <w:rFonts w:ascii="Arial" w:hAnsi="Arial" w:cs="Arial"/>
                <w:noProof/>
                <w:spacing w:val="-2"/>
                <w:sz w:val="20"/>
                <w:szCs w:val="20"/>
              </w:rPr>
              <w:t xml:space="preserve">. </w:t>
            </w:r>
            <w:r w:rsidRPr="00BD51C9">
              <w:rPr>
                <w:rFonts w:ascii="Arial" w:hAnsi="Arial" w:cs="Arial"/>
                <w:sz w:val="20"/>
                <w:szCs w:val="20"/>
              </w:rPr>
              <w:t xml:space="preserve">El pago de los gastos que demande la legalización del presente contrato correrán a cargo del </w:t>
            </w:r>
            <w:r w:rsidRPr="00BD51C9">
              <w:rPr>
                <w:rFonts w:ascii="Arial" w:hAnsi="Arial" w:cs="Arial"/>
                <w:b/>
                <w:sz w:val="20"/>
                <w:szCs w:val="20"/>
              </w:rPr>
              <w:t>CONTRATISTA</w:t>
            </w:r>
            <w:r w:rsidRPr="00BD51C9">
              <w:rPr>
                <w:rFonts w:ascii="Arial" w:hAnsi="Arial" w:cs="Arial"/>
                <w:sz w:val="20"/>
                <w:szCs w:val="20"/>
              </w:rPr>
              <w:t xml:space="preserve"> y los que impliquen para </w:t>
            </w:r>
            <w:r w:rsidRPr="00BD51C9">
              <w:rPr>
                <w:rFonts w:ascii="Arial" w:hAnsi="Arial" w:cs="Arial"/>
                <w:b/>
                <w:sz w:val="20"/>
                <w:szCs w:val="20"/>
              </w:rPr>
              <w:t xml:space="preserve">LA PERSONERÍA </w:t>
            </w:r>
            <w:r w:rsidRPr="00BD51C9">
              <w:rPr>
                <w:rFonts w:ascii="Arial" w:hAnsi="Arial" w:cs="Arial"/>
                <w:sz w:val="20"/>
                <w:szCs w:val="20"/>
              </w:rPr>
              <w:t xml:space="preserve">para el cumplimiento del mismo, durante la presente vigencia fiscal, se hacen con cargo al rubro presupuestal </w:t>
            </w:r>
            <w:r w:rsidR="007D38F0" w:rsidRPr="00BD51C9">
              <w:rPr>
                <w:rFonts w:ascii="Arial" w:hAnsi="Arial" w:cs="Arial"/>
                <w:sz w:val="16"/>
                <w:szCs w:val="16"/>
                <w:lang w:val="es-MX"/>
              </w:rPr>
              <w:t>16.2.1.2.02.02.008.01-01</w:t>
            </w:r>
            <w:r w:rsidR="007D38F0" w:rsidRPr="00BD51C9">
              <w:rPr>
                <w:rFonts w:ascii="Arial" w:hAnsi="Arial" w:cs="Arial"/>
                <w:sz w:val="20"/>
                <w:szCs w:val="20"/>
              </w:rPr>
              <w:t xml:space="preserve"> </w:t>
            </w:r>
            <w:r w:rsidRPr="00BD51C9">
              <w:rPr>
                <w:rFonts w:ascii="Arial" w:hAnsi="Arial" w:cs="Arial"/>
                <w:sz w:val="20"/>
                <w:szCs w:val="20"/>
              </w:rPr>
              <w:t>“</w:t>
            </w:r>
            <w:r w:rsidR="007D38F0" w:rsidRPr="00BD51C9">
              <w:rPr>
                <w:rFonts w:ascii="Arial" w:hAnsi="Arial" w:cs="Arial"/>
                <w:sz w:val="16"/>
                <w:szCs w:val="16"/>
              </w:rPr>
              <w:t>SERVICIOS PRESTADOS A LAS EMPRESAS Y SERVICIOS DE PRODUCCIÓN | REMUNERACION SERVICIOS TECNICOS</w:t>
            </w:r>
            <w:r w:rsidRPr="00BD51C9">
              <w:rPr>
                <w:rFonts w:ascii="Arial" w:hAnsi="Arial" w:cs="Arial"/>
                <w:sz w:val="20"/>
                <w:szCs w:val="20"/>
              </w:rPr>
              <w:t xml:space="preserve">” según Certificado de Disponibilidad Presupuestal número </w:t>
            </w:r>
            <w:r w:rsidR="007D38F0" w:rsidRPr="00BD51C9">
              <w:rPr>
                <w:rFonts w:ascii="Arial" w:hAnsi="Arial" w:cs="Arial"/>
                <w:sz w:val="20"/>
                <w:szCs w:val="20"/>
              </w:rPr>
              <w:t>1824</w:t>
            </w:r>
            <w:r w:rsidRPr="00BD51C9">
              <w:rPr>
                <w:rFonts w:ascii="Arial" w:hAnsi="Arial" w:cs="Arial"/>
                <w:sz w:val="20"/>
                <w:szCs w:val="20"/>
              </w:rPr>
              <w:t xml:space="preserve"> </w:t>
            </w:r>
            <w:r w:rsidRPr="00BD51C9">
              <w:rPr>
                <w:rFonts w:ascii="Arial" w:hAnsi="Arial" w:cs="Arial"/>
                <w:sz w:val="20"/>
                <w:szCs w:val="20"/>
                <w:lang w:val="es-ES"/>
              </w:rPr>
              <w:t xml:space="preserve">con fecha del </w:t>
            </w:r>
            <w:r w:rsidR="007D38F0" w:rsidRPr="00BD51C9">
              <w:rPr>
                <w:rFonts w:ascii="Arial" w:hAnsi="Arial" w:cs="Arial"/>
                <w:sz w:val="20"/>
                <w:szCs w:val="20"/>
                <w:lang w:val="es-ES"/>
              </w:rPr>
              <w:t>10</w:t>
            </w:r>
            <w:r w:rsidRPr="00BD51C9">
              <w:rPr>
                <w:rFonts w:ascii="Arial" w:hAnsi="Arial" w:cs="Arial"/>
                <w:sz w:val="20"/>
                <w:szCs w:val="20"/>
                <w:lang w:val="es-ES"/>
              </w:rPr>
              <w:t xml:space="preserve"> de octubre de 202</w:t>
            </w:r>
            <w:r w:rsidR="007D38F0" w:rsidRPr="00BD51C9">
              <w:rPr>
                <w:rFonts w:ascii="Arial" w:hAnsi="Arial" w:cs="Arial"/>
                <w:sz w:val="20"/>
                <w:szCs w:val="20"/>
                <w:lang w:val="es-ES"/>
              </w:rPr>
              <w:t>2</w:t>
            </w:r>
            <w:r w:rsidRPr="00BD51C9">
              <w:rPr>
                <w:rFonts w:ascii="Arial" w:hAnsi="Arial" w:cs="Arial"/>
                <w:sz w:val="20"/>
                <w:szCs w:val="20"/>
                <w:lang w:val="es-ES"/>
              </w:rPr>
              <w:t xml:space="preserve">. </w:t>
            </w:r>
            <w:r w:rsidRPr="00BD51C9">
              <w:rPr>
                <w:rFonts w:ascii="Arial" w:hAnsi="Arial" w:cs="Arial"/>
                <w:b/>
                <w:noProof/>
                <w:spacing w:val="-2"/>
                <w:sz w:val="20"/>
                <w:szCs w:val="20"/>
              </w:rPr>
              <w:t>VIGÉSIMA SEGUNDA</w:t>
            </w:r>
            <w:r w:rsidRPr="00BD51C9">
              <w:rPr>
                <w:rFonts w:ascii="Arial" w:hAnsi="Arial" w:cs="Arial"/>
                <w:b/>
                <w:sz w:val="20"/>
                <w:szCs w:val="20"/>
              </w:rPr>
              <w:t xml:space="preserve">: </w:t>
            </w:r>
            <w:r w:rsidRPr="00BD51C9">
              <w:rPr>
                <w:rFonts w:ascii="Arial" w:hAnsi="Arial" w:cs="Arial"/>
                <w:b/>
                <w:noProof/>
                <w:spacing w:val="-2"/>
                <w:sz w:val="20"/>
                <w:szCs w:val="20"/>
              </w:rPr>
              <w:t>AFILIACIÓN AL SISTEMA GENERAL DE SEGURIDAD SOCIAL</w:t>
            </w:r>
            <w:r w:rsidRPr="00BD51C9">
              <w:rPr>
                <w:rFonts w:ascii="Arial" w:hAnsi="Arial" w:cs="Arial"/>
                <w:noProof/>
                <w:spacing w:val="-2"/>
                <w:sz w:val="20"/>
                <w:szCs w:val="20"/>
              </w:rPr>
              <w:t>. . Con el objeto de dar cumplimiento a lo preceptuado en el artículo 282 de la Ley 100 de 1993 y el artículo 50 de la Ley 789 de 2002 y al concepto 0124 de enero de 2005 del Ministerio de la Protección Social, el CONTRATISTA, deberá  presentar certificación expedida por el representante</w:t>
            </w:r>
            <w:r w:rsidRPr="00805AF2">
              <w:rPr>
                <w:rFonts w:ascii="Arial" w:hAnsi="Arial" w:cs="Arial"/>
                <w:noProof/>
                <w:spacing w:val="-2"/>
                <w:sz w:val="20"/>
                <w:szCs w:val="20"/>
              </w:rPr>
              <w:t xml:space="preserv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contrato 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w:t>
            </w:r>
            <w:r w:rsidRPr="00805AF2">
              <w:rPr>
                <w:rFonts w:ascii="Arial" w:hAnsi="Arial" w:cs="Arial"/>
                <w:b/>
                <w:noProof/>
                <w:spacing w:val="-2"/>
                <w:sz w:val="20"/>
                <w:szCs w:val="20"/>
              </w:rPr>
              <w:t>VIGÉSIMA TERCERA</w:t>
            </w:r>
            <w:r w:rsidRPr="00805AF2">
              <w:rPr>
                <w:rFonts w:ascii="Arial" w:hAnsi="Arial" w:cs="Arial"/>
                <w:b/>
                <w:sz w:val="20"/>
                <w:szCs w:val="20"/>
              </w:rPr>
              <w:t xml:space="preserve">: </w:t>
            </w:r>
            <w:r w:rsidRPr="00805AF2">
              <w:rPr>
                <w:rFonts w:ascii="Arial" w:hAnsi="Arial" w:cs="Arial"/>
                <w:b/>
                <w:noProof/>
                <w:spacing w:val="-2"/>
                <w:sz w:val="20"/>
                <w:szCs w:val="20"/>
              </w:rPr>
              <w:t>AFILIACIÓN A RIESGOS PROFESIONALES</w:t>
            </w:r>
            <w:r w:rsidRPr="00805AF2">
              <w:rPr>
                <w:rFonts w:ascii="Arial" w:hAnsi="Arial" w:cs="Arial"/>
                <w:noProof/>
                <w:spacing w:val="-2"/>
                <w:sz w:val="20"/>
                <w:szCs w:val="20"/>
              </w:rPr>
              <w:t xml:space="preserve">. La afiliación al Sistema General de Riesgos Profesionales, de conformidad con la Ley 1562 del 11 de julio de 2012, es obligatoria para quien presta el servicio, por lo anterior, el contratista deberá vincularse al mismo y mes tras mes acreditar el pago por dicho concepto. </w:t>
            </w:r>
            <w:r w:rsidRPr="00805AF2">
              <w:rPr>
                <w:rFonts w:ascii="Arial" w:hAnsi="Arial" w:cs="Arial"/>
                <w:b/>
                <w:noProof/>
                <w:spacing w:val="-2"/>
                <w:sz w:val="20"/>
                <w:szCs w:val="20"/>
              </w:rPr>
              <w:t>VIGÉSIMA CUARTA</w:t>
            </w:r>
            <w:r w:rsidRPr="00805AF2">
              <w:rPr>
                <w:rFonts w:ascii="Arial" w:hAnsi="Arial" w:cs="Arial"/>
                <w:b/>
                <w:sz w:val="20"/>
                <w:szCs w:val="20"/>
              </w:rPr>
              <w:t xml:space="preserve">: </w:t>
            </w:r>
            <w:r w:rsidRPr="00805AF2">
              <w:rPr>
                <w:rFonts w:ascii="Arial" w:hAnsi="Arial" w:cs="Arial"/>
                <w:b/>
                <w:noProof/>
                <w:spacing w:val="-2"/>
                <w:sz w:val="20"/>
                <w:szCs w:val="20"/>
              </w:rPr>
              <w:t>CLÁUSULA DE INDEMNIDAD</w:t>
            </w:r>
            <w:r w:rsidRPr="00805AF2">
              <w:rPr>
                <w:rFonts w:ascii="Arial" w:hAnsi="Arial" w:cs="Arial"/>
                <w:noProof/>
                <w:spacing w:val="-2"/>
                <w:sz w:val="20"/>
                <w:szCs w:val="20"/>
              </w:rPr>
              <w:t xml:space="preserve">. </w:t>
            </w:r>
            <w:r w:rsidRPr="00805AF2">
              <w:rPr>
                <w:rFonts w:ascii="Arial" w:hAnsi="Arial" w:cs="Arial"/>
                <w:sz w:val="20"/>
                <w:szCs w:val="20"/>
              </w:rPr>
              <w:t xml:space="preserve">El contratista mantendrá </w:t>
            </w:r>
            <w:r w:rsidRPr="00805AF2">
              <w:rPr>
                <w:rFonts w:ascii="Arial" w:hAnsi="Arial" w:cs="Arial"/>
                <w:b/>
                <w:sz w:val="20"/>
                <w:szCs w:val="20"/>
              </w:rPr>
              <w:t>LA PERSONERIA</w:t>
            </w:r>
            <w:r w:rsidRPr="00805AF2">
              <w:rPr>
                <w:rFonts w:ascii="Arial" w:hAnsi="Arial" w:cs="Arial"/>
                <w:sz w:val="20"/>
                <w:szCs w:val="20"/>
              </w:rPr>
              <w:t xml:space="preserve"> libre de cualquier daño o perjuicio originado en reclamación de terceros y que se deriven de sus actuaciones o las de sus subcontratistas o dependientes. En ningún caso responderá por el pago de seguros, salarios y prestaciones sociales de su personal técnico y de los daños y perjuicios de cualquier naturaleza que puedan derivarse de la ejecución del contrato o a propósito del mismo. Cualquier costo que incurra </w:t>
            </w:r>
            <w:r w:rsidRPr="00805AF2">
              <w:rPr>
                <w:rFonts w:ascii="Arial" w:hAnsi="Arial" w:cs="Arial"/>
                <w:b/>
                <w:sz w:val="20"/>
                <w:szCs w:val="20"/>
              </w:rPr>
              <w:t>LA PERSONERIA</w:t>
            </w:r>
            <w:r w:rsidRPr="00805AF2">
              <w:rPr>
                <w:rFonts w:ascii="Arial" w:hAnsi="Arial" w:cs="Arial"/>
                <w:sz w:val="20"/>
                <w:szCs w:val="20"/>
              </w:rPr>
              <w:t xml:space="preserve"> para la defensa de sus intereses o cualquier suma que deba cancelar como consecuencia de las reclamaciones previstas en esta cláusula, o por cualquier otra reclamación derivada del incumplimiento de las obligaciones del </w:t>
            </w:r>
            <w:r w:rsidRPr="00805AF2">
              <w:rPr>
                <w:rFonts w:ascii="Arial" w:hAnsi="Arial" w:cs="Arial"/>
                <w:b/>
                <w:sz w:val="20"/>
                <w:szCs w:val="20"/>
              </w:rPr>
              <w:t>CONTRATISTA</w:t>
            </w:r>
            <w:r w:rsidRPr="00805AF2">
              <w:rPr>
                <w:rFonts w:ascii="Arial" w:hAnsi="Arial" w:cs="Arial"/>
                <w:sz w:val="20"/>
                <w:szCs w:val="20"/>
              </w:rPr>
              <w:t xml:space="preserve">, deberán ser reintegradas a </w:t>
            </w:r>
            <w:r w:rsidRPr="00805AF2">
              <w:rPr>
                <w:rFonts w:ascii="Arial" w:hAnsi="Arial" w:cs="Arial"/>
                <w:b/>
                <w:sz w:val="20"/>
                <w:szCs w:val="20"/>
              </w:rPr>
              <w:t>LA PERSONERIA</w:t>
            </w:r>
            <w:r w:rsidRPr="00805AF2">
              <w:rPr>
                <w:rFonts w:ascii="Arial" w:hAnsi="Arial" w:cs="Arial"/>
                <w:sz w:val="20"/>
                <w:szCs w:val="20"/>
              </w:rPr>
              <w:t xml:space="preserve"> en su totalidad. En caso de no cumplirse esta obligación, su valor podrá hacerse efectivo deduciéndolo de cualquier suma que se adeude a </w:t>
            </w:r>
            <w:r w:rsidRPr="00805AF2">
              <w:rPr>
                <w:rFonts w:ascii="Arial" w:hAnsi="Arial" w:cs="Arial"/>
                <w:b/>
                <w:sz w:val="20"/>
                <w:szCs w:val="20"/>
              </w:rPr>
              <w:t>EL CONTRATISTA</w:t>
            </w:r>
            <w:r w:rsidRPr="00805AF2">
              <w:rPr>
                <w:rFonts w:ascii="Arial" w:hAnsi="Arial" w:cs="Arial"/>
                <w:sz w:val="20"/>
                <w:szCs w:val="20"/>
              </w:rPr>
              <w:t xml:space="preserve">, de la garantía de cumplimiento o a través de cualquier otro procedimiento de cobro establecido por </w:t>
            </w:r>
            <w:r w:rsidRPr="00805AF2">
              <w:rPr>
                <w:rFonts w:ascii="Arial" w:hAnsi="Arial" w:cs="Arial"/>
                <w:b/>
                <w:sz w:val="20"/>
                <w:szCs w:val="20"/>
              </w:rPr>
              <w:t xml:space="preserve">LA PERSONERIA </w:t>
            </w:r>
            <w:r w:rsidRPr="00805AF2">
              <w:rPr>
                <w:rFonts w:ascii="Arial" w:hAnsi="Arial" w:cs="Arial"/>
                <w:sz w:val="20"/>
                <w:szCs w:val="20"/>
              </w:rPr>
              <w:t>en caso de que el contrato hubiere sido liquidado</w:t>
            </w:r>
            <w:r w:rsidRPr="00805AF2">
              <w:rPr>
                <w:rFonts w:ascii="Arial" w:hAnsi="Arial" w:cs="Arial"/>
                <w:noProof/>
                <w:spacing w:val="-2"/>
                <w:sz w:val="20"/>
                <w:szCs w:val="20"/>
              </w:rPr>
              <w:t xml:space="preserve">. </w:t>
            </w:r>
            <w:r w:rsidRPr="00805AF2">
              <w:rPr>
                <w:rFonts w:ascii="Arial" w:hAnsi="Arial" w:cs="Arial"/>
                <w:b/>
                <w:noProof/>
                <w:spacing w:val="-2"/>
                <w:sz w:val="20"/>
                <w:szCs w:val="20"/>
              </w:rPr>
              <w:t>VIGÉSIMA QUINTA</w:t>
            </w:r>
            <w:r w:rsidRPr="00805AF2">
              <w:rPr>
                <w:rFonts w:ascii="Arial" w:hAnsi="Arial" w:cs="Arial"/>
                <w:b/>
                <w:sz w:val="20"/>
                <w:szCs w:val="20"/>
              </w:rPr>
              <w:t>:</w:t>
            </w:r>
            <w:r w:rsidRPr="00805AF2">
              <w:rPr>
                <w:rFonts w:ascii="Arial" w:hAnsi="Arial" w:cs="Arial"/>
                <w:b/>
                <w:noProof/>
                <w:spacing w:val="-2"/>
                <w:sz w:val="20"/>
                <w:szCs w:val="20"/>
              </w:rPr>
              <w:t xml:space="preserve"> PERFECCIONAMIENTO Y DOCUMENTOS DEL CONTRATO</w:t>
            </w:r>
            <w:r w:rsidRPr="00805AF2">
              <w:rPr>
                <w:rFonts w:ascii="Arial" w:hAnsi="Arial" w:cs="Arial"/>
                <w:noProof/>
                <w:spacing w:val="-2"/>
                <w:sz w:val="20"/>
                <w:szCs w:val="20"/>
              </w:rPr>
              <w:t>. De conformidad con del Artículo 41 de la Ley 80 de 1993, el presente contrato se perfecciona con el acuerdo sobre el objeto y la contraprestación y la firma de este escrito. Para la ejecución se requerirá la aprobación de la existencia de las disponibilidades presupuestales correspondientes. Para todos los efectos legales se entienden incorporados al presente contrato la Ley 80 de 1993, sus Decretos reglamentarios, Leyes modificatorias y las demás normas concordantes, así mismo los siguientes documentos anexos:: 1</w:t>
            </w:r>
            <w:r w:rsidRPr="00805AF2">
              <w:rPr>
                <w:rFonts w:ascii="Arial" w:hAnsi="Arial" w:cs="Arial"/>
                <w:b/>
                <w:noProof/>
                <w:spacing w:val="-2"/>
                <w:sz w:val="20"/>
                <w:szCs w:val="20"/>
              </w:rPr>
              <w:t>)</w:t>
            </w:r>
            <w:r w:rsidRPr="00805AF2">
              <w:rPr>
                <w:rFonts w:ascii="Arial" w:hAnsi="Arial" w:cs="Arial"/>
                <w:noProof/>
                <w:spacing w:val="-2"/>
                <w:sz w:val="20"/>
                <w:szCs w:val="20"/>
              </w:rPr>
              <w:t xml:space="preserve"> Certificado de disponibilidad presupuestal</w:t>
            </w:r>
            <w:r w:rsidRPr="00805AF2">
              <w:rPr>
                <w:rFonts w:ascii="Arial" w:hAnsi="Arial" w:cs="Arial"/>
                <w:bCs/>
                <w:noProof/>
                <w:spacing w:val="-2"/>
                <w:sz w:val="20"/>
                <w:szCs w:val="20"/>
              </w:rPr>
              <w:t>. 2) Certificado de no existencia o de personal</w:t>
            </w:r>
            <w:r w:rsidRPr="00805AF2">
              <w:rPr>
                <w:rFonts w:ascii="Arial" w:hAnsi="Arial" w:cs="Arial"/>
                <w:noProof/>
                <w:spacing w:val="-2"/>
                <w:sz w:val="20"/>
                <w:szCs w:val="20"/>
              </w:rPr>
              <w:t xml:space="preserve"> suficiente o especializado</w:t>
            </w:r>
            <w:r w:rsidRPr="00805AF2">
              <w:rPr>
                <w:rFonts w:ascii="Arial" w:hAnsi="Arial" w:cs="Arial"/>
                <w:b/>
                <w:noProof/>
                <w:spacing w:val="-2"/>
                <w:sz w:val="20"/>
                <w:szCs w:val="20"/>
              </w:rPr>
              <w:t xml:space="preserve">. </w:t>
            </w:r>
            <w:r w:rsidRPr="00805AF2">
              <w:rPr>
                <w:rFonts w:ascii="Arial" w:hAnsi="Arial" w:cs="Arial"/>
                <w:noProof/>
                <w:spacing w:val="-2"/>
                <w:sz w:val="20"/>
                <w:szCs w:val="20"/>
              </w:rPr>
              <w:t>3) Estudios Previos. 4</w:t>
            </w:r>
            <w:r w:rsidRPr="00805AF2">
              <w:rPr>
                <w:rFonts w:ascii="Arial" w:hAnsi="Arial" w:cs="Arial"/>
                <w:b/>
                <w:noProof/>
                <w:spacing w:val="-2"/>
                <w:sz w:val="20"/>
                <w:szCs w:val="20"/>
              </w:rPr>
              <w:t>)</w:t>
            </w:r>
            <w:r w:rsidRPr="00805AF2">
              <w:rPr>
                <w:rFonts w:ascii="Arial" w:hAnsi="Arial" w:cs="Arial"/>
                <w:noProof/>
                <w:spacing w:val="-2"/>
                <w:sz w:val="20"/>
                <w:szCs w:val="20"/>
              </w:rPr>
              <w:t xml:space="preserve"> Propuesta presentada por el Contratista. 5</w:t>
            </w:r>
            <w:r w:rsidRPr="00805AF2">
              <w:rPr>
                <w:rFonts w:ascii="Arial" w:hAnsi="Arial" w:cs="Arial"/>
                <w:b/>
                <w:noProof/>
                <w:spacing w:val="-2"/>
                <w:sz w:val="20"/>
                <w:szCs w:val="20"/>
              </w:rPr>
              <w:t>)</w:t>
            </w:r>
            <w:r w:rsidRPr="00805AF2">
              <w:rPr>
                <w:rFonts w:ascii="Arial" w:hAnsi="Arial" w:cs="Arial"/>
                <w:noProof/>
                <w:spacing w:val="-2"/>
                <w:sz w:val="20"/>
                <w:szCs w:val="20"/>
              </w:rPr>
              <w:t xml:space="preserve"> Registro presupuestal. 6</w:t>
            </w:r>
            <w:r w:rsidRPr="00805AF2">
              <w:rPr>
                <w:rFonts w:ascii="Arial" w:hAnsi="Arial" w:cs="Arial"/>
                <w:b/>
                <w:noProof/>
                <w:spacing w:val="-2"/>
                <w:sz w:val="20"/>
                <w:szCs w:val="20"/>
              </w:rPr>
              <w:t>)</w:t>
            </w:r>
            <w:r w:rsidRPr="00805AF2">
              <w:rPr>
                <w:rFonts w:ascii="Arial" w:hAnsi="Arial" w:cs="Arial"/>
                <w:noProof/>
                <w:spacing w:val="-2"/>
                <w:sz w:val="20"/>
                <w:szCs w:val="20"/>
              </w:rPr>
              <w:t xml:space="preserve"> Constancias de afiliación a salud y pensión y/o certificación de encontrarse a paz y salvo por concepto de seguridad social integral y parafiscales. 7</w:t>
            </w:r>
            <w:r w:rsidRPr="00805AF2">
              <w:rPr>
                <w:rFonts w:ascii="Arial" w:hAnsi="Arial" w:cs="Arial"/>
                <w:b/>
                <w:noProof/>
                <w:spacing w:val="-2"/>
                <w:sz w:val="20"/>
                <w:szCs w:val="20"/>
              </w:rPr>
              <w:t>)</w:t>
            </w:r>
            <w:r w:rsidRPr="00805AF2">
              <w:rPr>
                <w:rFonts w:ascii="Arial" w:hAnsi="Arial" w:cs="Arial"/>
                <w:noProof/>
                <w:spacing w:val="-2"/>
                <w:sz w:val="20"/>
                <w:szCs w:val="20"/>
              </w:rPr>
              <w:t xml:space="preserve"> Copia del Registro Único Tributario “RUT” del Contratista. 8</w:t>
            </w:r>
            <w:r w:rsidRPr="00805AF2">
              <w:rPr>
                <w:rFonts w:ascii="Arial" w:hAnsi="Arial" w:cs="Arial"/>
                <w:b/>
                <w:noProof/>
                <w:spacing w:val="-2"/>
                <w:sz w:val="20"/>
                <w:szCs w:val="20"/>
              </w:rPr>
              <w:t>)</w:t>
            </w:r>
            <w:r w:rsidRPr="00805AF2">
              <w:rPr>
                <w:rFonts w:ascii="Arial" w:hAnsi="Arial" w:cs="Arial"/>
                <w:noProof/>
                <w:spacing w:val="-2"/>
                <w:sz w:val="20"/>
                <w:szCs w:val="20"/>
              </w:rPr>
              <w:t xml:space="preserve"> Consulta boletín de responsables fiscales. 9</w:t>
            </w:r>
            <w:r w:rsidRPr="00805AF2">
              <w:rPr>
                <w:rFonts w:ascii="Arial" w:hAnsi="Arial" w:cs="Arial"/>
                <w:b/>
                <w:bCs/>
                <w:noProof/>
                <w:spacing w:val="-2"/>
                <w:sz w:val="20"/>
                <w:szCs w:val="20"/>
              </w:rPr>
              <w:t>)</w:t>
            </w:r>
            <w:r w:rsidRPr="00805AF2">
              <w:rPr>
                <w:rFonts w:ascii="Arial" w:hAnsi="Arial" w:cs="Arial"/>
                <w:noProof/>
                <w:spacing w:val="-2"/>
                <w:sz w:val="20"/>
                <w:szCs w:val="20"/>
              </w:rPr>
              <w:t xml:space="preserve"> Certificado de antecedentes disciplinarios del Contratista. 10) Declaración de Bienes y Servicios.  11) Cédula del Representante Legal.</w:t>
            </w:r>
            <w:r w:rsidRPr="00805AF2">
              <w:rPr>
                <w:rFonts w:ascii="Arial" w:hAnsi="Arial" w:cs="Arial"/>
                <w:b/>
                <w:noProof/>
                <w:spacing w:val="-2"/>
                <w:sz w:val="20"/>
                <w:szCs w:val="20"/>
              </w:rPr>
              <w:t xml:space="preserve"> VIGÉSIMA SEXTA</w:t>
            </w:r>
            <w:r w:rsidRPr="00805AF2">
              <w:rPr>
                <w:rFonts w:ascii="Arial" w:hAnsi="Arial" w:cs="Arial"/>
                <w:b/>
                <w:sz w:val="20"/>
                <w:szCs w:val="20"/>
              </w:rPr>
              <w:t xml:space="preserve">: </w:t>
            </w:r>
            <w:r w:rsidRPr="00805AF2">
              <w:rPr>
                <w:rFonts w:ascii="Arial" w:hAnsi="Arial" w:cs="Arial"/>
                <w:b/>
                <w:bCs/>
                <w:sz w:val="20"/>
                <w:szCs w:val="20"/>
              </w:rPr>
              <w:t xml:space="preserve">LIQUIDACIÓN BILATERAL DEL CONTRATO. </w:t>
            </w:r>
            <w:r w:rsidRPr="00805AF2">
              <w:rPr>
                <w:rFonts w:ascii="Arial" w:hAnsi="Arial" w:cs="Arial"/>
                <w:sz w:val="20"/>
                <w:szCs w:val="20"/>
              </w:rPr>
              <w:t xml:space="preserve">La liquidación del contrato, será de común acuerdo entre las partes dentro de los cuatro (4) meses siguientes la terminación conforme a lo estipulado en el artículo 11 de la Ley 1150 de 2007. La liquidación se plasmará en el acta para tal fin. </w:t>
            </w:r>
            <w:r w:rsidRPr="00805AF2">
              <w:rPr>
                <w:rFonts w:ascii="Arial" w:hAnsi="Arial" w:cs="Arial"/>
                <w:b/>
                <w:bCs/>
                <w:sz w:val="20"/>
                <w:szCs w:val="20"/>
              </w:rPr>
              <w:t xml:space="preserve">PARÁGRAFO: </w:t>
            </w:r>
            <w:r w:rsidRPr="00805AF2">
              <w:rPr>
                <w:rFonts w:ascii="Arial" w:hAnsi="Arial" w:cs="Arial"/>
                <w:sz w:val="20"/>
                <w:szCs w:val="20"/>
              </w:rPr>
              <w:t xml:space="preserve">Si el </w:t>
            </w:r>
            <w:r w:rsidRPr="00805AF2">
              <w:rPr>
                <w:rFonts w:ascii="Arial" w:hAnsi="Arial" w:cs="Arial"/>
                <w:b/>
                <w:sz w:val="20"/>
                <w:szCs w:val="20"/>
              </w:rPr>
              <w:t>CONTRATISTA</w:t>
            </w:r>
            <w:r w:rsidRPr="00805AF2">
              <w:rPr>
                <w:rFonts w:ascii="Arial" w:hAnsi="Arial" w:cs="Arial"/>
                <w:sz w:val="20"/>
                <w:szCs w:val="20"/>
              </w:rPr>
              <w:t xml:space="preserve"> no se presentare a la liquidación o no se llegare a un acuerdo sobre la misma, se efectuará la liquidación unilateral del contrato mediante resolución motivada. No obstante lo anterior, en caso de no existir divergencias en la ejecución del contrato, </w:t>
            </w:r>
            <w:r w:rsidRPr="00805AF2">
              <w:rPr>
                <w:rFonts w:ascii="Arial" w:hAnsi="Arial" w:cs="Arial"/>
                <w:b/>
                <w:sz w:val="20"/>
                <w:szCs w:val="20"/>
              </w:rPr>
              <w:t xml:space="preserve">LA PERSONERIA </w:t>
            </w:r>
            <w:r w:rsidRPr="00805AF2">
              <w:rPr>
                <w:rFonts w:ascii="Arial" w:hAnsi="Arial" w:cs="Arial"/>
                <w:sz w:val="20"/>
                <w:szCs w:val="20"/>
              </w:rPr>
              <w:t>podrá prescindir de la liquidación por tratarse de un contrato de prestación de servicios profesionales de conformidad con el artículo 217 del Decreto ley 019 de 2012.</w:t>
            </w:r>
            <w:r w:rsidRPr="00805AF2">
              <w:rPr>
                <w:rFonts w:ascii="Arial" w:hAnsi="Arial" w:cs="Arial"/>
                <w:b/>
                <w:noProof/>
                <w:spacing w:val="-2"/>
                <w:sz w:val="20"/>
                <w:szCs w:val="20"/>
              </w:rPr>
              <w:t xml:space="preserve"> VIGÉSIMA SEPTIMA</w:t>
            </w:r>
            <w:r w:rsidRPr="00805AF2">
              <w:rPr>
                <w:rFonts w:ascii="Arial" w:hAnsi="Arial" w:cs="Arial"/>
                <w:b/>
                <w:sz w:val="20"/>
                <w:szCs w:val="20"/>
              </w:rPr>
              <w:t>:</w:t>
            </w:r>
            <w:r w:rsidRPr="00805AF2">
              <w:rPr>
                <w:rFonts w:ascii="Arial" w:hAnsi="Arial" w:cs="Arial"/>
                <w:b/>
                <w:noProof/>
                <w:spacing w:val="-2"/>
                <w:sz w:val="20"/>
                <w:szCs w:val="20"/>
              </w:rPr>
              <w:t xml:space="preserve">SITUACION JURIDICA DEL CONTRATISTA: </w:t>
            </w:r>
            <w:r w:rsidRPr="00805AF2">
              <w:rPr>
                <w:rFonts w:ascii="Arial" w:hAnsi="Arial" w:cs="Arial"/>
                <w:noProof/>
                <w:spacing w:val="-2"/>
                <w:sz w:val="20"/>
                <w:szCs w:val="20"/>
              </w:rPr>
              <w:t>De conformidad con lo dispuesto en las Ley 80 de 1993 y demás normas que rigen la materia, el Contratista se considera para efectos de este contrato como independiente, en consecuencia el Municipio no adquiere ningún vínculo de carácter laboral con él, ni con las personas que dependan de él o que contrate para el desarrollo de éste contrato; por lo tanto, el pago de salarios y prestaciones de este personal estará a cargo exclusivamente del Contratista.</w:t>
            </w:r>
            <w:r w:rsidRPr="00805AF2">
              <w:rPr>
                <w:rFonts w:ascii="Arial" w:hAnsi="Arial" w:cs="Arial"/>
                <w:b/>
                <w:bCs/>
                <w:sz w:val="20"/>
                <w:szCs w:val="20"/>
              </w:rPr>
              <w:t xml:space="preserve">VIGÉSIMA OCTAVA: PAZ Y SALVOS: </w:t>
            </w:r>
            <w:r w:rsidRPr="00805AF2">
              <w:rPr>
                <w:rFonts w:ascii="Arial" w:hAnsi="Arial" w:cs="Arial"/>
                <w:sz w:val="20"/>
                <w:szCs w:val="20"/>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Pr="00805AF2">
              <w:rPr>
                <w:rFonts w:ascii="Arial" w:hAnsi="Arial" w:cs="Arial"/>
                <w:b/>
                <w:bCs/>
                <w:sz w:val="20"/>
                <w:szCs w:val="20"/>
              </w:rPr>
              <w:t>VIGÉSIMA NOVENA: ESTAMPILLAS:</w:t>
            </w:r>
            <w:r w:rsidRPr="00805AF2">
              <w:rPr>
                <w:rFonts w:ascii="Arial" w:hAnsi="Arial" w:cs="Arial"/>
                <w:sz w:val="20"/>
                <w:szCs w:val="20"/>
              </w:rPr>
              <w:t xml:space="preserve"> </w:t>
            </w:r>
            <w:r w:rsidRPr="00805AF2">
              <w:rPr>
                <w:rFonts w:ascii="Arial" w:hAnsi="Arial" w:cs="Arial"/>
                <w:bCs/>
                <w:sz w:val="20"/>
                <w:szCs w:val="20"/>
                <w:lang w:val="es-ES_tradnl"/>
              </w:rPr>
              <w:t xml:space="preserve">Atendiendo lo dispuesto por el </w:t>
            </w:r>
            <w:r w:rsidRPr="00805AF2">
              <w:rPr>
                <w:rFonts w:ascii="Arial" w:hAnsi="Arial" w:cs="Arial"/>
                <w:sz w:val="20"/>
                <w:szCs w:val="20"/>
                <w:lang w:val="es-ES_tradnl"/>
              </w:rPr>
              <w:t xml:space="preserve">Estatuto Tributario Municipal, al presente Contrato debe descontarse las estampillas a que haya lugar. </w:t>
            </w:r>
            <w:r w:rsidRPr="00805AF2">
              <w:rPr>
                <w:rFonts w:ascii="Arial" w:eastAsiaTheme="minorEastAsia" w:hAnsi="Arial" w:cs="Arial"/>
                <w:sz w:val="20"/>
                <w:szCs w:val="20"/>
                <w:lang w:val="es-ES"/>
              </w:rPr>
              <w:t>L</w:t>
            </w:r>
            <w:r w:rsidRPr="00805AF2">
              <w:rPr>
                <w:rFonts w:ascii="Arial" w:hAnsi="Arial" w:cs="Arial"/>
                <w:sz w:val="20"/>
                <w:szCs w:val="20"/>
                <w:lang w:val="es-ES"/>
              </w:rPr>
              <w:t>a Administración Municipal liquidará, causará, retendrá y recaudará en cada orden pago o factura que se ordene cancelar los porcentajes sobre el valor del contrato (sin incluir IVA) por concepto de estampillas</w:t>
            </w:r>
            <w:r w:rsidRPr="00805AF2">
              <w:rPr>
                <w:rFonts w:ascii="Arial" w:hAnsi="Arial" w:cs="Arial"/>
                <w:sz w:val="20"/>
                <w:szCs w:val="20"/>
              </w:rPr>
              <w:t xml:space="preserve"> </w:t>
            </w:r>
            <w:r w:rsidRPr="00805AF2">
              <w:rPr>
                <w:rFonts w:ascii="Arial" w:hAnsi="Arial" w:cs="Arial"/>
                <w:b/>
                <w:bCs/>
                <w:sz w:val="20"/>
                <w:szCs w:val="20"/>
              </w:rPr>
              <w:t xml:space="preserve">TRIGESIMA. PUBLICACIÓN: </w:t>
            </w:r>
            <w:r w:rsidRPr="00805AF2">
              <w:rPr>
                <w:rFonts w:ascii="Arial" w:hAnsi="Arial" w:cs="Arial"/>
                <w:sz w:val="20"/>
                <w:szCs w:val="20"/>
              </w:rPr>
              <w:t xml:space="preserve">El presente contrato </w:t>
            </w:r>
            <w:r w:rsidR="007D38F0">
              <w:rPr>
                <w:rFonts w:ascii="Arial" w:hAnsi="Arial" w:cs="Arial"/>
                <w:sz w:val="20"/>
                <w:szCs w:val="20"/>
              </w:rPr>
              <w:t xml:space="preserve">se hará a través del SECOP II en tiempo real. </w:t>
            </w:r>
            <w:r w:rsidR="007D38F0" w:rsidRPr="007D38F0">
              <w:rPr>
                <w:rFonts w:ascii="Arial" w:hAnsi="Arial" w:cs="Arial"/>
                <w:b/>
                <w:sz w:val="20"/>
                <w:szCs w:val="20"/>
              </w:rPr>
              <w:t>VI</w:t>
            </w:r>
            <w:r w:rsidRPr="007D38F0">
              <w:rPr>
                <w:rFonts w:ascii="Arial" w:hAnsi="Arial" w:cs="Arial"/>
                <w:b/>
                <w:bCs/>
                <w:sz w:val="20"/>
                <w:szCs w:val="20"/>
              </w:rPr>
              <w:t>G</w:t>
            </w:r>
            <w:r w:rsidRPr="00805AF2">
              <w:rPr>
                <w:rFonts w:ascii="Arial" w:hAnsi="Arial" w:cs="Arial"/>
                <w:b/>
                <w:bCs/>
                <w:sz w:val="20"/>
                <w:szCs w:val="20"/>
              </w:rPr>
              <w:t xml:space="preserve">ÉSIMO PRIMERA: DOMICILIO: </w:t>
            </w:r>
            <w:r w:rsidRPr="00805AF2">
              <w:rPr>
                <w:rFonts w:ascii="Arial" w:hAnsi="Arial" w:cs="Arial"/>
                <w:sz w:val="20"/>
                <w:szCs w:val="20"/>
              </w:rPr>
              <w:t>Para todos los efectos pertinentes al contrato se firma en la PERSONERIA MUNICIPAL DE ITAGUI, edificio Judicial, CAMI, 5º Piso.</w:t>
            </w:r>
          </w:p>
        </w:tc>
      </w:tr>
    </w:tbl>
    <w:p w:rsidR="00B34AAB" w:rsidRPr="00805AF2" w:rsidRDefault="00B34AAB" w:rsidP="00B34AAB">
      <w:pPr>
        <w:pStyle w:val="Sinespaciado"/>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Arial" w:hAnsi="Arial" w:cs="Arial"/>
          <w:sz w:val="20"/>
          <w:szCs w:val="20"/>
        </w:rPr>
      </w:pPr>
      <w:r w:rsidRPr="00805AF2">
        <w:rPr>
          <w:rFonts w:ascii="Arial" w:hAnsi="Arial" w:cs="Arial"/>
          <w:sz w:val="20"/>
          <w:szCs w:val="20"/>
        </w:rPr>
        <w:lastRenderedPageBreak/>
        <w:t>FECHA FIRMA DEL CONTRATO:</w:t>
      </w:r>
      <w:r>
        <w:rPr>
          <w:rFonts w:ascii="Arial" w:hAnsi="Arial" w:cs="Arial"/>
          <w:sz w:val="20"/>
          <w:szCs w:val="20"/>
        </w:rPr>
        <w:t xml:space="preserve"> </w:t>
      </w:r>
    </w:p>
    <w:tbl>
      <w:tblPr>
        <w:tblStyle w:val="Tablaconcuadrcula"/>
        <w:tblW w:w="0" w:type="auto"/>
        <w:tblLook w:val="04A0"/>
      </w:tblPr>
      <w:tblGrid>
        <w:gridCol w:w="4773"/>
        <w:gridCol w:w="4774"/>
      </w:tblGrid>
      <w:tr w:rsidR="00B34AAB" w:rsidRPr="00805AF2" w:rsidTr="00B34AAB">
        <w:tc>
          <w:tcPr>
            <w:tcW w:w="9547" w:type="dxa"/>
            <w:gridSpan w:val="2"/>
          </w:tcPr>
          <w:p w:rsidR="00BD51C9" w:rsidRDefault="00BD51C9" w:rsidP="00B34AAB">
            <w:pPr>
              <w:jc w:val="center"/>
              <w:rPr>
                <w:rFonts w:ascii="Arial" w:hAnsi="Arial" w:cs="Arial"/>
                <w:sz w:val="20"/>
                <w:szCs w:val="20"/>
              </w:rPr>
            </w:pPr>
          </w:p>
          <w:p w:rsidR="00BD51C9" w:rsidRDefault="00BD51C9" w:rsidP="00B34AAB">
            <w:pPr>
              <w:jc w:val="center"/>
              <w:rPr>
                <w:rFonts w:ascii="Arial" w:hAnsi="Arial" w:cs="Arial"/>
                <w:sz w:val="20"/>
                <w:szCs w:val="20"/>
              </w:rPr>
            </w:pPr>
          </w:p>
          <w:p w:rsidR="00BD51C9" w:rsidRDefault="00BD51C9" w:rsidP="00B34AAB">
            <w:pPr>
              <w:jc w:val="center"/>
              <w:rPr>
                <w:rFonts w:ascii="Arial" w:hAnsi="Arial" w:cs="Arial"/>
                <w:sz w:val="20"/>
                <w:szCs w:val="20"/>
              </w:rPr>
            </w:pPr>
          </w:p>
          <w:p w:rsidR="00BD51C9" w:rsidRDefault="00BD51C9" w:rsidP="00B34AAB">
            <w:pPr>
              <w:jc w:val="center"/>
              <w:rPr>
                <w:rFonts w:ascii="Arial" w:hAnsi="Arial" w:cs="Arial"/>
                <w:sz w:val="20"/>
                <w:szCs w:val="20"/>
              </w:rPr>
            </w:pPr>
          </w:p>
          <w:p w:rsidR="00B34AAB" w:rsidRPr="00805AF2" w:rsidRDefault="00B34AAB" w:rsidP="00B34AAB">
            <w:pPr>
              <w:jc w:val="center"/>
              <w:rPr>
                <w:rFonts w:ascii="Arial" w:hAnsi="Arial" w:cs="Arial"/>
                <w:sz w:val="20"/>
                <w:szCs w:val="20"/>
              </w:rPr>
            </w:pPr>
            <w:r w:rsidRPr="00805AF2">
              <w:rPr>
                <w:rFonts w:ascii="Arial" w:hAnsi="Arial" w:cs="Arial"/>
                <w:sz w:val="20"/>
                <w:szCs w:val="20"/>
              </w:rPr>
              <w:t>FIRMAS</w:t>
            </w:r>
          </w:p>
        </w:tc>
      </w:tr>
      <w:tr w:rsidR="00B34AAB" w:rsidRPr="00805AF2" w:rsidTr="00B34AAB">
        <w:tc>
          <w:tcPr>
            <w:tcW w:w="4773" w:type="dxa"/>
          </w:tcPr>
          <w:p w:rsidR="00B34AAB" w:rsidRPr="00805AF2" w:rsidRDefault="00B34AAB" w:rsidP="00B34AAB">
            <w:pPr>
              <w:jc w:val="both"/>
              <w:rPr>
                <w:rFonts w:ascii="Arial" w:hAnsi="Arial" w:cs="Arial"/>
                <w:sz w:val="20"/>
                <w:szCs w:val="20"/>
              </w:rPr>
            </w:pPr>
          </w:p>
          <w:p w:rsidR="00B34AAB" w:rsidRPr="00805AF2" w:rsidRDefault="00B34AAB" w:rsidP="00B34AAB">
            <w:pPr>
              <w:jc w:val="both"/>
              <w:rPr>
                <w:rFonts w:ascii="Arial" w:hAnsi="Arial" w:cs="Arial"/>
                <w:sz w:val="20"/>
                <w:szCs w:val="20"/>
              </w:rPr>
            </w:pPr>
          </w:p>
          <w:p w:rsidR="00B34AAB" w:rsidRDefault="00B34AAB" w:rsidP="00B34AAB">
            <w:pPr>
              <w:jc w:val="center"/>
              <w:rPr>
                <w:rFonts w:ascii="Arial" w:hAnsi="Arial" w:cs="Arial"/>
                <w:sz w:val="20"/>
                <w:szCs w:val="20"/>
              </w:rPr>
            </w:pPr>
          </w:p>
          <w:p w:rsidR="00B34AAB" w:rsidRPr="00805AF2" w:rsidRDefault="00B34AAB" w:rsidP="00B34AAB">
            <w:pPr>
              <w:jc w:val="both"/>
              <w:rPr>
                <w:rFonts w:ascii="Arial" w:hAnsi="Arial" w:cs="Arial"/>
                <w:sz w:val="20"/>
                <w:szCs w:val="20"/>
              </w:rPr>
            </w:pPr>
          </w:p>
          <w:p w:rsidR="00B34AAB" w:rsidRPr="00805AF2" w:rsidRDefault="00B34AAB" w:rsidP="00B34AAB">
            <w:pPr>
              <w:jc w:val="both"/>
              <w:rPr>
                <w:rFonts w:ascii="Arial" w:hAnsi="Arial" w:cs="Arial"/>
                <w:sz w:val="20"/>
                <w:szCs w:val="20"/>
              </w:rPr>
            </w:pPr>
          </w:p>
        </w:tc>
        <w:tc>
          <w:tcPr>
            <w:tcW w:w="4774" w:type="dxa"/>
          </w:tcPr>
          <w:p w:rsidR="00B34AAB" w:rsidRDefault="00B34AAB" w:rsidP="00B34AAB">
            <w:pPr>
              <w:jc w:val="center"/>
              <w:rPr>
                <w:rFonts w:ascii="Arial" w:hAnsi="Arial" w:cs="Arial"/>
                <w:sz w:val="20"/>
                <w:szCs w:val="20"/>
              </w:rPr>
            </w:pPr>
          </w:p>
          <w:p w:rsidR="00B34AAB" w:rsidRDefault="00B34AAB" w:rsidP="00B34AAB">
            <w:pPr>
              <w:jc w:val="center"/>
              <w:rPr>
                <w:rFonts w:ascii="Arial" w:hAnsi="Arial" w:cs="Arial"/>
                <w:sz w:val="20"/>
                <w:szCs w:val="20"/>
              </w:rPr>
            </w:pPr>
          </w:p>
          <w:p w:rsidR="00B34AAB" w:rsidRDefault="00B34AAB" w:rsidP="00B34AAB">
            <w:pPr>
              <w:jc w:val="center"/>
              <w:rPr>
                <w:rFonts w:ascii="Arial" w:hAnsi="Arial" w:cs="Arial"/>
                <w:sz w:val="20"/>
                <w:szCs w:val="20"/>
              </w:rPr>
            </w:pPr>
          </w:p>
          <w:p w:rsidR="00B34AAB" w:rsidRPr="00805AF2" w:rsidRDefault="00B34AAB" w:rsidP="00B34AAB">
            <w:pPr>
              <w:jc w:val="center"/>
              <w:rPr>
                <w:rFonts w:ascii="Arial" w:hAnsi="Arial" w:cs="Arial"/>
                <w:sz w:val="20"/>
                <w:szCs w:val="20"/>
              </w:rPr>
            </w:pPr>
          </w:p>
        </w:tc>
      </w:tr>
      <w:tr w:rsidR="00B34AAB" w:rsidRPr="00805AF2" w:rsidTr="00B34AAB">
        <w:tc>
          <w:tcPr>
            <w:tcW w:w="4773" w:type="dxa"/>
          </w:tcPr>
          <w:p w:rsidR="00B34AAB" w:rsidRPr="00BD51C9" w:rsidRDefault="00BD51C9" w:rsidP="00B34AAB">
            <w:pPr>
              <w:jc w:val="center"/>
              <w:rPr>
                <w:rFonts w:ascii="Arial" w:hAnsi="Arial" w:cs="Arial"/>
                <w:b/>
                <w:sz w:val="20"/>
                <w:szCs w:val="20"/>
              </w:rPr>
            </w:pPr>
            <w:r w:rsidRPr="00BD51C9">
              <w:rPr>
                <w:rFonts w:ascii="Arial" w:hAnsi="Arial" w:cs="Arial"/>
                <w:b/>
                <w:sz w:val="20"/>
                <w:szCs w:val="20"/>
              </w:rPr>
              <w:t>ALVARO ALONSO DUQUE MUÑOZ</w:t>
            </w:r>
          </w:p>
          <w:p w:rsidR="00B34AAB" w:rsidRPr="00805AF2" w:rsidRDefault="00BD51C9" w:rsidP="00B34AAB">
            <w:pPr>
              <w:jc w:val="center"/>
              <w:rPr>
                <w:rFonts w:ascii="Arial" w:hAnsi="Arial" w:cs="Arial"/>
                <w:sz w:val="20"/>
                <w:szCs w:val="20"/>
              </w:rPr>
            </w:pPr>
            <w:r w:rsidRPr="00805AF2">
              <w:rPr>
                <w:rFonts w:ascii="Arial" w:hAnsi="Arial" w:cs="Arial"/>
                <w:sz w:val="20"/>
                <w:szCs w:val="20"/>
              </w:rPr>
              <w:t>Personero Municipal</w:t>
            </w:r>
          </w:p>
        </w:tc>
        <w:tc>
          <w:tcPr>
            <w:tcW w:w="4774" w:type="dxa"/>
          </w:tcPr>
          <w:p w:rsidR="00BD51C9" w:rsidRDefault="00BD51C9" w:rsidP="00B34AAB">
            <w:pPr>
              <w:jc w:val="center"/>
              <w:rPr>
                <w:rFonts w:ascii="Arial" w:hAnsi="Arial" w:cs="Arial"/>
                <w:sz w:val="20"/>
                <w:szCs w:val="20"/>
              </w:rPr>
            </w:pPr>
            <w:r>
              <w:rPr>
                <w:rFonts w:ascii="Arial" w:hAnsi="Arial" w:cs="Arial"/>
                <w:b/>
                <w:sz w:val="20"/>
                <w:szCs w:val="20"/>
              </w:rPr>
              <w:t>ANGELA MARÍA ALVAREZ PATIÑO</w:t>
            </w:r>
            <w:r>
              <w:rPr>
                <w:rFonts w:ascii="Arial" w:hAnsi="Arial" w:cs="Arial"/>
                <w:sz w:val="20"/>
                <w:szCs w:val="20"/>
              </w:rPr>
              <w:t xml:space="preserve"> </w:t>
            </w:r>
          </w:p>
          <w:p w:rsidR="00B34AAB" w:rsidRPr="00805AF2" w:rsidRDefault="00BD51C9" w:rsidP="00B34AAB">
            <w:pPr>
              <w:jc w:val="center"/>
              <w:rPr>
                <w:rFonts w:ascii="Arial" w:hAnsi="Arial" w:cs="Arial"/>
                <w:sz w:val="20"/>
                <w:szCs w:val="20"/>
              </w:rPr>
            </w:pPr>
            <w:r>
              <w:rPr>
                <w:rFonts w:ascii="Arial" w:eastAsia="Calibri" w:hAnsi="Arial" w:cs="Arial"/>
                <w:sz w:val="20"/>
                <w:szCs w:val="20"/>
                <w:lang w:val="es-ES"/>
              </w:rPr>
              <w:t>Primer Suplente del Representante Legal</w:t>
            </w:r>
          </w:p>
        </w:tc>
      </w:tr>
      <w:tr w:rsidR="00B34AAB" w:rsidRPr="00805AF2" w:rsidTr="00B34AAB">
        <w:tc>
          <w:tcPr>
            <w:tcW w:w="4773" w:type="dxa"/>
          </w:tcPr>
          <w:p w:rsidR="00B34AAB" w:rsidRPr="00805AF2" w:rsidRDefault="00BD51C9" w:rsidP="00B34AAB">
            <w:pPr>
              <w:jc w:val="center"/>
              <w:rPr>
                <w:rFonts w:ascii="Arial" w:hAnsi="Arial" w:cs="Arial"/>
                <w:sz w:val="20"/>
                <w:szCs w:val="20"/>
              </w:rPr>
            </w:pPr>
            <w:r>
              <w:rPr>
                <w:rFonts w:ascii="Arial" w:hAnsi="Arial" w:cs="Arial"/>
                <w:sz w:val="20"/>
                <w:szCs w:val="20"/>
              </w:rPr>
              <w:t xml:space="preserve">Personería De </w:t>
            </w:r>
            <w:proofErr w:type="spellStart"/>
            <w:r>
              <w:rPr>
                <w:rFonts w:ascii="Arial" w:hAnsi="Arial" w:cs="Arial"/>
                <w:sz w:val="20"/>
                <w:szCs w:val="20"/>
              </w:rPr>
              <w:t>Itagui</w:t>
            </w:r>
            <w:proofErr w:type="spellEnd"/>
          </w:p>
        </w:tc>
        <w:tc>
          <w:tcPr>
            <w:tcW w:w="4774" w:type="dxa"/>
          </w:tcPr>
          <w:p w:rsidR="00B34AAB" w:rsidRPr="00805AF2" w:rsidRDefault="00BD51C9" w:rsidP="00B34AAB">
            <w:pPr>
              <w:jc w:val="center"/>
              <w:rPr>
                <w:rFonts w:ascii="Arial" w:hAnsi="Arial" w:cs="Arial"/>
                <w:sz w:val="20"/>
                <w:szCs w:val="20"/>
              </w:rPr>
            </w:pPr>
            <w:r w:rsidRPr="00805AF2">
              <w:rPr>
                <w:rFonts w:ascii="Arial" w:eastAsia="Calibri" w:hAnsi="Arial" w:cs="Arial"/>
                <w:sz w:val="20"/>
                <w:szCs w:val="20"/>
                <w:lang w:val="es-ES"/>
              </w:rPr>
              <w:t xml:space="preserve">Instituto Colombiano de Normas Técnicas </w:t>
            </w:r>
            <w:r w:rsidRPr="00805AF2">
              <w:rPr>
                <w:rFonts w:ascii="Arial" w:eastAsia="Calibri" w:hAnsi="Arial" w:cs="Arial"/>
                <w:b/>
                <w:sz w:val="20"/>
                <w:szCs w:val="20"/>
                <w:lang w:val="es-ES"/>
              </w:rPr>
              <w:t>ICONT</w:t>
            </w:r>
            <w:r w:rsidRPr="00805AF2">
              <w:rPr>
                <w:rFonts w:ascii="Arial" w:eastAsia="Calibri" w:hAnsi="Arial" w:cs="Arial"/>
                <w:b/>
                <w:bCs/>
                <w:sz w:val="20"/>
                <w:szCs w:val="20"/>
                <w:lang w:val="es-ES"/>
              </w:rPr>
              <w:t>EC</w:t>
            </w:r>
          </w:p>
        </w:tc>
      </w:tr>
    </w:tbl>
    <w:p w:rsidR="00BD51C9" w:rsidRPr="00805AF2" w:rsidRDefault="00BD51C9" w:rsidP="00B34AAB">
      <w:pPr>
        <w:jc w:val="both"/>
        <w:rPr>
          <w:rFonts w:ascii="Arial" w:hAnsi="Arial" w:cs="Arial"/>
          <w:i/>
          <w:sz w:val="20"/>
          <w:szCs w:val="20"/>
        </w:rPr>
      </w:pPr>
    </w:p>
    <w:p w:rsidR="00B34AAB" w:rsidRPr="00805AF2" w:rsidRDefault="00B34AAB" w:rsidP="00B34AAB">
      <w:pPr>
        <w:jc w:val="both"/>
        <w:rPr>
          <w:rFonts w:ascii="Arial" w:hAnsi="Arial" w:cs="Arial"/>
          <w:i/>
          <w:sz w:val="16"/>
          <w:szCs w:val="16"/>
        </w:rPr>
      </w:pPr>
      <w:r w:rsidRPr="00805AF2">
        <w:rPr>
          <w:rFonts w:ascii="Arial" w:hAnsi="Arial" w:cs="Arial"/>
          <w:i/>
          <w:sz w:val="16"/>
          <w:szCs w:val="16"/>
        </w:rPr>
        <w:t>Apoyó:</w:t>
      </w:r>
      <w:r w:rsidRPr="00805AF2">
        <w:rPr>
          <w:rFonts w:ascii="Arial" w:hAnsi="Arial" w:cs="Arial"/>
          <w:i/>
          <w:sz w:val="16"/>
          <w:szCs w:val="16"/>
        </w:rPr>
        <w:tab/>
        <w:t xml:space="preserve"> María Oliva L. P.U.</w:t>
      </w:r>
    </w:p>
    <w:p w:rsidR="00B34AAB" w:rsidRPr="00805AF2" w:rsidRDefault="00B34AAB" w:rsidP="00B34AAB">
      <w:pPr>
        <w:jc w:val="both"/>
        <w:rPr>
          <w:rFonts w:ascii="Arial" w:hAnsi="Arial" w:cs="Arial"/>
          <w:i/>
          <w:sz w:val="16"/>
          <w:szCs w:val="16"/>
        </w:rPr>
      </w:pPr>
      <w:r w:rsidRPr="00805AF2">
        <w:rPr>
          <w:rFonts w:ascii="Arial" w:hAnsi="Arial" w:cs="Arial"/>
          <w:i/>
          <w:sz w:val="16"/>
          <w:szCs w:val="16"/>
        </w:rPr>
        <w:t>Revisó</w:t>
      </w:r>
      <w:r w:rsidRPr="00805AF2">
        <w:rPr>
          <w:rFonts w:ascii="Arial" w:hAnsi="Arial" w:cs="Arial"/>
          <w:i/>
          <w:sz w:val="16"/>
          <w:szCs w:val="16"/>
        </w:rPr>
        <w:tab/>
        <w:t xml:space="preserve"> Alexander Mira; Abogado Contratista. </w:t>
      </w:r>
    </w:p>
    <w:p w:rsidR="00B34AAB" w:rsidRPr="00805AF2" w:rsidRDefault="00BD51C9" w:rsidP="00B34AAB">
      <w:pPr>
        <w:jc w:val="both"/>
        <w:rPr>
          <w:rFonts w:ascii="Arial" w:hAnsi="Arial" w:cs="Arial"/>
          <w:i/>
          <w:sz w:val="16"/>
          <w:szCs w:val="16"/>
        </w:rPr>
      </w:pPr>
      <w:r>
        <w:rPr>
          <w:rFonts w:ascii="Arial" w:hAnsi="Arial" w:cs="Arial"/>
          <w:i/>
          <w:sz w:val="16"/>
          <w:szCs w:val="16"/>
        </w:rPr>
        <w:t>20/10/2022</w:t>
      </w:r>
    </w:p>
    <w:p w:rsidR="00B34AAB" w:rsidRPr="00805AF2" w:rsidRDefault="00B34AAB" w:rsidP="00B34AAB">
      <w:pPr>
        <w:rPr>
          <w:rFonts w:ascii="Arial" w:hAnsi="Arial" w:cs="Arial"/>
          <w:sz w:val="16"/>
          <w:szCs w:val="16"/>
        </w:rPr>
      </w:pPr>
    </w:p>
    <w:p w:rsidR="00B34AAB" w:rsidRPr="00805AF2" w:rsidRDefault="00B34AAB" w:rsidP="00B34AAB">
      <w:pPr>
        <w:rPr>
          <w:rFonts w:ascii="Arial" w:hAnsi="Arial" w:cs="Arial"/>
          <w:sz w:val="20"/>
          <w:szCs w:val="20"/>
        </w:rPr>
      </w:pPr>
    </w:p>
    <w:p w:rsidR="00924C75" w:rsidRPr="00B34AAB" w:rsidRDefault="00924C75" w:rsidP="00B34AAB"/>
    <w:sectPr w:rsidR="00924C75" w:rsidRPr="00B34AAB" w:rsidSect="00BD51C9">
      <w:headerReference w:type="default" r:id="rId8"/>
      <w:footerReference w:type="default" r:id="rId9"/>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3FF" w:rsidRDefault="004903FF" w:rsidP="000C4C7E">
      <w:r>
        <w:separator/>
      </w:r>
    </w:p>
  </w:endnote>
  <w:endnote w:type="continuationSeparator" w:id="0">
    <w:p w:rsidR="004903FF" w:rsidRDefault="004903FF"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4903FF" w:rsidRPr="00E25F48" w:rsidTr="00B34AAB">
      <w:tc>
        <w:tcPr>
          <w:tcW w:w="5796" w:type="dxa"/>
          <w:shd w:val="clear" w:color="auto" w:fill="auto"/>
        </w:tcPr>
        <w:p w:rsidR="004903FF" w:rsidRPr="00E25F48" w:rsidRDefault="004903FF" w:rsidP="00B34AAB">
          <w:pPr>
            <w:pStyle w:val="Piedepgina"/>
            <w:jc w:val="right"/>
          </w:pPr>
          <w:r>
            <w:rPr>
              <w:noProof/>
              <w:lang w:val="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4903FF" w:rsidRPr="00E25F48" w:rsidRDefault="004903FF" w:rsidP="00B34AAB">
          <w:pPr>
            <w:pStyle w:val="Piedepgina"/>
            <w:jc w:val="right"/>
          </w:pPr>
          <w:r>
            <w:rPr>
              <w:noProof/>
              <w:lang w:val="es-ES"/>
            </w:rPr>
            <w:drawing>
              <wp:inline distT="0" distB="0" distL="0" distR="0">
                <wp:extent cx="2400300" cy="1590675"/>
                <wp:effectExtent l="0" t="0" r="0" b="0"/>
                <wp:docPr id="4"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4903FF" w:rsidRDefault="004903FF">
    <w:pPr>
      <w:pStyle w:val="Piedepgina"/>
    </w:pPr>
    <w:bookmarkStart w:id="0" w:name="_GoBack"/>
    <w:bookmarkEnd w:id="0"/>
  </w:p>
  <w:p w:rsidR="004903FF" w:rsidRDefault="004903FF" w:rsidP="00FA78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3FF" w:rsidRDefault="004903FF" w:rsidP="000C4C7E">
      <w:r>
        <w:separator/>
      </w:r>
    </w:p>
  </w:footnote>
  <w:footnote w:type="continuationSeparator" w:id="0">
    <w:p w:rsidR="004903FF" w:rsidRDefault="004903FF"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3FF" w:rsidRDefault="004903FF">
    <w:pPr>
      <w:pStyle w:val="Encabezado"/>
    </w:pPr>
    <w:sdt>
      <w:sdtPr>
        <w:id w:val="10197916"/>
        <w:docPartObj>
          <w:docPartGallery w:val="Page Numbers (Margins)"/>
          <w:docPartUnique/>
        </w:docPartObj>
      </w:sdtPr>
      <w:sdtContent>
        <w:r w:rsidRPr="002B4130">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4903FF" w:rsidRDefault="004903FF">
                      <w:pPr>
                        <w:pStyle w:val="Encabezado"/>
                        <w:jc w:val="center"/>
                      </w:pPr>
                      <w:r w:rsidRPr="002B4130">
                        <w:fldChar w:fldCharType="begin"/>
                      </w:r>
                      <w:r>
                        <w:instrText xml:space="preserve"> PAGE    \* MERGEFORMAT </w:instrText>
                      </w:r>
                      <w:r w:rsidRPr="002B4130">
                        <w:fldChar w:fldCharType="separate"/>
                      </w:r>
                      <w:r w:rsidR="00283B34" w:rsidRPr="00283B34">
                        <w:rPr>
                          <w:rStyle w:val="Nmerodepgina"/>
                          <w:b/>
                          <w:noProof/>
                          <w:color w:val="3F3151" w:themeColor="accent4" w:themeShade="7F"/>
                          <w:sz w:val="16"/>
                          <w:szCs w:val="16"/>
                        </w:rPr>
                        <w:t>5</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4903FF" w:rsidRPr="008920BC" w:rsidTr="008920BC">
      <w:trPr>
        <w:trHeight w:val="369"/>
        <w:jc w:val="center"/>
      </w:trPr>
      <w:tc>
        <w:tcPr>
          <w:tcW w:w="2376" w:type="dxa"/>
          <w:vMerge w:val="restart"/>
        </w:tcPr>
        <w:p w:rsidR="004903FF" w:rsidRPr="008920BC" w:rsidRDefault="004903FF">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4903FF" w:rsidRPr="008920BC" w:rsidRDefault="004903FF" w:rsidP="008920BC">
          <w:pPr>
            <w:pStyle w:val="Encabezado"/>
            <w:jc w:val="center"/>
            <w:rPr>
              <w:rFonts w:ascii="Arial" w:hAnsi="Arial" w:cs="Arial"/>
              <w:b/>
            </w:rPr>
          </w:pPr>
          <w:r w:rsidRPr="00CD0CD4">
            <w:rPr>
              <w:rFonts w:ascii="Arial" w:hAnsi="Arial" w:cs="Arial"/>
              <w:b/>
              <w:szCs w:val="24"/>
              <w:lang w:val="es-ES_tradnl"/>
            </w:rPr>
            <w:t>CONTRATO</w:t>
          </w:r>
        </w:p>
      </w:tc>
      <w:tc>
        <w:tcPr>
          <w:tcW w:w="2257" w:type="dxa"/>
          <w:vAlign w:val="center"/>
        </w:tcPr>
        <w:p w:rsidR="004903FF" w:rsidRPr="008920BC" w:rsidRDefault="004903FF"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4903FF" w:rsidRPr="008920BC" w:rsidTr="008920BC">
      <w:trPr>
        <w:trHeight w:val="392"/>
        <w:jc w:val="center"/>
      </w:trPr>
      <w:tc>
        <w:tcPr>
          <w:tcW w:w="2376" w:type="dxa"/>
          <w:vMerge/>
        </w:tcPr>
        <w:p w:rsidR="004903FF" w:rsidRPr="008920BC" w:rsidRDefault="004903FF">
          <w:pPr>
            <w:pStyle w:val="Encabezado"/>
            <w:rPr>
              <w:rFonts w:ascii="Arial" w:hAnsi="Arial" w:cs="Arial"/>
            </w:rPr>
          </w:pPr>
        </w:p>
      </w:tc>
      <w:tc>
        <w:tcPr>
          <w:tcW w:w="4988" w:type="dxa"/>
          <w:vMerge/>
        </w:tcPr>
        <w:p w:rsidR="004903FF" w:rsidRPr="008920BC" w:rsidRDefault="004903FF">
          <w:pPr>
            <w:pStyle w:val="Encabezado"/>
            <w:rPr>
              <w:rFonts w:ascii="Arial" w:hAnsi="Arial" w:cs="Arial"/>
            </w:rPr>
          </w:pPr>
        </w:p>
      </w:tc>
      <w:tc>
        <w:tcPr>
          <w:tcW w:w="2257" w:type="dxa"/>
          <w:vAlign w:val="center"/>
        </w:tcPr>
        <w:p w:rsidR="004903FF" w:rsidRPr="008920BC" w:rsidRDefault="004903FF"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4903FF" w:rsidRPr="008920BC" w:rsidTr="008920BC">
      <w:trPr>
        <w:trHeight w:val="392"/>
        <w:jc w:val="center"/>
      </w:trPr>
      <w:tc>
        <w:tcPr>
          <w:tcW w:w="2376" w:type="dxa"/>
          <w:vMerge/>
        </w:tcPr>
        <w:p w:rsidR="004903FF" w:rsidRPr="008920BC" w:rsidRDefault="004903FF">
          <w:pPr>
            <w:pStyle w:val="Encabezado"/>
            <w:rPr>
              <w:rFonts w:ascii="Arial" w:hAnsi="Arial" w:cs="Arial"/>
            </w:rPr>
          </w:pPr>
        </w:p>
      </w:tc>
      <w:tc>
        <w:tcPr>
          <w:tcW w:w="4988" w:type="dxa"/>
          <w:vMerge/>
        </w:tcPr>
        <w:p w:rsidR="004903FF" w:rsidRPr="008920BC" w:rsidRDefault="004903FF">
          <w:pPr>
            <w:pStyle w:val="Encabezado"/>
            <w:rPr>
              <w:rFonts w:ascii="Arial" w:hAnsi="Arial" w:cs="Arial"/>
            </w:rPr>
          </w:pPr>
        </w:p>
      </w:tc>
      <w:tc>
        <w:tcPr>
          <w:tcW w:w="2257" w:type="dxa"/>
          <w:vAlign w:val="center"/>
        </w:tcPr>
        <w:p w:rsidR="004903FF" w:rsidRPr="008920BC" w:rsidRDefault="004903FF" w:rsidP="002C7E3D">
          <w:pPr>
            <w:pStyle w:val="Encabezado"/>
            <w:rPr>
              <w:rFonts w:ascii="Arial" w:hAnsi="Arial" w:cs="Arial"/>
              <w:b/>
            </w:rPr>
          </w:pPr>
          <w:r w:rsidRPr="008920BC">
            <w:rPr>
              <w:rFonts w:ascii="Arial" w:hAnsi="Arial" w:cs="Arial"/>
              <w:b/>
            </w:rPr>
            <w:t>Fecha:</w:t>
          </w:r>
          <w:r>
            <w:rPr>
              <w:rFonts w:ascii="Arial" w:hAnsi="Arial" w:cs="Arial"/>
            </w:rPr>
            <w:t>24/02/2022</w:t>
          </w:r>
        </w:p>
      </w:tc>
    </w:tr>
  </w:tbl>
  <w:p w:rsidR="004903FF" w:rsidRDefault="004903FF"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7403"/>
    <w:rsid w:val="000524EB"/>
    <w:rsid w:val="00054419"/>
    <w:rsid w:val="00055830"/>
    <w:rsid w:val="00085E35"/>
    <w:rsid w:val="000977E7"/>
    <w:rsid w:val="000A041C"/>
    <w:rsid w:val="000C17A0"/>
    <w:rsid w:val="000C4C2B"/>
    <w:rsid w:val="000C4C7E"/>
    <w:rsid w:val="000E28C0"/>
    <w:rsid w:val="000E3D0D"/>
    <w:rsid w:val="000F25EF"/>
    <w:rsid w:val="001061DE"/>
    <w:rsid w:val="001128B1"/>
    <w:rsid w:val="00123F01"/>
    <w:rsid w:val="00126045"/>
    <w:rsid w:val="001542F2"/>
    <w:rsid w:val="00154974"/>
    <w:rsid w:val="00154BB6"/>
    <w:rsid w:val="001D0B9C"/>
    <w:rsid w:val="001D71A4"/>
    <w:rsid w:val="001E06C3"/>
    <w:rsid w:val="00203CDD"/>
    <w:rsid w:val="002060D5"/>
    <w:rsid w:val="00214AC3"/>
    <w:rsid w:val="00220458"/>
    <w:rsid w:val="002316FB"/>
    <w:rsid w:val="002629C2"/>
    <w:rsid w:val="0027021A"/>
    <w:rsid w:val="00282915"/>
    <w:rsid w:val="00282D10"/>
    <w:rsid w:val="00283A7E"/>
    <w:rsid w:val="00283B34"/>
    <w:rsid w:val="00287421"/>
    <w:rsid w:val="002874A1"/>
    <w:rsid w:val="00287C86"/>
    <w:rsid w:val="00291F7B"/>
    <w:rsid w:val="002B4130"/>
    <w:rsid w:val="002C0D4A"/>
    <w:rsid w:val="002C7E3D"/>
    <w:rsid w:val="002D21F7"/>
    <w:rsid w:val="002E4523"/>
    <w:rsid w:val="002E4C62"/>
    <w:rsid w:val="002E66A3"/>
    <w:rsid w:val="003023A7"/>
    <w:rsid w:val="003036EF"/>
    <w:rsid w:val="00320453"/>
    <w:rsid w:val="0032158F"/>
    <w:rsid w:val="00324374"/>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5167"/>
    <w:rsid w:val="00452C28"/>
    <w:rsid w:val="00455ADF"/>
    <w:rsid w:val="004601C9"/>
    <w:rsid w:val="00473AAF"/>
    <w:rsid w:val="004903FF"/>
    <w:rsid w:val="004A4766"/>
    <w:rsid w:val="004C23F6"/>
    <w:rsid w:val="004C2A62"/>
    <w:rsid w:val="004C3E9B"/>
    <w:rsid w:val="004C4A2C"/>
    <w:rsid w:val="004D6CA6"/>
    <w:rsid w:val="004E67E0"/>
    <w:rsid w:val="00502B23"/>
    <w:rsid w:val="00505984"/>
    <w:rsid w:val="005325CC"/>
    <w:rsid w:val="005433F0"/>
    <w:rsid w:val="00547F8A"/>
    <w:rsid w:val="00550C38"/>
    <w:rsid w:val="00561D21"/>
    <w:rsid w:val="005655B0"/>
    <w:rsid w:val="00573FDD"/>
    <w:rsid w:val="00575829"/>
    <w:rsid w:val="00576D6F"/>
    <w:rsid w:val="00577FBF"/>
    <w:rsid w:val="00590EB0"/>
    <w:rsid w:val="005A18D8"/>
    <w:rsid w:val="005E186C"/>
    <w:rsid w:val="005E778C"/>
    <w:rsid w:val="005F19E0"/>
    <w:rsid w:val="005F1A5E"/>
    <w:rsid w:val="00606D85"/>
    <w:rsid w:val="0060702F"/>
    <w:rsid w:val="00624B67"/>
    <w:rsid w:val="00633CC3"/>
    <w:rsid w:val="00635C14"/>
    <w:rsid w:val="006369B0"/>
    <w:rsid w:val="006616BB"/>
    <w:rsid w:val="00662F0D"/>
    <w:rsid w:val="006676B8"/>
    <w:rsid w:val="00677DF7"/>
    <w:rsid w:val="00684CDD"/>
    <w:rsid w:val="006961BB"/>
    <w:rsid w:val="006A35FE"/>
    <w:rsid w:val="006C42E3"/>
    <w:rsid w:val="006C49CC"/>
    <w:rsid w:val="006C644A"/>
    <w:rsid w:val="0070439C"/>
    <w:rsid w:val="007043A2"/>
    <w:rsid w:val="00705D7D"/>
    <w:rsid w:val="00710214"/>
    <w:rsid w:val="00713E10"/>
    <w:rsid w:val="00726D68"/>
    <w:rsid w:val="0074344B"/>
    <w:rsid w:val="0075010F"/>
    <w:rsid w:val="007525DF"/>
    <w:rsid w:val="007719DD"/>
    <w:rsid w:val="00771D01"/>
    <w:rsid w:val="007871FD"/>
    <w:rsid w:val="00790562"/>
    <w:rsid w:val="007966AC"/>
    <w:rsid w:val="007A3776"/>
    <w:rsid w:val="007B3265"/>
    <w:rsid w:val="007B766A"/>
    <w:rsid w:val="007D38F0"/>
    <w:rsid w:val="007E6C9B"/>
    <w:rsid w:val="008008BD"/>
    <w:rsid w:val="00802CD1"/>
    <w:rsid w:val="00822286"/>
    <w:rsid w:val="00823A8F"/>
    <w:rsid w:val="008365F9"/>
    <w:rsid w:val="008559F0"/>
    <w:rsid w:val="0086165F"/>
    <w:rsid w:val="00861FB8"/>
    <w:rsid w:val="00864090"/>
    <w:rsid w:val="008733EA"/>
    <w:rsid w:val="00873921"/>
    <w:rsid w:val="008920BC"/>
    <w:rsid w:val="00897884"/>
    <w:rsid w:val="008A0378"/>
    <w:rsid w:val="008C6ED4"/>
    <w:rsid w:val="008E239E"/>
    <w:rsid w:val="008F1E69"/>
    <w:rsid w:val="009172D7"/>
    <w:rsid w:val="00920F62"/>
    <w:rsid w:val="0092113D"/>
    <w:rsid w:val="00924C75"/>
    <w:rsid w:val="00940010"/>
    <w:rsid w:val="00944D6A"/>
    <w:rsid w:val="00954EA9"/>
    <w:rsid w:val="00957962"/>
    <w:rsid w:val="009610D1"/>
    <w:rsid w:val="00980793"/>
    <w:rsid w:val="0099535D"/>
    <w:rsid w:val="009A4B4E"/>
    <w:rsid w:val="009B4B3F"/>
    <w:rsid w:val="009C31BE"/>
    <w:rsid w:val="009D694E"/>
    <w:rsid w:val="00A0353E"/>
    <w:rsid w:val="00A33DAF"/>
    <w:rsid w:val="00A57C84"/>
    <w:rsid w:val="00A646BE"/>
    <w:rsid w:val="00A74C04"/>
    <w:rsid w:val="00A76EC6"/>
    <w:rsid w:val="00A9438A"/>
    <w:rsid w:val="00AC2426"/>
    <w:rsid w:val="00AC6708"/>
    <w:rsid w:val="00AC7ABE"/>
    <w:rsid w:val="00AD1FC5"/>
    <w:rsid w:val="00AF34EF"/>
    <w:rsid w:val="00B10808"/>
    <w:rsid w:val="00B1456B"/>
    <w:rsid w:val="00B2473A"/>
    <w:rsid w:val="00B27323"/>
    <w:rsid w:val="00B27D04"/>
    <w:rsid w:val="00B33BA1"/>
    <w:rsid w:val="00B34AAB"/>
    <w:rsid w:val="00B528B6"/>
    <w:rsid w:val="00B614D3"/>
    <w:rsid w:val="00B72883"/>
    <w:rsid w:val="00B75FC3"/>
    <w:rsid w:val="00B83AB2"/>
    <w:rsid w:val="00B91FB5"/>
    <w:rsid w:val="00B92D3B"/>
    <w:rsid w:val="00BA7A1C"/>
    <w:rsid w:val="00BB0C7E"/>
    <w:rsid w:val="00BC5723"/>
    <w:rsid w:val="00BC6450"/>
    <w:rsid w:val="00BC7F6F"/>
    <w:rsid w:val="00BD25E7"/>
    <w:rsid w:val="00BD51C9"/>
    <w:rsid w:val="00BD59EB"/>
    <w:rsid w:val="00BE1E5B"/>
    <w:rsid w:val="00C24BCB"/>
    <w:rsid w:val="00C27F0E"/>
    <w:rsid w:val="00C40FFA"/>
    <w:rsid w:val="00C57884"/>
    <w:rsid w:val="00C60632"/>
    <w:rsid w:val="00C70108"/>
    <w:rsid w:val="00C701A4"/>
    <w:rsid w:val="00C70705"/>
    <w:rsid w:val="00C721E3"/>
    <w:rsid w:val="00C7287B"/>
    <w:rsid w:val="00C751EA"/>
    <w:rsid w:val="00C75B5C"/>
    <w:rsid w:val="00C76291"/>
    <w:rsid w:val="00C83947"/>
    <w:rsid w:val="00C83AAA"/>
    <w:rsid w:val="00C83E91"/>
    <w:rsid w:val="00C85C33"/>
    <w:rsid w:val="00C9344D"/>
    <w:rsid w:val="00CA1643"/>
    <w:rsid w:val="00CB6E06"/>
    <w:rsid w:val="00CB717F"/>
    <w:rsid w:val="00CC1183"/>
    <w:rsid w:val="00CD0A48"/>
    <w:rsid w:val="00CD5D0D"/>
    <w:rsid w:val="00D01EDF"/>
    <w:rsid w:val="00D20052"/>
    <w:rsid w:val="00D22664"/>
    <w:rsid w:val="00D24CED"/>
    <w:rsid w:val="00D263C0"/>
    <w:rsid w:val="00D35D5C"/>
    <w:rsid w:val="00D40143"/>
    <w:rsid w:val="00D46CD5"/>
    <w:rsid w:val="00D50D8A"/>
    <w:rsid w:val="00D5277B"/>
    <w:rsid w:val="00D60F30"/>
    <w:rsid w:val="00D74A27"/>
    <w:rsid w:val="00D76AB6"/>
    <w:rsid w:val="00D9217A"/>
    <w:rsid w:val="00D9373C"/>
    <w:rsid w:val="00D970D2"/>
    <w:rsid w:val="00DA56DD"/>
    <w:rsid w:val="00DA5D41"/>
    <w:rsid w:val="00DB648A"/>
    <w:rsid w:val="00DC7B09"/>
    <w:rsid w:val="00DD66D7"/>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70190"/>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44590"/>
    <w:rsid w:val="00F52B2C"/>
    <w:rsid w:val="00F66D9F"/>
    <w:rsid w:val="00F840AB"/>
    <w:rsid w:val="00F90A72"/>
    <w:rsid w:val="00F9200F"/>
    <w:rsid w:val="00FA0AF1"/>
    <w:rsid w:val="00FA782D"/>
    <w:rsid w:val="00FB1480"/>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72509-3035-491B-8810-DEDC3658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3844</Words>
  <Characters>21147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2015-07-30T19:16:00Z</cp:lastPrinted>
  <dcterms:created xsi:type="dcterms:W3CDTF">2022-10-20T15:03:00Z</dcterms:created>
  <dcterms:modified xsi:type="dcterms:W3CDTF">2022-10-22T14:45:00Z</dcterms:modified>
</cp:coreProperties>
</file>