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9781" w:type="dxa"/>
        <w:tblInd w:w="-34" w:type="dxa"/>
        <w:tblLook w:val="04A0"/>
      </w:tblPr>
      <w:tblGrid>
        <w:gridCol w:w="1702"/>
        <w:gridCol w:w="4252"/>
        <w:gridCol w:w="1418"/>
        <w:gridCol w:w="2409"/>
      </w:tblGrid>
      <w:tr w:rsidR="008920BC" w:rsidRPr="002C41AB" w:rsidTr="008D79E2">
        <w:trPr>
          <w:trHeight w:val="432"/>
        </w:trPr>
        <w:tc>
          <w:tcPr>
            <w:tcW w:w="1702" w:type="dxa"/>
            <w:shd w:val="clear" w:color="auto" w:fill="BFBFBF" w:themeFill="background1" w:themeFillShade="BF"/>
            <w:vAlign w:val="center"/>
          </w:tcPr>
          <w:p w:rsidR="008920BC" w:rsidRPr="002C41AB" w:rsidRDefault="008920BC" w:rsidP="008920BC">
            <w:pPr>
              <w:pStyle w:val="Textoindependiente2"/>
              <w:spacing w:before="100" w:beforeAutospacing="1" w:after="100" w:afterAutospacing="1" w:line="240" w:lineRule="auto"/>
              <w:rPr>
                <w:rFonts w:ascii="Arial" w:hAnsi="Arial" w:cs="Arial"/>
                <w:b/>
                <w:sz w:val="20"/>
                <w:szCs w:val="20"/>
                <w:lang w:val="es-MX"/>
              </w:rPr>
            </w:pPr>
            <w:r w:rsidRPr="002C41AB">
              <w:rPr>
                <w:rFonts w:ascii="Arial" w:hAnsi="Arial" w:cs="Arial"/>
                <w:b/>
                <w:sz w:val="20"/>
                <w:szCs w:val="20"/>
                <w:lang w:val="es-MX"/>
              </w:rPr>
              <w:t>ACTA N°</w:t>
            </w:r>
          </w:p>
        </w:tc>
        <w:tc>
          <w:tcPr>
            <w:tcW w:w="4252" w:type="dxa"/>
            <w:vAlign w:val="center"/>
          </w:tcPr>
          <w:p w:rsidR="008920BC" w:rsidRPr="002C41AB" w:rsidRDefault="00BA6B7B" w:rsidP="008920BC">
            <w:pPr>
              <w:pStyle w:val="Textoindependiente2"/>
              <w:spacing w:before="100" w:beforeAutospacing="1" w:after="100" w:afterAutospacing="1" w:line="240" w:lineRule="auto"/>
              <w:rPr>
                <w:rFonts w:ascii="Arial" w:hAnsi="Arial" w:cs="Arial"/>
                <w:b/>
                <w:sz w:val="20"/>
                <w:szCs w:val="20"/>
                <w:lang w:val="es-MX"/>
              </w:rPr>
            </w:pPr>
            <w:r w:rsidRPr="002C41AB">
              <w:rPr>
                <w:rFonts w:ascii="Arial" w:hAnsi="Arial" w:cs="Arial"/>
                <w:b/>
                <w:sz w:val="20"/>
                <w:szCs w:val="20"/>
                <w:lang w:val="es-MX"/>
              </w:rPr>
              <w:t>0</w:t>
            </w:r>
            <w:r w:rsidR="007A0A22" w:rsidRPr="002C41AB">
              <w:rPr>
                <w:rFonts w:ascii="Arial" w:hAnsi="Arial" w:cs="Arial"/>
                <w:b/>
                <w:sz w:val="20"/>
                <w:szCs w:val="20"/>
                <w:lang w:val="es-MX"/>
              </w:rPr>
              <w:t>1</w:t>
            </w:r>
          </w:p>
        </w:tc>
        <w:tc>
          <w:tcPr>
            <w:tcW w:w="1418" w:type="dxa"/>
            <w:shd w:val="clear" w:color="auto" w:fill="BFBFBF" w:themeFill="background1" w:themeFillShade="BF"/>
            <w:vAlign w:val="center"/>
          </w:tcPr>
          <w:p w:rsidR="008920BC" w:rsidRPr="002C41AB" w:rsidRDefault="008920BC" w:rsidP="008920BC">
            <w:pPr>
              <w:pStyle w:val="Textoindependiente2"/>
              <w:spacing w:before="100" w:beforeAutospacing="1" w:after="100" w:afterAutospacing="1" w:line="240" w:lineRule="auto"/>
              <w:rPr>
                <w:rFonts w:ascii="Arial" w:hAnsi="Arial" w:cs="Arial"/>
                <w:b/>
                <w:sz w:val="20"/>
                <w:szCs w:val="20"/>
                <w:lang w:val="es-MX"/>
              </w:rPr>
            </w:pPr>
            <w:r w:rsidRPr="002C41AB">
              <w:rPr>
                <w:rFonts w:ascii="Arial" w:hAnsi="Arial" w:cs="Arial"/>
                <w:b/>
                <w:sz w:val="20"/>
                <w:szCs w:val="20"/>
                <w:lang w:val="es-MX"/>
              </w:rPr>
              <w:t>FECHA</w:t>
            </w:r>
          </w:p>
        </w:tc>
        <w:tc>
          <w:tcPr>
            <w:tcW w:w="2409" w:type="dxa"/>
            <w:vAlign w:val="center"/>
          </w:tcPr>
          <w:p w:rsidR="008920BC" w:rsidRPr="002C41AB" w:rsidRDefault="007A0A22" w:rsidP="00F0741B">
            <w:pPr>
              <w:pStyle w:val="Textoindependiente2"/>
              <w:spacing w:before="100" w:beforeAutospacing="1" w:after="100" w:afterAutospacing="1" w:line="240" w:lineRule="auto"/>
              <w:rPr>
                <w:rFonts w:ascii="Arial" w:hAnsi="Arial" w:cs="Arial"/>
                <w:b/>
                <w:sz w:val="20"/>
                <w:szCs w:val="20"/>
                <w:lang w:val="es-MX"/>
              </w:rPr>
            </w:pPr>
            <w:r w:rsidRPr="002C41AB">
              <w:rPr>
                <w:rFonts w:ascii="Arial" w:hAnsi="Arial" w:cs="Arial"/>
                <w:b/>
                <w:sz w:val="20"/>
                <w:szCs w:val="20"/>
                <w:lang w:val="es-MX"/>
              </w:rPr>
              <w:t>12/12/2022</w:t>
            </w:r>
          </w:p>
        </w:tc>
      </w:tr>
    </w:tbl>
    <w:tbl>
      <w:tblPr>
        <w:tblW w:w="9796" w:type="dxa"/>
        <w:jc w:val="center"/>
        <w:tblInd w:w="63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1875"/>
        <w:gridCol w:w="7921"/>
      </w:tblGrid>
      <w:tr w:rsidR="009172D7" w:rsidRPr="002C41AB" w:rsidTr="008D79E2">
        <w:trPr>
          <w:trHeight w:val="680"/>
          <w:jc w:val="center"/>
        </w:trPr>
        <w:tc>
          <w:tcPr>
            <w:tcW w:w="1875" w:type="dxa"/>
            <w:tcBorders>
              <w:top w:val="double" w:sz="4" w:space="0" w:color="auto"/>
              <w:bottom w:val="single" w:sz="6" w:space="0" w:color="auto"/>
            </w:tcBorders>
            <w:shd w:val="clear" w:color="auto" w:fill="D9D9D9" w:themeFill="background1" w:themeFillShade="D9"/>
            <w:vAlign w:val="center"/>
          </w:tcPr>
          <w:p w:rsidR="009172D7" w:rsidRPr="002C41AB" w:rsidRDefault="009172D7" w:rsidP="00BA6B7B">
            <w:pPr>
              <w:rPr>
                <w:rFonts w:ascii="Arial" w:hAnsi="Arial" w:cs="Arial"/>
                <w:sz w:val="20"/>
                <w:szCs w:val="20"/>
              </w:rPr>
            </w:pPr>
            <w:r w:rsidRPr="002C41AB">
              <w:rPr>
                <w:rFonts w:ascii="Arial" w:hAnsi="Arial" w:cs="Arial"/>
                <w:sz w:val="20"/>
                <w:szCs w:val="20"/>
              </w:rPr>
              <w:t>Entidad Contratante:</w:t>
            </w:r>
          </w:p>
        </w:tc>
        <w:tc>
          <w:tcPr>
            <w:tcW w:w="7921" w:type="dxa"/>
            <w:vAlign w:val="center"/>
          </w:tcPr>
          <w:p w:rsidR="009172D7" w:rsidRPr="002C41AB" w:rsidRDefault="008920BC" w:rsidP="00BA6B7B">
            <w:pPr>
              <w:pStyle w:val="Encabezado"/>
              <w:rPr>
                <w:rFonts w:ascii="Arial" w:hAnsi="Arial" w:cs="Arial"/>
                <w:sz w:val="20"/>
                <w:szCs w:val="20"/>
              </w:rPr>
            </w:pPr>
            <w:r w:rsidRPr="002C41AB">
              <w:rPr>
                <w:rFonts w:ascii="Arial" w:hAnsi="Arial" w:cs="Arial"/>
                <w:sz w:val="20"/>
                <w:szCs w:val="20"/>
              </w:rPr>
              <w:t>PERSONERÍ</w:t>
            </w:r>
            <w:r w:rsidR="009172D7" w:rsidRPr="002C41AB">
              <w:rPr>
                <w:rFonts w:ascii="Arial" w:hAnsi="Arial" w:cs="Arial"/>
                <w:sz w:val="20"/>
                <w:szCs w:val="20"/>
              </w:rPr>
              <w:t xml:space="preserve">A DE </w:t>
            </w:r>
            <w:r w:rsidRPr="002C41AB">
              <w:rPr>
                <w:rFonts w:ascii="Arial" w:hAnsi="Arial" w:cs="Arial"/>
                <w:sz w:val="20"/>
                <w:szCs w:val="20"/>
              </w:rPr>
              <w:t>ITAGÜÍ</w:t>
            </w:r>
          </w:p>
        </w:tc>
      </w:tr>
      <w:tr w:rsidR="009172D7" w:rsidRPr="002C41AB" w:rsidTr="008D79E2">
        <w:trPr>
          <w:trHeight w:val="680"/>
          <w:jc w:val="center"/>
        </w:trPr>
        <w:tc>
          <w:tcPr>
            <w:tcW w:w="1875" w:type="dxa"/>
            <w:tcBorders>
              <w:top w:val="single" w:sz="6" w:space="0" w:color="auto"/>
              <w:bottom w:val="single" w:sz="6" w:space="0" w:color="auto"/>
            </w:tcBorders>
            <w:shd w:val="clear" w:color="auto" w:fill="D9D9D9" w:themeFill="background1" w:themeFillShade="D9"/>
            <w:vAlign w:val="center"/>
          </w:tcPr>
          <w:p w:rsidR="009172D7" w:rsidRPr="002C41AB" w:rsidRDefault="009172D7" w:rsidP="00BA6B7B">
            <w:pPr>
              <w:rPr>
                <w:rFonts w:ascii="Arial" w:hAnsi="Arial" w:cs="Arial"/>
                <w:sz w:val="20"/>
                <w:szCs w:val="20"/>
              </w:rPr>
            </w:pPr>
            <w:r w:rsidRPr="002C41AB">
              <w:rPr>
                <w:rFonts w:ascii="Arial" w:hAnsi="Arial" w:cs="Arial"/>
                <w:sz w:val="20"/>
                <w:szCs w:val="20"/>
              </w:rPr>
              <w:t>Objeto del Contrato:</w:t>
            </w:r>
          </w:p>
        </w:tc>
        <w:tc>
          <w:tcPr>
            <w:tcW w:w="7921" w:type="dxa"/>
            <w:vAlign w:val="center"/>
          </w:tcPr>
          <w:p w:rsidR="009172D7" w:rsidRPr="002C41AB" w:rsidRDefault="00A864CF" w:rsidP="00D76AB6">
            <w:pPr>
              <w:autoSpaceDE w:val="0"/>
              <w:autoSpaceDN w:val="0"/>
              <w:adjustRightInd w:val="0"/>
              <w:jc w:val="both"/>
              <w:rPr>
                <w:rFonts w:ascii="Arial" w:hAnsi="Arial" w:cs="Arial"/>
                <w:sz w:val="20"/>
                <w:szCs w:val="20"/>
              </w:rPr>
            </w:pPr>
            <w:r w:rsidRPr="002C41AB">
              <w:rPr>
                <w:rFonts w:ascii="Arial" w:hAnsi="Arial" w:cs="Arial"/>
                <w:sz w:val="20"/>
                <w:szCs w:val="20"/>
              </w:rPr>
              <w:t>Prestación de Servicios Profesionales, por su cuenta y riesgo, sin vínculo laboral para apoyar a la Personería Municipal en el proceso de planeación institucional y gobierno digital</w:t>
            </w:r>
          </w:p>
        </w:tc>
      </w:tr>
      <w:tr w:rsidR="009172D7" w:rsidRPr="002C41AB" w:rsidTr="008D79E2">
        <w:trPr>
          <w:trHeight w:val="397"/>
          <w:jc w:val="center"/>
        </w:trPr>
        <w:tc>
          <w:tcPr>
            <w:tcW w:w="1875" w:type="dxa"/>
            <w:tcBorders>
              <w:top w:val="single" w:sz="6" w:space="0" w:color="auto"/>
              <w:bottom w:val="single" w:sz="6" w:space="0" w:color="auto"/>
            </w:tcBorders>
            <w:shd w:val="clear" w:color="auto" w:fill="D9D9D9" w:themeFill="background1" w:themeFillShade="D9"/>
            <w:vAlign w:val="center"/>
          </w:tcPr>
          <w:p w:rsidR="009172D7" w:rsidRPr="002C41AB" w:rsidRDefault="009172D7" w:rsidP="00BA6B7B">
            <w:pPr>
              <w:rPr>
                <w:rFonts w:ascii="Arial" w:hAnsi="Arial" w:cs="Arial"/>
                <w:sz w:val="20"/>
                <w:szCs w:val="20"/>
              </w:rPr>
            </w:pPr>
            <w:r w:rsidRPr="002C41AB">
              <w:rPr>
                <w:rFonts w:ascii="Arial" w:hAnsi="Arial" w:cs="Arial"/>
                <w:sz w:val="20"/>
                <w:szCs w:val="20"/>
              </w:rPr>
              <w:t>Contrato No:</w:t>
            </w:r>
          </w:p>
        </w:tc>
        <w:tc>
          <w:tcPr>
            <w:tcW w:w="7921" w:type="dxa"/>
            <w:vAlign w:val="center"/>
          </w:tcPr>
          <w:p w:rsidR="009172D7" w:rsidRPr="002C41AB" w:rsidRDefault="00BA6B7B" w:rsidP="00BA58A6">
            <w:pPr>
              <w:rPr>
                <w:rFonts w:ascii="Arial" w:hAnsi="Arial" w:cs="Arial"/>
                <w:sz w:val="20"/>
                <w:szCs w:val="20"/>
              </w:rPr>
            </w:pPr>
            <w:r w:rsidRPr="002C41AB">
              <w:rPr>
                <w:rFonts w:ascii="Arial" w:hAnsi="Arial" w:cs="Arial"/>
                <w:sz w:val="20"/>
                <w:szCs w:val="20"/>
              </w:rPr>
              <w:t>PM</w:t>
            </w:r>
            <w:r w:rsidR="00A864CF" w:rsidRPr="002C41AB">
              <w:rPr>
                <w:rFonts w:ascii="Arial" w:hAnsi="Arial" w:cs="Arial"/>
                <w:sz w:val="20"/>
                <w:szCs w:val="20"/>
              </w:rPr>
              <w:t>10-2022</w:t>
            </w:r>
          </w:p>
        </w:tc>
      </w:tr>
      <w:tr w:rsidR="00A864CF" w:rsidRPr="002C41AB" w:rsidTr="008D79E2">
        <w:trPr>
          <w:trHeight w:val="397"/>
          <w:jc w:val="center"/>
        </w:trPr>
        <w:tc>
          <w:tcPr>
            <w:tcW w:w="1875" w:type="dxa"/>
            <w:tcBorders>
              <w:top w:val="single" w:sz="6" w:space="0" w:color="auto"/>
              <w:bottom w:val="single" w:sz="6" w:space="0" w:color="auto"/>
            </w:tcBorders>
            <w:shd w:val="clear" w:color="auto" w:fill="D9D9D9" w:themeFill="background1" w:themeFillShade="D9"/>
            <w:vAlign w:val="center"/>
          </w:tcPr>
          <w:p w:rsidR="00A864CF" w:rsidRPr="002C41AB" w:rsidRDefault="00A864CF" w:rsidP="00BA6B7B">
            <w:pPr>
              <w:rPr>
                <w:rFonts w:ascii="Arial" w:hAnsi="Arial" w:cs="Arial"/>
                <w:sz w:val="20"/>
                <w:szCs w:val="20"/>
              </w:rPr>
            </w:pPr>
            <w:r w:rsidRPr="002C41AB">
              <w:rPr>
                <w:rFonts w:ascii="Arial" w:hAnsi="Arial" w:cs="Arial"/>
                <w:sz w:val="20"/>
                <w:szCs w:val="20"/>
              </w:rPr>
              <w:t xml:space="preserve">Contratista </w:t>
            </w:r>
          </w:p>
        </w:tc>
        <w:tc>
          <w:tcPr>
            <w:tcW w:w="7921" w:type="dxa"/>
          </w:tcPr>
          <w:p w:rsidR="00A864CF" w:rsidRPr="002C41AB" w:rsidRDefault="00A864CF" w:rsidP="00A864CF">
            <w:pPr>
              <w:jc w:val="both"/>
              <w:rPr>
                <w:rFonts w:ascii="Arial" w:hAnsi="Arial" w:cs="Arial"/>
                <w:sz w:val="20"/>
                <w:szCs w:val="20"/>
              </w:rPr>
            </w:pPr>
            <w:r w:rsidRPr="002C41AB">
              <w:rPr>
                <w:rFonts w:ascii="Arial" w:hAnsi="Arial" w:cs="Arial"/>
                <w:sz w:val="20"/>
                <w:szCs w:val="20"/>
              </w:rPr>
              <w:t xml:space="preserve">JHONY ALEXANDER ZAPATA </w:t>
            </w:r>
            <w:proofErr w:type="spellStart"/>
            <w:r w:rsidRPr="002C41AB">
              <w:rPr>
                <w:rFonts w:ascii="Arial" w:hAnsi="Arial" w:cs="Arial"/>
                <w:sz w:val="20"/>
                <w:szCs w:val="20"/>
              </w:rPr>
              <w:t>ZAPATA</w:t>
            </w:r>
            <w:proofErr w:type="spellEnd"/>
          </w:p>
        </w:tc>
      </w:tr>
      <w:tr w:rsidR="00A864CF" w:rsidRPr="002C41AB" w:rsidTr="008D79E2">
        <w:trPr>
          <w:trHeight w:val="397"/>
          <w:jc w:val="center"/>
        </w:trPr>
        <w:tc>
          <w:tcPr>
            <w:tcW w:w="1875" w:type="dxa"/>
            <w:tcBorders>
              <w:top w:val="single" w:sz="6" w:space="0" w:color="auto"/>
              <w:bottom w:val="single" w:sz="6" w:space="0" w:color="auto"/>
            </w:tcBorders>
            <w:shd w:val="clear" w:color="auto" w:fill="D9D9D9" w:themeFill="background1" w:themeFillShade="D9"/>
            <w:vAlign w:val="center"/>
          </w:tcPr>
          <w:p w:rsidR="00A864CF" w:rsidRPr="002C41AB" w:rsidRDefault="00A864CF" w:rsidP="00BA6B7B">
            <w:pPr>
              <w:rPr>
                <w:rFonts w:ascii="Arial" w:hAnsi="Arial" w:cs="Arial"/>
                <w:sz w:val="20"/>
                <w:szCs w:val="20"/>
              </w:rPr>
            </w:pPr>
            <w:r w:rsidRPr="002C41AB">
              <w:rPr>
                <w:rFonts w:ascii="Arial" w:hAnsi="Arial" w:cs="Arial"/>
                <w:sz w:val="20"/>
                <w:szCs w:val="20"/>
              </w:rPr>
              <w:t>NIT O CC</w:t>
            </w:r>
          </w:p>
        </w:tc>
        <w:tc>
          <w:tcPr>
            <w:tcW w:w="7921" w:type="dxa"/>
          </w:tcPr>
          <w:p w:rsidR="00A864CF" w:rsidRPr="002C41AB" w:rsidRDefault="00A864CF" w:rsidP="00A864CF">
            <w:pPr>
              <w:jc w:val="both"/>
              <w:rPr>
                <w:rFonts w:ascii="Arial" w:hAnsi="Arial" w:cs="Arial"/>
                <w:sz w:val="20"/>
                <w:szCs w:val="20"/>
              </w:rPr>
            </w:pPr>
            <w:r w:rsidRPr="002C41AB">
              <w:rPr>
                <w:rFonts w:ascii="Arial" w:hAnsi="Arial" w:cs="Arial"/>
                <w:sz w:val="20"/>
                <w:szCs w:val="20"/>
                <w:lang w:eastAsia="es-CO"/>
              </w:rPr>
              <w:t>1.036.641.518</w:t>
            </w:r>
          </w:p>
        </w:tc>
      </w:tr>
      <w:tr w:rsidR="00BA58A6" w:rsidRPr="002C41AB" w:rsidTr="008D79E2">
        <w:trPr>
          <w:trHeight w:val="397"/>
          <w:jc w:val="center"/>
        </w:trPr>
        <w:tc>
          <w:tcPr>
            <w:tcW w:w="1875" w:type="dxa"/>
            <w:tcBorders>
              <w:top w:val="single" w:sz="6" w:space="0" w:color="auto"/>
              <w:bottom w:val="single" w:sz="6" w:space="0" w:color="auto"/>
            </w:tcBorders>
            <w:shd w:val="clear" w:color="auto" w:fill="D9D9D9" w:themeFill="background1" w:themeFillShade="D9"/>
            <w:vAlign w:val="center"/>
          </w:tcPr>
          <w:p w:rsidR="00BA58A6" w:rsidRPr="002C41AB" w:rsidRDefault="00BA58A6" w:rsidP="00BA6B7B">
            <w:pPr>
              <w:rPr>
                <w:rFonts w:ascii="Arial" w:hAnsi="Arial" w:cs="Arial"/>
                <w:sz w:val="20"/>
                <w:szCs w:val="20"/>
              </w:rPr>
            </w:pPr>
            <w:r w:rsidRPr="002C41AB">
              <w:rPr>
                <w:rFonts w:ascii="Arial" w:hAnsi="Arial" w:cs="Arial"/>
                <w:sz w:val="20"/>
                <w:szCs w:val="20"/>
              </w:rPr>
              <w:t>Valor del Contrato:</w:t>
            </w:r>
          </w:p>
        </w:tc>
        <w:tc>
          <w:tcPr>
            <w:tcW w:w="7921" w:type="dxa"/>
            <w:vAlign w:val="center"/>
          </w:tcPr>
          <w:p w:rsidR="00BA58A6" w:rsidRPr="002C41AB" w:rsidRDefault="00A864CF" w:rsidP="00200B42">
            <w:pPr>
              <w:jc w:val="both"/>
              <w:rPr>
                <w:rFonts w:ascii="Arial" w:hAnsi="Arial" w:cs="Arial"/>
                <w:sz w:val="20"/>
                <w:szCs w:val="20"/>
              </w:rPr>
            </w:pPr>
            <w:r w:rsidRPr="002C41AB">
              <w:rPr>
                <w:rFonts w:ascii="Arial" w:hAnsi="Arial" w:cs="Arial"/>
                <w:sz w:val="20"/>
                <w:szCs w:val="20"/>
              </w:rPr>
              <w:t>OCHO MILLONES DOSCIENTOS TREINTA Y TRES MIL TRESCIENTOS TREINTA Y  TRES PESOS ($</w:t>
            </w:r>
            <w:r w:rsidRPr="002C41AB">
              <w:rPr>
                <w:rFonts w:ascii="Arial" w:hAnsi="Arial" w:cs="Arial"/>
                <w:sz w:val="20"/>
                <w:szCs w:val="20"/>
                <w:lang w:val="es-MX"/>
              </w:rPr>
              <w:t>8.233.333).</w:t>
            </w:r>
          </w:p>
        </w:tc>
      </w:tr>
      <w:tr w:rsidR="00BA58A6" w:rsidRPr="002C41AB" w:rsidTr="008D79E2">
        <w:trPr>
          <w:trHeight w:val="397"/>
          <w:jc w:val="center"/>
        </w:trPr>
        <w:tc>
          <w:tcPr>
            <w:tcW w:w="1875" w:type="dxa"/>
            <w:tcBorders>
              <w:top w:val="single" w:sz="6" w:space="0" w:color="auto"/>
              <w:bottom w:val="single" w:sz="6" w:space="0" w:color="auto"/>
            </w:tcBorders>
            <w:shd w:val="clear" w:color="auto" w:fill="D9D9D9" w:themeFill="background1" w:themeFillShade="D9"/>
            <w:vAlign w:val="center"/>
          </w:tcPr>
          <w:p w:rsidR="00BA58A6" w:rsidRPr="002C41AB" w:rsidRDefault="00BA58A6" w:rsidP="00BA6B7B">
            <w:pPr>
              <w:rPr>
                <w:rFonts w:ascii="Arial" w:hAnsi="Arial" w:cs="Arial"/>
                <w:sz w:val="20"/>
                <w:szCs w:val="20"/>
              </w:rPr>
            </w:pPr>
            <w:r w:rsidRPr="002C41AB">
              <w:rPr>
                <w:rFonts w:ascii="Arial" w:hAnsi="Arial" w:cs="Arial"/>
                <w:sz w:val="20"/>
                <w:szCs w:val="20"/>
              </w:rPr>
              <w:t>Disponibilidad Presupuestal</w:t>
            </w:r>
          </w:p>
        </w:tc>
        <w:tc>
          <w:tcPr>
            <w:tcW w:w="7921" w:type="dxa"/>
          </w:tcPr>
          <w:tbl>
            <w:tblPr>
              <w:tblStyle w:val="Tablaconcuadrcula"/>
              <w:tblW w:w="0" w:type="auto"/>
              <w:tblLayout w:type="fixed"/>
              <w:tblLook w:val="04A0"/>
            </w:tblPr>
            <w:tblGrid>
              <w:gridCol w:w="758"/>
              <w:gridCol w:w="1418"/>
              <w:gridCol w:w="1417"/>
            </w:tblGrid>
            <w:tr w:rsidR="00A864CF" w:rsidRPr="002C41AB" w:rsidTr="008D79E2">
              <w:tc>
                <w:tcPr>
                  <w:tcW w:w="758" w:type="dxa"/>
                </w:tcPr>
                <w:p w:rsidR="00A864CF" w:rsidRPr="002C41AB" w:rsidRDefault="00A864CF" w:rsidP="00A864CF">
                  <w:pPr>
                    <w:jc w:val="center"/>
                    <w:rPr>
                      <w:rFonts w:ascii="Arial" w:hAnsi="Arial" w:cs="Arial"/>
                      <w:sz w:val="20"/>
                      <w:szCs w:val="20"/>
                    </w:rPr>
                  </w:pPr>
                  <w:r w:rsidRPr="002C41AB">
                    <w:rPr>
                      <w:rFonts w:ascii="Arial" w:hAnsi="Arial" w:cs="Arial"/>
                      <w:sz w:val="20"/>
                      <w:szCs w:val="20"/>
                    </w:rPr>
                    <w:t>1933</w:t>
                  </w:r>
                </w:p>
              </w:tc>
              <w:tc>
                <w:tcPr>
                  <w:tcW w:w="1418" w:type="dxa"/>
                </w:tcPr>
                <w:p w:rsidR="00A864CF" w:rsidRPr="002C41AB" w:rsidRDefault="00A864CF" w:rsidP="00A864CF">
                  <w:pPr>
                    <w:jc w:val="center"/>
                    <w:rPr>
                      <w:rFonts w:ascii="Arial" w:hAnsi="Arial" w:cs="Arial"/>
                      <w:sz w:val="20"/>
                      <w:szCs w:val="20"/>
                      <w:lang w:val="es-MX"/>
                    </w:rPr>
                  </w:pPr>
                  <w:r w:rsidRPr="002C41AB">
                    <w:rPr>
                      <w:rFonts w:ascii="Arial" w:hAnsi="Arial" w:cs="Arial"/>
                      <w:sz w:val="20"/>
                      <w:szCs w:val="20"/>
                      <w:lang w:val="es-MX"/>
                    </w:rPr>
                    <w:t>25/10/2022</w:t>
                  </w:r>
                </w:p>
              </w:tc>
              <w:tc>
                <w:tcPr>
                  <w:tcW w:w="1417" w:type="dxa"/>
                </w:tcPr>
                <w:p w:rsidR="00A864CF" w:rsidRPr="002C41AB" w:rsidRDefault="00A864CF" w:rsidP="00A864CF">
                  <w:pPr>
                    <w:jc w:val="center"/>
                    <w:rPr>
                      <w:rFonts w:ascii="Arial" w:hAnsi="Arial" w:cs="Arial"/>
                      <w:sz w:val="20"/>
                      <w:szCs w:val="20"/>
                    </w:rPr>
                  </w:pPr>
                  <w:r w:rsidRPr="002C41AB">
                    <w:rPr>
                      <w:rFonts w:ascii="Arial" w:hAnsi="Arial" w:cs="Arial"/>
                      <w:sz w:val="20"/>
                      <w:szCs w:val="20"/>
                    </w:rPr>
                    <w:t>8.233.333</w:t>
                  </w:r>
                </w:p>
              </w:tc>
            </w:tr>
          </w:tbl>
          <w:p w:rsidR="00BA58A6" w:rsidRPr="002C41AB" w:rsidRDefault="00BA58A6" w:rsidP="00BA6B7B">
            <w:pPr>
              <w:ind w:right="-234"/>
              <w:jc w:val="both"/>
              <w:rPr>
                <w:rFonts w:ascii="Arial" w:hAnsi="Arial" w:cs="Arial"/>
                <w:sz w:val="20"/>
                <w:szCs w:val="20"/>
              </w:rPr>
            </w:pPr>
          </w:p>
        </w:tc>
      </w:tr>
      <w:tr w:rsidR="00BA58A6" w:rsidRPr="002C41AB" w:rsidTr="008D79E2">
        <w:trPr>
          <w:trHeight w:val="397"/>
          <w:jc w:val="center"/>
        </w:trPr>
        <w:tc>
          <w:tcPr>
            <w:tcW w:w="1875" w:type="dxa"/>
            <w:tcBorders>
              <w:top w:val="single" w:sz="6" w:space="0" w:color="auto"/>
              <w:bottom w:val="single" w:sz="6" w:space="0" w:color="auto"/>
            </w:tcBorders>
            <w:shd w:val="clear" w:color="auto" w:fill="D9D9D9" w:themeFill="background1" w:themeFillShade="D9"/>
            <w:vAlign w:val="center"/>
          </w:tcPr>
          <w:p w:rsidR="00BA58A6" w:rsidRPr="002C41AB" w:rsidRDefault="00BA58A6" w:rsidP="00BA6B7B">
            <w:pPr>
              <w:rPr>
                <w:rFonts w:ascii="Arial" w:hAnsi="Arial" w:cs="Arial"/>
                <w:sz w:val="20"/>
                <w:szCs w:val="20"/>
              </w:rPr>
            </w:pPr>
            <w:r w:rsidRPr="002C41AB">
              <w:rPr>
                <w:rFonts w:ascii="Arial" w:hAnsi="Arial" w:cs="Arial"/>
                <w:sz w:val="20"/>
                <w:szCs w:val="20"/>
                <w:lang w:val="es-MX"/>
              </w:rPr>
              <w:t>Registro presupuestal</w:t>
            </w:r>
          </w:p>
        </w:tc>
        <w:tc>
          <w:tcPr>
            <w:tcW w:w="7921" w:type="dxa"/>
          </w:tcPr>
          <w:tbl>
            <w:tblPr>
              <w:tblStyle w:val="Tablaconcuadrcula"/>
              <w:tblW w:w="0" w:type="auto"/>
              <w:tblLayout w:type="fixed"/>
              <w:tblLook w:val="04A0"/>
            </w:tblPr>
            <w:tblGrid>
              <w:gridCol w:w="758"/>
              <w:gridCol w:w="1418"/>
              <w:gridCol w:w="1417"/>
            </w:tblGrid>
            <w:tr w:rsidR="00A864CF" w:rsidRPr="002C41AB" w:rsidTr="00C75513">
              <w:trPr>
                <w:trHeight w:val="389"/>
              </w:trPr>
              <w:tc>
                <w:tcPr>
                  <w:tcW w:w="758" w:type="dxa"/>
                </w:tcPr>
                <w:p w:rsidR="00A864CF" w:rsidRPr="002C41AB" w:rsidRDefault="00A864CF" w:rsidP="00A864CF">
                  <w:pPr>
                    <w:jc w:val="center"/>
                    <w:rPr>
                      <w:rFonts w:ascii="Arial" w:hAnsi="Arial" w:cs="Arial"/>
                      <w:sz w:val="20"/>
                      <w:szCs w:val="20"/>
                      <w:lang w:val="es-MX"/>
                    </w:rPr>
                  </w:pPr>
                  <w:r w:rsidRPr="002C41AB">
                    <w:rPr>
                      <w:rFonts w:ascii="Arial" w:hAnsi="Arial" w:cs="Arial"/>
                      <w:sz w:val="20"/>
                      <w:szCs w:val="20"/>
                      <w:lang w:val="es-MX"/>
                    </w:rPr>
                    <w:t>6786</w:t>
                  </w:r>
                </w:p>
              </w:tc>
              <w:tc>
                <w:tcPr>
                  <w:tcW w:w="1418" w:type="dxa"/>
                </w:tcPr>
                <w:p w:rsidR="00A864CF" w:rsidRPr="002C41AB" w:rsidRDefault="00A864CF" w:rsidP="00224380">
                  <w:pPr>
                    <w:jc w:val="center"/>
                    <w:rPr>
                      <w:rFonts w:ascii="Arial" w:hAnsi="Arial" w:cs="Arial"/>
                      <w:sz w:val="20"/>
                      <w:szCs w:val="20"/>
                      <w:lang w:val="es-MX"/>
                    </w:rPr>
                  </w:pPr>
                  <w:r w:rsidRPr="002C41AB">
                    <w:rPr>
                      <w:rFonts w:ascii="Arial" w:hAnsi="Arial" w:cs="Arial"/>
                      <w:sz w:val="20"/>
                      <w:szCs w:val="20"/>
                      <w:lang w:val="es-MX"/>
                    </w:rPr>
                    <w:t>2</w:t>
                  </w:r>
                  <w:r w:rsidR="00224380">
                    <w:rPr>
                      <w:rFonts w:ascii="Arial" w:hAnsi="Arial" w:cs="Arial"/>
                      <w:sz w:val="20"/>
                      <w:szCs w:val="20"/>
                      <w:lang w:val="es-MX"/>
                    </w:rPr>
                    <w:t>7</w:t>
                  </w:r>
                  <w:r w:rsidRPr="002C41AB">
                    <w:rPr>
                      <w:rFonts w:ascii="Arial" w:hAnsi="Arial" w:cs="Arial"/>
                      <w:sz w:val="20"/>
                      <w:szCs w:val="20"/>
                      <w:lang w:val="es-MX"/>
                    </w:rPr>
                    <w:t>/10/2022</w:t>
                  </w:r>
                </w:p>
              </w:tc>
              <w:tc>
                <w:tcPr>
                  <w:tcW w:w="1417" w:type="dxa"/>
                </w:tcPr>
                <w:p w:rsidR="00A864CF" w:rsidRPr="002C41AB" w:rsidRDefault="00A864CF" w:rsidP="00A864CF">
                  <w:pPr>
                    <w:jc w:val="center"/>
                    <w:rPr>
                      <w:rFonts w:ascii="Arial" w:hAnsi="Arial" w:cs="Arial"/>
                      <w:sz w:val="20"/>
                      <w:szCs w:val="20"/>
                      <w:lang w:val="es-MX"/>
                    </w:rPr>
                  </w:pPr>
                  <w:r w:rsidRPr="002C41AB">
                    <w:rPr>
                      <w:rFonts w:ascii="Arial" w:hAnsi="Arial" w:cs="Arial"/>
                      <w:sz w:val="20"/>
                      <w:szCs w:val="20"/>
                      <w:lang w:val="es-MX"/>
                    </w:rPr>
                    <w:t>8.233.333</w:t>
                  </w:r>
                </w:p>
              </w:tc>
            </w:tr>
          </w:tbl>
          <w:p w:rsidR="00BA58A6" w:rsidRPr="002C41AB" w:rsidRDefault="00BA58A6" w:rsidP="00054419">
            <w:pPr>
              <w:ind w:right="-234"/>
              <w:jc w:val="both"/>
              <w:rPr>
                <w:rFonts w:ascii="Arial" w:hAnsi="Arial" w:cs="Arial"/>
                <w:sz w:val="20"/>
                <w:szCs w:val="20"/>
              </w:rPr>
            </w:pPr>
          </w:p>
        </w:tc>
      </w:tr>
      <w:tr w:rsidR="00BA58A6" w:rsidRPr="002C41AB" w:rsidTr="008D79E2">
        <w:trPr>
          <w:trHeight w:val="397"/>
          <w:jc w:val="center"/>
        </w:trPr>
        <w:tc>
          <w:tcPr>
            <w:tcW w:w="1875" w:type="dxa"/>
            <w:tcBorders>
              <w:top w:val="single" w:sz="6" w:space="0" w:color="auto"/>
              <w:bottom w:val="single" w:sz="6" w:space="0" w:color="auto"/>
            </w:tcBorders>
            <w:shd w:val="clear" w:color="auto" w:fill="D9D9D9" w:themeFill="background1" w:themeFillShade="D9"/>
            <w:vAlign w:val="center"/>
          </w:tcPr>
          <w:p w:rsidR="00BA58A6" w:rsidRPr="002C41AB" w:rsidRDefault="00BA58A6" w:rsidP="00BA6B7B">
            <w:pPr>
              <w:rPr>
                <w:rFonts w:ascii="Arial" w:hAnsi="Arial" w:cs="Arial"/>
                <w:sz w:val="20"/>
                <w:szCs w:val="20"/>
              </w:rPr>
            </w:pPr>
            <w:r w:rsidRPr="002C41AB">
              <w:rPr>
                <w:rFonts w:ascii="Arial" w:hAnsi="Arial" w:cs="Arial"/>
                <w:sz w:val="20"/>
                <w:szCs w:val="20"/>
              </w:rPr>
              <w:t>Fecha de inicio:</w:t>
            </w:r>
          </w:p>
        </w:tc>
        <w:tc>
          <w:tcPr>
            <w:tcW w:w="7921" w:type="dxa"/>
            <w:tcBorders>
              <w:bottom w:val="single" w:sz="6" w:space="0" w:color="auto"/>
            </w:tcBorders>
            <w:vAlign w:val="center"/>
          </w:tcPr>
          <w:p w:rsidR="00BA58A6" w:rsidRPr="002C41AB" w:rsidRDefault="00A864CF" w:rsidP="007E6C9B">
            <w:pPr>
              <w:rPr>
                <w:rFonts w:ascii="Arial" w:hAnsi="Arial" w:cs="Arial"/>
                <w:sz w:val="20"/>
                <w:szCs w:val="20"/>
              </w:rPr>
            </w:pPr>
            <w:r w:rsidRPr="002C41AB">
              <w:rPr>
                <w:rFonts w:ascii="Arial" w:hAnsi="Arial" w:cs="Arial"/>
                <w:sz w:val="20"/>
                <w:szCs w:val="20"/>
              </w:rPr>
              <w:t>27/10/2022</w:t>
            </w:r>
          </w:p>
        </w:tc>
      </w:tr>
      <w:tr w:rsidR="00BA58A6" w:rsidRPr="002C41AB" w:rsidTr="008D79E2">
        <w:trPr>
          <w:trHeight w:val="397"/>
          <w:jc w:val="center"/>
        </w:trPr>
        <w:tc>
          <w:tcPr>
            <w:tcW w:w="1875" w:type="dxa"/>
            <w:tcBorders>
              <w:top w:val="single" w:sz="6" w:space="0" w:color="auto"/>
              <w:bottom w:val="single" w:sz="6" w:space="0" w:color="auto"/>
            </w:tcBorders>
            <w:shd w:val="clear" w:color="auto" w:fill="D9D9D9" w:themeFill="background1" w:themeFillShade="D9"/>
            <w:vAlign w:val="center"/>
          </w:tcPr>
          <w:p w:rsidR="00BA58A6" w:rsidRPr="002C41AB" w:rsidRDefault="00BA58A6" w:rsidP="00BA6B7B">
            <w:pPr>
              <w:rPr>
                <w:rFonts w:ascii="Arial" w:hAnsi="Arial" w:cs="Arial"/>
                <w:sz w:val="20"/>
                <w:szCs w:val="20"/>
              </w:rPr>
            </w:pPr>
            <w:r w:rsidRPr="002C41AB">
              <w:rPr>
                <w:rFonts w:ascii="Arial" w:hAnsi="Arial" w:cs="Arial"/>
                <w:sz w:val="20"/>
                <w:szCs w:val="20"/>
              </w:rPr>
              <w:t>Plazo de ejecución</w:t>
            </w:r>
          </w:p>
        </w:tc>
        <w:tc>
          <w:tcPr>
            <w:tcW w:w="7921" w:type="dxa"/>
            <w:tcBorders>
              <w:bottom w:val="single" w:sz="6" w:space="0" w:color="auto"/>
            </w:tcBorders>
            <w:vAlign w:val="center"/>
          </w:tcPr>
          <w:p w:rsidR="00BA58A6" w:rsidRPr="002C41AB" w:rsidRDefault="002C41AB" w:rsidP="00422B42">
            <w:pPr>
              <w:jc w:val="both"/>
              <w:rPr>
                <w:rFonts w:ascii="Arial" w:hAnsi="Arial" w:cs="Arial"/>
                <w:sz w:val="20"/>
                <w:szCs w:val="20"/>
              </w:rPr>
            </w:pPr>
            <w:r w:rsidRPr="002C41AB">
              <w:rPr>
                <w:rFonts w:ascii="Arial" w:hAnsi="Arial" w:cs="Arial"/>
                <w:color w:val="000000"/>
                <w:sz w:val="20"/>
                <w:szCs w:val="20"/>
              </w:rPr>
              <w:t>El plazo estipulado para este contrato es de sesenta y cinco (65) días aproximadamente contados a partir del acta de inicio suscrita entre el contratista y el supervisor designado para el contrato, sin que el plazo exceda el 30 de diciembre de 2022.</w:t>
            </w:r>
          </w:p>
        </w:tc>
      </w:tr>
      <w:tr w:rsidR="00BA58A6" w:rsidRPr="002C41AB" w:rsidTr="00BA58A6">
        <w:trPr>
          <w:trHeight w:val="1380"/>
          <w:jc w:val="center"/>
        </w:trPr>
        <w:tc>
          <w:tcPr>
            <w:tcW w:w="1875" w:type="dxa"/>
            <w:tcBorders>
              <w:top w:val="single" w:sz="6" w:space="0" w:color="auto"/>
            </w:tcBorders>
            <w:shd w:val="clear" w:color="auto" w:fill="D9D9D9" w:themeFill="background1" w:themeFillShade="D9"/>
            <w:vAlign w:val="center"/>
          </w:tcPr>
          <w:p w:rsidR="00BA58A6" w:rsidRPr="002C41AB" w:rsidRDefault="00BA58A6" w:rsidP="00BA6B7B">
            <w:pPr>
              <w:rPr>
                <w:rFonts w:ascii="Arial" w:hAnsi="Arial" w:cs="Arial"/>
                <w:sz w:val="20"/>
                <w:szCs w:val="20"/>
              </w:rPr>
            </w:pPr>
            <w:r w:rsidRPr="002C41AB">
              <w:rPr>
                <w:rFonts w:ascii="Arial" w:hAnsi="Arial" w:cs="Arial"/>
                <w:sz w:val="20"/>
                <w:szCs w:val="20"/>
              </w:rPr>
              <w:t>Verificación del cumplimiento de los compromisos y/o actividades contempladas en el contrato</w:t>
            </w:r>
          </w:p>
        </w:tc>
        <w:tc>
          <w:tcPr>
            <w:tcW w:w="7921" w:type="dxa"/>
            <w:tcBorders>
              <w:top w:val="single" w:sz="6" w:space="0" w:color="auto"/>
            </w:tcBorders>
            <w:vAlign w:val="bottom"/>
          </w:tcPr>
          <w:p w:rsidR="002C41AB" w:rsidRDefault="00BA58A6" w:rsidP="002C41AB">
            <w:pPr>
              <w:jc w:val="both"/>
              <w:rPr>
                <w:rFonts w:ascii="Arial" w:hAnsi="Arial" w:cs="Arial"/>
                <w:sz w:val="20"/>
                <w:szCs w:val="20"/>
              </w:rPr>
            </w:pPr>
            <w:r w:rsidRPr="002C41AB">
              <w:rPr>
                <w:rFonts w:ascii="Arial" w:hAnsi="Arial" w:cs="Arial"/>
                <w:sz w:val="20"/>
                <w:szCs w:val="20"/>
              </w:rPr>
              <w:t>El contratista cumplió con las actividades estipuladas en e</w:t>
            </w:r>
            <w:r w:rsidR="002C41AB" w:rsidRPr="002C41AB">
              <w:rPr>
                <w:rFonts w:ascii="Arial" w:hAnsi="Arial" w:cs="Arial"/>
                <w:sz w:val="20"/>
                <w:szCs w:val="20"/>
              </w:rPr>
              <w:t>l contrato PM10</w:t>
            </w:r>
            <w:r w:rsidRPr="002C41AB">
              <w:rPr>
                <w:rFonts w:ascii="Arial" w:hAnsi="Arial" w:cs="Arial"/>
                <w:sz w:val="20"/>
                <w:szCs w:val="20"/>
              </w:rPr>
              <w:t>-2022</w:t>
            </w:r>
            <w:r w:rsidR="002C41AB" w:rsidRPr="002C41AB">
              <w:rPr>
                <w:rFonts w:ascii="Arial" w:hAnsi="Arial" w:cs="Arial"/>
                <w:sz w:val="20"/>
                <w:szCs w:val="20"/>
              </w:rPr>
              <w:t xml:space="preserve">, </w:t>
            </w:r>
            <w:r w:rsidR="00CF26A1">
              <w:rPr>
                <w:rFonts w:ascii="Arial" w:hAnsi="Arial" w:cs="Arial"/>
                <w:sz w:val="20"/>
                <w:szCs w:val="20"/>
              </w:rPr>
              <w:t xml:space="preserve">entre el 27/10/2022 al 26/11/2022, </w:t>
            </w:r>
            <w:r w:rsidR="002C41AB" w:rsidRPr="002C41AB">
              <w:rPr>
                <w:rFonts w:ascii="Arial" w:hAnsi="Arial" w:cs="Arial"/>
                <w:sz w:val="20"/>
                <w:szCs w:val="20"/>
              </w:rPr>
              <w:t>así:</w:t>
            </w:r>
          </w:p>
          <w:p w:rsidR="00CF26A1" w:rsidRPr="002C41AB" w:rsidRDefault="00CF26A1" w:rsidP="002C41AB">
            <w:pPr>
              <w:jc w:val="both"/>
              <w:rPr>
                <w:rFonts w:ascii="Arial" w:hAnsi="Arial" w:cs="Arial"/>
                <w:sz w:val="20"/>
                <w:szCs w:val="20"/>
              </w:rPr>
            </w:pPr>
          </w:p>
          <w:tbl>
            <w:tblPr>
              <w:tblW w:w="8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08"/>
              <w:gridCol w:w="5638"/>
            </w:tblGrid>
            <w:tr w:rsidR="002C41AB" w:rsidRPr="002C41AB" w:rsidTr="002C41AB">
              <w:trPr>
                <w:trHeight w:val="283"/>
              </w:trPr>
              <w:tc>
                <w:tcPr>
                  <w:tcW w:w="2508" w:type="dxa"/>
                  <w:shd w:val="clear" w:color="auto" w:fill="auto"/>
                </w:tcPr>
                <w:p w:rsidR="002C41AB" w:rsidRPr="002C41AB" w:rsidRDefault="002C41AB" w:rsidP="002C41AB">
                  <w:pPr>
                    <w:jc w:val="both"/>
                    <w:rPr>
                      <w:rFonts w:ascii="Arial" w:hAnsi="Arial" w:cs="Arial"/>
                      <w:b/>
                      <w:color w:val="000000"/>
                      <w:sz w:val="20"/>
                      <w:szCs w:val="20"/>
                    </w:rPr>
                  </w:pPr>
                  <w:r w:rsidRPr="002C41AB">
                    <w:rPr>
                      <w:rFonts w:ascii="Arial" w:hAnsi="Arial" w:cs="Arial"/>
                      <w:b/>
                      <w:color w:val="000000"/>
                      <w:sz w:val="20"/>
                      <w:szCs w:val="20"/>
                    </w:rPr>
                    <w:t>ACTIVIDADES DESCRITAS EN EL CONTRATO</w:t>
                  </w:r>
                </w:p>
              </w:tc>
              <w:tc>
                <w:tcPr>
                  <w:tcW w:w="5638" w:type="dxa"/>
                  <w:shd w:val="clear" w:color="auto" w:fill="auto"/>
                </w:tcPr>
                <w:p w:rsidR="002C41AB" w:rsidRPr="002C41AB" w:rsidRDefault="002C41AB" w:rsidP="002C41AB">
                  <w:pPr>
                    <w:jc w:val="center"/>
                    <w:rPr>
                      <w:rFonts w:ascii="Arial" w:hAnsi="Arial" w:cs="Arial"/>
                      <w:b/>
                      <w:color w:val="000000"/>
                      <w:sz w:val="20"/>
                      <w:szCs w:val="20"/>
                    </w:rPr>
                  </w:pPr>
                </w:p>
                <w:p w:rsidR="002C41AB" w:rsidRPr="002C41AB" w:rsidRDefault="002C41AB" w:rsidP="002C41AB">
                  <w:pPr>
                    <w:jc w:val="center"/>
                    <w:rPr>
                      <w:rFonts w:ascii="Arial" w:hAnsi="Arial" w:cs="Arial"/>
                      <w:b/>
                      <w:color w:val="000000"/>
                      <w:sz w:val="20"/>
                      <w:szCs w:val="20"/>
                    </w:rPr>
                  </w:pPr>
                  <w:r w:rsidRPr="002C41AB">
                    <w:rPr>
                      <w:rFonts w:ascii="Arial" w:hAnsi="Arial" w:cs="Arial"/>
                      <w:b/>
                      <w:color w:val="000000"/>
                      <w:sz w:val="20"/>
                      <w:szCs w:val="20"/>
                    </w:rPr>
                    <w:t>DESCRIPCION U OBSERVACIONES</w:t>
                  </w:r>
                </w:p>
              </w:tc>
            </w:tr>
            <w:tr w:rsidR="002C41AB" w:rsidRPr="002C41AB" w:rsidTr="002C41AB">
              <w:trPr>
                <w:trHeight w:val="283"/>
              </w:trPr>
              <w:tc>
                <w:tcPr>
                  <w:tcW w:w="2508" w:type="dxa"/>
                  <w:shd w:val="clear" w:color="auto" w:fill="auto"/>
                </w:tcPr>
                <w:p w:rsidR="002C41AB" w:rsidRPr="002C41AB" w:rsidRDefault="002C41AB" w:rsidP="002C41AB">
                  <w:pPr>
                    <w:jc w:val="both"/>
                    <w:rPr>
                      <w:rFonts w:ascii="Arial" w:hAnsi="Arial" w:cs="Arial"/>
                      <w:color w:val="000000"/>
                      <w:sz w:val="20"/>
                      <w:szCs w:val="20"/>
                    </w:rPr>
                  </w:pPr>
                  <w:r w:rsidRPr="002C41AB">
                    <w:rPr>
                      <w:rFonts w:ascii="Arial" w:hAnsi="Arial" w:cs="Arial"/>
                      <w:b/>
                      <w:color w:val="000000"/>
                      <w:sz w:val="20"/>
                      <w:szCs w:val="20"/>
                    </w:rPr>
                    <w:t>PLANEACIÓN ESTRATÉGICA</w:t>
                  </w:r>
                  <w:r w:rsidRPr="002C41AB">
                    <w:rPr>
                      <w:rFonts w:ascii="Arial" w:hAnsi="Arial" w:cs="Arial"/>
                      <w:color w:val="000000"/>
                      <w:sz w:val="20"/>
                      <w:szCs w:val="20"/>
                    </w:rPr>
                    <w:t>:</w:t>
                  </w:r>
                </w:p>
                <w:p w:rsidR="002C41AB" w:rsidRPr="002C41AB" w:rsidRDefault="002C41AB" w:rsidP="002C41AB">
                  <w:pPr>
                    <w:jc w:val="both"/>
                    <w:rPr>
                      <w:rFonts w:ascii="Arial" w:hAnsi="Arial" w:cs="Arial"/>
                      <w:color w:val="000000"/>
                      <w:sz w:val="20"/>
                      <w:szCs w:val="20"/>
                    </w:rPr>
                  </w:pPr>
                </w:p>
                <w:p w:rsidR="002C41AB" w:rsidRPr="002C41AB" w:rsidRDefault="002C41AB" w:rsidP="002C41AB">
                  <w:pPr>
                    <w:jc w:val="both"/>
                    <w:rPr>
                      <w:rFonts w:ascii="Arial" w:hAnsi="Arial" w:cs="Arial"/>
                      <w:color w:val="000000"/>
                      <w:sz w:val="20"/>
                      <w:szCs w:val="20"/>
                    </w:rPr>
                  </w:pPr>
                  <w:r w:rsidRPr="002C41AB">
                    <w:rPr>
                      <w:rFonts w:ascii="Arial" w:hAnsi="Arial" w:cs="Arial"/>
                      <w:color w:val="000000"/>
                      <w:sz w:val="20"/>
                      <w:szCs w:val="20"/>
                    </w:rPr>
                    <w:t>1. Apoyar y asesorar a la Alta Dirección en todo lo relacionado con el contexto estratégico.</w:t>
                  </w:r>
                </w:p>
              </w:tc>
              <w:tc>
                <w:tcPr>
                  <w:tcW w:w="5638" w:type="dxa"/>
                  <w:shd w:val="clear" w:color="auto" w:fill="auto"/>
                </w:tcPr>
                <w:p w:rsidR="002C41AB" w:rsidRPr="002C41AB" w:rsidRDefault="002C41AB" w:rsidP="002C41AB">
                  <w:pPr>
                    <w:jc w:val="both"/>
                    <w:rPr>
                      <w:rFonts w:ascii="Arial" w:hAnsi="Arial" w:cs="Arial"/>
                      <w:color w:val="000000"/>
                      <w:sz w:val="20"/>
                      <w:szCs w:val="20"/>
                    </w:rPr>
                  </w:pPr>
                  <w:r w:rsidRPr="002C41AB">
                    <w:rPr>
                      <w:rFonts w:ascii="Arial" w:hAnsi="Arial" w:cs="Arial"/>
                      <w:b/>
                      <w:color w:val="000000"/>
                      <w:sz w:val="20"/>
                      <w:szCs w:val="20"/>
                    </w:rPr>
                    <w:t>Avance:</w:t>
                  </w:r>
                  <w:r>
                    <w:rPr>
                      <w:rFonts w:ascii="Arial" w:hAnsi="Arial" w:cs="Arial"/>
                      <w:b/>
                      <w:color w:val="000000"/>
                      <w:sz w:val="20"/>
                      <w:szCs w:val="20"/>
                    </w:rPr>
                    <w:t xml:space="preserve"> </w:t>
                  </w:r>
                  <w:r w:rsidRPr="002C41AB">
                    <w:rPr>
                      <w:rFonts w:ascii="Arial" w:hAnsi="Arial" w:cs="Arial"/>
                      <w:b/>
                      <w:color w:val="000000"/>
                      <w:sz w:val="20"/>
                      <w:szCs w:val="20"/>
                    </w:rPr>
                    <w:t xml:space="preserve">50%. </w:t>
                  </w:r>
                  <w:r w:rsidRPr="002C41AB">
                    <w:rPr>
                      <w:rFonts w:ascii="Arial" w:hAnsi="Arial" w:cs="Arial"/>
                      <w:color w:val="000000"/>
                      <w:sz w:val="20"/>
                      <w:szCs w:val="20"/>
                    </w:rPr>
                    <w:t xml:space="preserve">En ejecución: Durante el mes de octubre y noviembre se realizó revisión del contexto estratégico de la entidad con el fin de identificar riesgos y oportunidades y hacer el respectivo seguimiento, igualmente se revisa acta de reunión del Comité Institucional de Gestión “Revisión por la Dirección”. </w:t>
                  </w:r>
                </w:p>
                <w:p w:rsidR="002C41AB" w:rsidRPr="002C41AB" w:rsidRDefault="002C41AB" w:rsidP="002C41AB">
                  <w:pPr>
                    <w:jc w:val="both"/>
                    <w:rPr>
                      <w:rFonts w:ascii="Arial" w:hAnsi="Arial" w:cs="Arial"/>
                      <w:color w:val="000000"/>
                      <w:sz w:val="20"/>
                      <w:szCs w:val="20"/>
                    </w:rPr>
                  </w:pPr>
                  <w:r w:rsidRPr="002C41AB">
                    <w:rPr>
                      <w:rFonts w:ascii="Arial" w:hAnsi="Arial" w:cs="Arial"/>
                      <w:b/>
                      <w:bCs/>
                      <w:color w:val="000000"/>
                      <w:sz w:val="20"/>
                      <w:szCs w:val="20"/>
                    </w:rPr>
                    <w:t>Evidencia</w:t>
                  </w:r>
                  <w:r w:rsidRPr="002C41AB">
                    <w:rPr>
                      <w:rFonts w:ascii="Arial" w:hAnsi="Arial" w:cs="Arial"/>
                      <w:color w:val="000000"/>
                      <w:sz w:val="20"/>
                      <w:szCs w:val="20"/>
                    </w:rPr>
                    <w:t>:\\192.168.2.6\Publica\JHONY ALEXANDER ZAPATA ZAPATA\PLANEACION ESTRATEGICA</w:t>
                  </w:r>
                </w:p>
              </w:tc>
            </w:tr>
            <w:tr w:rsidR="002C41AB" w:rsidRPr="002C41AB" w:rsidTr="002C41AB">
              <w:trPr>
                <w:trHeight w:val="283"/>
              </w:trPr>
              <w:tc>
                <w:tcPr>
                  <w:tcW w:w="2508" w:type="dxa"/>
                  <w:shd w:val="clear" w:color="auto" w:fill="auto"/>
                </w:tcPr>
                <w:p w:rsidR="002C41AB" w:rsidRPr="002C41AB" w:rsidRDefault="002C41AB" w:rsidP="002C41AB">
                  <w:pPr>
                    <w:jc w:val="both"/>
                    <w:rPr>
                      <w:rFonts w:ascii="Arial" w:hAnsi="Arial" w:cs="Arial"/>
                      <w:color w:val="000000"/>
                      <w:sz w:val="20"/>
                      <w:szCs w:val="20"/>
                    </w:rPr>
                  </w:pPr>
                  <w:r w:rsidRPr="002C41AB">
                    <w:rPr>
                      <w:rFonts w:ascii="Arial" w:hAnsi="Arial" w:cs="Arial"/>
                      <w:color w:val="000000"/>
                      <w:sz w:val="20"/>
                      <w:szCs w:val="20"/>
                    </w:rPr>
                    <w:t>2. Apoyar a la Alta Dirección en el Seguimiento y Desarrollo del PEI.</w:t>
                  </w:r>
                </w:p>
              </w:tc>
              <w:tc>
                <w:tcPr>
                  <w:tcW w:w="5638" w:type="dxa"/>
                  <w:shd w:val="clear" w:color="auto" w:fill="auto"/>
                </w:tcPr>
                <w:p w:rsidR="002C41AB" w:rsidRPr="002C41AB" w:rsidRDefault="002C41AB" w:rsidP="002C41AB">
                  <w:pPr>
                    <w:jc w:val="both"/>
                    <w:rPr>
                      <w:rFonts w:ascii="Arial" w:hAnsi="Arial" w:cs="Arial"/>
                      <w:color w:val="000000"/>
                      <w:sz w:val="20"/>
                      <w:szCs w:val="20"/>
                    </w:rPr>
                  </w:pPr>
                  <w:r w:rsidRPr="002C41AB">
                    <w:rPr>
                      <w:rFonts w:ascii="Arial" w:hAnsi="Arial" w:cs="Arial"/>
                      <w:color w:val="000000"/>
                      <w:sz w:val="20"/>
                      <w:szCs w:val="20"/>
                    </w:rPr>
                    <w:t xml:space="preserve">Se realizó seguimiento al PEI, a los avances en cada una de las </w:t>
                  </w:r>
                  <w:proofErr w:type="spellStart"/>
                  <w:r w:rsidRPr="002C41AB">
                    <w:rPr>
                      <w:rFonts w:ascii="Arial" w:hAnsi="Arial" w:cs="Arial"/>
                      <w:color w:val="000000"/>
                      <w:sz w:val="20"/>
                      <w:szCs w:val="20"/>
                    </w:rPr>
                    <w:t>delegaturas</w:t>
                  </w:r>
                  <w:proofErr w:type="spellEnd"/>
                  <w:r w:rsidRPr="002C41AB">
                    <w:rPr>
                      <w:rFonts w:ascii="Arial" w:hAnsi="Arial" w:cs="Arial"/>
                      <w:color w:val="000000"/>
                      <w:sz w:val="20"/>
                      <w:szCs w:val="20"/>
                    </w:rPr>
                    <w:t xml:space="preserve"> con corte al 30 de septiembre, revisión y seguimiento realizado en el mes de octubre conforme a los insumos presentados por cada </w:t>
                  </w:r>
                  <w:proofErr w:type="spellStart"/>
                  <w:r w:rsidRPr="002C41AB">
                    <w:rPr>
                      <w:rFonts w:ascii="Arial" w:hAnsi="Arial" w:cs="Arial"/>
                      <w:color w:val="000000"/>
                      <w:sz w:val="20"/>
                      <w:szCs w:val="20"/>
                    </w:rPr>
                    <w:t>delegatura</w:t>
                  </w:r>
                  <w:proofErr w:type="spellEnd"/>
                  <w:r w:rsidRPr="002C41AB">
                    <w:rPr>
                      <w:rFonts w:ascii="Arial" w:hAnsi="Arial" w:cs="Arial"/>
                      <w:color w:val="000000"/>
                      <w:sz w:val="20"/>
                      <w:szCs w:val="20"/>
                    </w:rPr>
                    <w:t>.</w:t>
                  </w:r>
                </w:p>
                <w:p w:rsidR="002C41AB" w:rsidRPr="002C41AB" w:rsidRDefault="002C41AB" w:rsidP="002C41AB">
                  <w:pPr>
                    <w:jc w:val="both"/>
                    <w:rPr>
                      <w:rFonts w:ascii="Arial" w:hAnsi="Arial" w:cs="Arial"/>
                      <w:b/>
                      <w:color w:val="000000"/>
                      <w:sz w:val="20"/>
                      <w:szCs w:val="20"/>
                    </w:rPr>
                  </w:pPr>
                  <w:r w:rsidRPr="002C41AB">
                    <w:rPr>
                      <w:rFonts w:ascii="Arial" w:hAnsi="Arial" w:cs="Arial"/>
                      <w:b/>
                      <w:color w:val="000000"/>
                      <w:sz w:val="20"/>
                      <w:szCs w:val="20"/>
                    </w:rPr>
                    <w:t xml:space="preserve">Avance: 50% </w:t>
                  </w:r>
                </w:p>
                <w:p w:rsidR="002C41AB" w:rsidRPr="002C41AB" w:rsidRDefault="002C41AB" w:rsidP="002C41AB">
                  <w:pPr>
                    <w:jc w:val="both"/>
                    <w:rPr>
                      <w:rFonts w:ascii="Arial" w:hAnsi="Arial" w:cs="Arial"/>
                      <w:b/>
                      <w:color w:val="000000"/>
                      <w:sz w:val="20"/>
                      <w:szCs w:val="20"/>
                    </w:rPr>
                  </w:pPr>
                  <w:r w:rsidRPr="002C41AB">
                    <w:rPr>
                      <w:rFonts w:ascii="Arial" w:hAnsi="Arial" w:cs="Arial"/>
                      <w:b/>
                      <w:color w:val="000000"/>
                      <w:sz w:val="20"/>
                      <w:szCs w:val="20"/>
                    </w:rPr>
                    <w:t>Evidencia:</w:t>
                  </w:r>
                  <w:r w:rsidRPr="002C41AB">
                    <w:rPr>
                      <w:rFonts w:ascii="Arial" w:hAnsi="Arial" w:cs="Arial"/>
                      <w:bCs/>
                      <w:color w:val="000000"/>
                      <w:sz w:val="20"/>
                      <w:szCs w:val="20"/>
                    </w:rPr>
                    <w:t>\\192.168.2.6\Publica\JHONY ALEXANDER ZAPATA ZAPATA\PLANEACION ESTRATEGICA\PEI</w:t>
                  </w:r>
                </w:p>
                <w:p w:rsidR="002C41AB" w:rsidRPr="002C41AB" w:rsidRDefault="002C41AB" w:rsidP="002C41AB">
                  <w:pPr>
                    <w:jc w:val="both"/>
                    <w:rPr>
                      <w:rFonts w:ascii="Arial" w:hAnsi="Arial" w:cs="Arial"/>
                      <w:color w:val="000000"/>
                      <w:sz w:val="20"/>
                      <w:szCs w:val="20"/>
                    </w:rPr>
                  </w:pPr>
                  <w:r w:rsidRPr="002C41AB">
                    <w:rPr>
                      <w:rFonts w:ascii="Arial" w:hAnsi="Arial" w:cs="Arial"/>
                      <w:b/>
                      <w:bCs/>
                      <w:color w:val="000000"/>
                      <w:sz w:val="20"/>
                      <w:szCs w:val="20"/>
                    </w:rPr>
                    <w:t xml:space="preserve">Nota: </w:t>
                  </w:r>
                  <w:r w:rsidRPr="002C41AB">
                    <w:rPr>
                      <w:rFonts w:ascii="Arial" w:hAnsi="Arial" w:cs="Arial"/>
                      <w:color w:val="000000"/>
                      <w:sz w:val="20"/>
                      <w:szCs w:val="20"/>
                    </w:rPr>
                    <w:t>se solicita a secretaria general y control interno Plan de Acción del tercer trimestre con corte al 30 de septiembre, no hay seguimiento.</w:t>
                  </w:r>
                </w:p>
                <w:p w:rsidR="002C41AB" w:rsidRPr="002C41AB" w:rsidRDefault="002C41AB" w:rsidP="002C41AB">
                  <w:pPr>
                    <w:jc w:val="both"/>
                    <w:rPr>
                      <w:rFonts w:ascii="Arial" w:hAnsi="Arial" w:cs="Arial"/>
                      <w:b/>
                      <w:color w:val="000000"/>
                      <w:sz w:val="20"/>
                      <w:szCs w:val="20"/>
                    </w:rPr>
                  </w:pPr>
                </w:p>
              </w:tc>
            </w:tr>
            <w:tr w:rsidR="002C41AB" w:rsidRPr="002C41AB" w:rsidTr="002C41AB">
              <w:trPr>
                <w:trHeight w:val="283"/>
              </w:trPr>
              <w:tc>
                <w:tcPr>
                  <w:tcW w:w="2508" w:type="dxa"/>
                  <w:shd w:val="clear" w:color="auto" w:fill="auto"/>
                </w:tcPr>
                <w:p w:rsidR="002C41AB" w:rsidRPr="002C41AB" w:rsidRDefault="002C41AB" w:rsidP="002C41AB">
                  <w:pPr>
                    <w:jc w:val="both"/>
                    <w:rPr>
                      <w:rFonts w:ascii="Arial" w:hAnsi="Arial" w:cs="Arial"/>
                      <w:color w:val="000000"/>
                      <w:sz w:val="20"/>
                      <w:szCs w:val="20"/>
                    </w:rPr>
                  </w:pPr>
                  <w:r w:rsidRPr="002C41AB">
                    <w:rPr>
                      <w:rFonts w:ascii="Arial" w:hAnsi="Arial" w:cs="Arial"/>
                      <w:color w:val="000000"/>
                      <w:sz w:val="20"/>
                      <w:szCs w:val="20"/>
                    </w:rPr>
                    <w:t>3. Asesorar y acompañar a la Alta Dirección en la construcción y desarrollo de los planes de acción.</w:t>
                  </w:r>
                </w:p>
              </w:tc>
              <w:tc>
                <w:tcPr>
                  <w:tcW w:w="5638" w:type="dxa"/>
                  <w:shd w:val="clear" w:color="auto" w:fill="auto"/>
                </w:tcPr>
                <w:p w:rsidR="002C41AB" w:rsidRPr="002C41AB" w:rsidRDefault="002C41AB" w:rsidP="002C41AB">
                  <w:pPr>
                    <w:jc w:val="both"/>
                    <w:rPr>
                      <w:rFonts w:ascii="Arial" w:hAnsi="Arial" w:cs="Arial"/>
                      <w:color w:val="000000"/>
                      <w:sz w:val="20"/>
                      <w:szCs w:val="20"/>
                    </w:rPr>
                  </w:pPr>
                  <w:r w:rsidRPr="002C41AB">
                    <w:rPr>
                      <w:rFonts w:ascii="Arial" w:hAnsi="Arial" w:cs="Arial"/>
                      <w:color w:val="000000"/>
                      <w:sz w:val="20"/>
                      <w:szCs w:val="20"/>
                    </w:rPr>
                    <w:t>Se realizó seguimiento y acumulado de los planes de acción, vigencia 2022, correspondientes al tercer semestre.</w:t>
                  </w:r>
                </w:p>
                <w:p w:rsidR="002C41AB" w:rsidRPr="002C41AB" w:rsidRDefault="002C41AB" w:rsidP="002C41AB">
                  <w:pPr>
                    <w:jc w:val="both"/>
                    <w:rPr>
                      <w:rFonts w:ascii="Arial" w:hAnsi="Arial" w:cs="Arial"/>
                      <w:b/>
                      <w:color w:val="000000"/>
                      <w:sz w:val="20"/>
                      <w:szCs w:val="20"/>
                    </w:rPr>
                  </w:pPr>
                  <w:r w:rsidRPr="002C41AB">
                    <w:rPr>
                      <w:rFonts w:ascii="Arial" w:hAnsi="Arial" w:cs="Arial"/>
                      <w:b/>
                      <w:color w:val="000000"/>
                      <w:sz w:val="20"/>
                      <w:szCs w:val="20"/>
                    </w:rPr>
                    <w:t>Avance</w:t>
                  </w:r>
                  <w:r w:rsidRPr="002C41AB">
                    <w:rPr>
                      <w:rFonts w:ascii="Arial" w:hAnsi="Arial" w:cs="Arial"/>
                      <w:color w:val="000000"/>
                      <w:sz w:val="20"/>
                      <w:szCs w:val="20"/>
                    </w:rPr>
                    <w:t xml:space="preserve">: </w:t>
                  </w:r>
                  <w:r w:rsidRPr="002C41AB">
                    <w:rPr>
                      <w:rFonts w:ascii="Arial" w:hAnsi="Arial" w:cs="Arial"/>
                      <w:b/>
                      <w:color w:val="000000"/>
                      <w:sz w:val="20"/>
                      <w:szCs w:val="20"/>
                    </w:rPr>
                    <w:t>50%</w:t>
                  </w:r>
                </w:p>
                <w:p w:rsidR="002C41AB" w:rsidRPr="002C41AB" w:rsidRDefault="002C41AB" w:rsidP="002C41AB">
                  <w:pPr>
                    <w:jc w:val="both"/>
                    <w:rPr>
                      <w:rFonts w:ascii="Arial" w:hAnsi="Arial" w:cs="Arial"/>
                      <w:color w:val="000000"/>
                      <w:sz w:val="20"/>
                      <w:szCs w:val="20"/>
                    </w:rPr>
                  </w:pPr>
                  <w:r w:rsidRPr="002C41AB">
                    <w:rPr>
                      <w:rFonts w:ascii="Arial" w:hAnsi="Arial" w:cs="Arial"/>
                      <w:b/>
                      <w:color w:val="000000"/>
                      <w:sz w:val="20"/>
                      <w:szCs w:val="20"/>
                    </w:rPr>
                    <w:t>Evidencia:</w:t>
                  </w:r>
                  <w:r w:rsidRPr="002C41AB">
                    <w:rPr>
                      <w:rFonts w:ascii="Arial" w:hAnsi="Arial" w:cs="Arial"/>
                      <w:color w:val="000000"/>
                      <w:sz w:val="20"/>
                      <w:szCs w:val="20"/>
                    </w:rPr>
                    <w:t>\\192.168.2.6\Publica\JHONY ALEXANDER ZAPATA ZAPATA\PLANEACION ESTRATEGICA\PEI.</w:t>
                  </w:r>
                </w:p>
                <w:p w:rsidR="002C41AB" w:rsidRPr="002C41AB" w:rsidRDefault="002C41AB" w:rsidP="002C41AB">
                  <w:pPr>
                    <w:jc w:val="both"/>
                    <w:rPr>
                      <w:rFonts w:ascii="Arial" w:hAnsi="Arial" w:cs="Arial"/>
                      <w:color w:val="000000"/>
                      <w:sz w:val="20"/>
                      <w:szCs w:val="20"/>
                    </w:rPr>
                  </w:pPr>
                  <w:r w:rsidRPr="002C41AB">
                    <w:rPr>
                      <w:rFonts w:ascii="Arial" w:hAnsi="Arial" w:cs="Arial"/>
                      <w:b/>
                      <w:color w:val="000000"/>
                      <w:sz w:val="20"/>
                      <w:szCs w:val="20"/>
                    </w:rPr>
                    <w:t>Nota:</w:t>
                  </w:r>
                  <w:r w:rsidRPr="002C41AB">
                    <w:rPr>
                      <w:rFonts w:ascii="Arial" w:hAnsi="Arial" w:cs="Arial"/>
                      <w:color w:val="000000"/>
                      <w:sz w:val="20"/>
                      <w:szCs w:val="20"/>
                    </w:rPr>
                    <w:t xml:space="preserve"> este continúa igual, ya que se revisarán los seguimientos a planes de acción durante el mes de </w:t>
                  </w:r>
                  <w:r w:rsidRPr="002C41AB">
                    <w:rPr>
                      <w:rFonts w:ascii="Arial" w:hAnsi="Arial" w:cs="Arial"/>
                      <w:color w:val="000000"/>
                      <w:sz w:val="20"/>
                      <w:szCs w:val="20"/>
                    </w:rPr>
                    <w:lastRenderedPageBreak/>
                    <w:t>diciembre.</w:t>
                  </w:r>
                </w:p>
              </w:tc>
            </w:tr>
            <w:tr w:rsidR="002C41AB" w:rsidRPr="002C41AB" w:rsidTr="002C41AB">
              <w:trPr>
                <w:trHeight w:val="283"/>
              </w:trPr>
              <w:tc>
                <w:tcPr>
                  <w:tcW w:w="2508" w:type="dxa"/>
                  <w:shd w:val="clear" w:color="auto" w:fill="auto"/>
                </w:tcPr>
                <w:p w:rsidR="002C41AB" w:rsidRPr="002C41AB" w:rsidRDefault="002C41AB" w:rsidP="002C41AB">
                  <w:pPr>
                    <w:jc w:val="both"/>
                    <w:rPr>
                      <w:rFonts w:ascii="Arial" w:hAnsi="Arial" w:cs="Arial"/>
                      <w:color w:val="000000"/>
                      <w:sz w:val="20"/>
                      <w:szCs w:val="20"/>
                    </w:rPr>
                  </w:pPr>
                  <w:r w:rsidRPr="002C41AB">
                    <w:rPr>
                      <w:rFonts w:ascii="Arial" w:hAnsi="Arial" w:cs="Arial"/>
                      <w:color w:val="000000"/>
                      <w:sz w:val="20"/>
                      <w:szCs w:val="20"/>
                    </w:rPr>
                    <w:lastRenderedPageBreak/>
                    <w:t>4. Asesorar y apoyar el proceso de elaboración de informes y seguimiento a los diferentes planes institucionales (plan estratégico, planes de acción y plan anticorrupción entre otros).</w:t>
                  </w:r>
                </w:p>
              </w:tc>
              <w:tc>
                <w:tcPr>
                  <w:tcW w:w="5638" w:type="dxa"/>
                  <w:shd w:val="clear" w:color="auto" w:fill="auto"/>
                </w:tcPr>
                <w:p w:rsidR="002C41AB" w:rsidRPr="002C41AB" w:rsidRDefault="002C41AB" w:rsidP="002C41AB">
                  <w:pPr>
                    <w:jc w:val="both"/>
                    <w:rPr>
                      <w:rFonts w:ascii="Arial" w:hAnsi="Arial" w:cs="Arial"/>
                      <w:color w:val="000000"/>
                      <w:sz w:val="20"/>
                      <w:szCs w:val="20"/>
                    </w:rPr>
                  </w:pPr>
                  <w:r w:rsidRPr="002C41AB">
                    <w:rPr>
                      <w:rFonts w:ascii="Arial" w:hAnsi="Arial" w:cs="Arial"/>
                      <w:color w:val="000000"/>
                      <w:sz w:val="20"/>
                      <w:szCs w:val="20"/>
                    </w:rPr>
                    <w:t>Se realizó revisión de los informes entregados en Word y archivos de Excel (planes de acción).</w:t>
                  </w:r>
                </w:p>
                <w:p w:rsidR="002C41AB" w:rsidRPr="002C41AB" w:rsidRDefault="002C41AB" w:rsidP="002C41AB">
                  <w:pPr>
                    <w:jc w:val="both"/>
                    <w:rPr>
                      <w:rFonts w:ascii="Arial" w:hAnsi="Arial" w:cs="Arial"/>
                      <w:b/>
                      <w:color w:val="000000"/>
                      <w:sz w:val="20"/>
                      <w:szCs w:val="20"/>
                    </w:rPr>
                  </w:pPr>
                  <w:r w:rsidRPr="002C41AB">
                    <w:rPr>
                      <w:rFonts w:ascii="Arial" w:hAnsi="Arial" w:cs="Arial"/>
                      <w:color w:val="000000"/>
                      <w:sz w:val="20"/>
                      <w:szCs w:val="20"/>
                    </w:rPr>
                    <w:t xml:space="preserve">Avance: </w:t>
                  </w:r>
                  <w:r w:rsidRPr="002C41AB">
                    <w:rPr>
                      <w:rFonts w:ascii="Arial" w:hAnsi="Arial" w:cs="Arial"/>
                      <w:b/>
                      <w:color w:val="000000"/>
                      <w:sz w:val="20"/>
                      <w:szCs w:val="20"/>
                    </w:rPr>
                    <w:t>50%</w:t>
                  </w:r>
                </w:p>
                <w:p w:rsidR="002C41AB" w:rsidRPr="002C41AB" w:rsidRDefault="002C41AB" w:rsidP="002C41AB">
                  <w:pPr>
                    <w:jc w:val="both"/>
                    <w:rPr>
                      <w:rFonts w:ascii="Arial" w:hAnsi="Arial" w:cs="Arial"/>
                      <w:color w:val="000000"/>
                      <w:sz w:val="20"/>
                      <w:szCs w:val="20"/>
                    </w:rPr>
                  </w:pPr>
                  <w:r w:rsidRPr="002C41AB">
                    <w:rPr>
                      <w:rFonts w:ascii="Arial" w:hAnsi="Arial" w:cs="Arial"/>
                      <w:b/>
                      <w:color w:val="000000"/>
                      <w:sz w:val="20"/>
                      <w:szCs w:val="20"/>
                    </w:rPr>
                    <w:t>Evidencia:</w:t>
                  </w:r>
                  <w:r w:rsidRPr="002C41AB">
                    <w:rPr>
                      <w:rFonts w:ascii="Arial" w:hAnsi="Arial" w:cs="Arial"/>
                      <w:bCs/>
                      <w:color w:val="000000"/>
                      <w:sz w:val="20"/>
                      <w:szCs w:val="20"/>
                    </w:rPr>
                    <w:t>\\192.168.2.6\Publica\JHONY ALEXANDER ZAPATA ZAPATA\PLANEACION ESTRATEGICA\PEI</w:t>
                  </w:r>
                </w:p>
                <w:p w:rsidR="002C41AB" w:rsidRPr="002C41AB" w:rsidRDefault="002C41AB" w:rsidP="002C41AB">
                  <w:pPr>
                    <w:jc w:val="both"/>
                    <w:rPr>
                      <w:rFonts w:ascii="Arial" w:hAnsi="Arial" w:cs="Arial"/>
                      <w:color w:val="000000"/>
                      <w:sz w:val="20"/>
                      <w:szCs w:val="20"/>
                    </w:rPr>
                  </w:pPr>
                  <w:proofErr w:type="spellStart"/>
                  <w:r w:rsidRPr="002C41AB">
                    <w:rPr>
                      <w:rFonts w:ascii="Arial" w:hAnsi="Arial" w:cs="Arial"/>
                      <w:b/>
                      <w:bCs/>
                      <w:color w:val="000000"/>
                      <w:sz w:val="20"/>
                      <w:szCs w:val="20"/>
                    </w:rPr>
                    <w:t>Nota</w:t>
                  </w:r>
                  <w:proofErr w:type="gramStart"/>
                  <w:r w:rsidRPr="002C41AB">
                    <w:rPr>
                      <w:rFonts w:ascii="Arial" w:hAnsi="Arial" w:cs="Arial"/>
                      <w:b/>
                      <w:bCs/>
                      <w:color w:val="000000"/>
                      <w:sz w:val="20"/>
                      <w:szCs w:val="20"/>
                    </w:rPr>
                    <w:t>:</w:t>
                  </w:r>
                  <w:r w:rsidRPr="002C41AB">
                    <w:rPr>
                      <w:rFonts w:ascii="Arial" w:hAnsi="Arial" w:cs="Arial"/>
                      <w:color w:val="000000"/>
                      <w:sz w:val="20"/>
                      <w:szCs w:val="20"/>
                    </w:rPr>
                    <w:t>Esta</w:t>
                  </w:r>
                  <w:proofErr w:type="spellEnd"/>
                  <w:proofErr w:type="gramEnd"/>
                  <w:r w:rsidRPr="002C41AB">
                    <w:rPr>
                      <w:rFonts w:ascii="Arial" w:hAnsi="Arial" w:cs="Arial"/>
                      <w:color w:val="000000"/>
                      <w:sz w:val="20"/>
                      <w:szCs w:val="20"/>
                    </w:rPr>
                    <w:t xml:space="preserve"> actividad continua igual puesto que se llevará a cabo revisión en diciembre de informes y planes de acción.</w:t>
                  </w:r>
                </w:p>
              </w:tc>
            </w:tr>
            <w:tr w:rsidR="002C41AB" w:rsidRPr="002C41AB" w:rsidTr="002C41AB">
              <w:trPr>
                <w:trHeight w:val="283"/>
              </w:trPr>
              <w:tc>
                <w:tcPr>
                  <w:tcW w:w="2508" w:type="dxa"/>
                  <w:shd w:val="clear" w:color="auto" w:fill="auto"/>
                </w:tcPr>
                <w:p w:rsidR="002C41AB" w:rsidRPr="002C41AB" w:rsidRDefault="002C41AB" w:rsidP="002C41AB">
                  <w:pPr>
                    <w:jc w:val="both"/>
                    <w:rPr>
                      <w:rFonts w:ascii="Arial" w:hAnsi="Arial" w:cs="Arial"/>
                      <w:color w:val="000000"/>
                      <w:sz w:val="20"/>
                      <w:szCs w:val="20"/>
                    </w:rPr>
                  </w:pPr>
                  <w:r w:rsidRPr="002C41AB">
                    <w:rPr>
                      <w:rFonts w:ascii="Arial" w:hAnsi="Arial" w:cs="Arial"/>
                      <w:color w:val="000000"/>
                      <w:sz w:val="20"/>
                      <w:szCs w:val="20"/>
                    </w:rPr>
                    <w:t>5. Apoyar y elaborar el seguimiento a los procesos de planeación y comunicaciones.</w:t>
                  </w:r>
                </w:p>
              </w:tc>
              <w:tc>
                <w:tcPr>
                  <w:tcW w:w="5638" w:type="dxa"/>
                  <w:shd w:val="clear" w:color="auto" w:fill="auto"/>
                </w:tcPr>
                <w:p w:rsidR="002C41AB" w:rsidRPr="002C41AB" w:rsidRDefault="002C41AB" w:rsidP="002C41AB">
                  <w:pPr>
                    <w:jc w:val="both"/>
                    <w:rPr>
                      <w:rFonts w:ascii="Arial" w:hAnsi="Arial" w:cs="Arial"/>
                      <w:sz w:val="20"/>
                      <w:szCs w:val="20"/>
                    </w:rPr>
                  </w:pPr>
                  <w:r w:rsidRPr="002C41AB">
                    <w:rPr>
                      <w:rFonts w:ascii="Arial" w:hAnsi="Arial" w:cs="Arial"/>
                      <w:sz w:val="20"/>
                      <w:szCs w:val="20"/>
                    </w:rPr>
                    <w:t>Se realizó revisión a los procesos de planeación y Gestión de las comunicaciones con corte al 30 de septiembre, esta revisión se realiza durante los meses de octubre y noviembre.</w:t>
                  </w:r>
                </w:p>
                <w:p w:rsidR="002C41AB" w:rsidRPr="002C41AB" w:rsidRDefault="002C41AB" w:rsidP="002C41AB">
                  <w:pPr>
                    <w:jc w:val="both"/>
                    <w:rPr>
                      <w:rFonts w:ascii="Arial" w:hAnsi="Arial" w:cs="Arial"/>
                      <w:b/>
                      <w:sz w:val="20"/>
                      <w:szCs w:val="20"/>
                    </w:rPr>
                  </w:pPr>
                  <w:r w:rsidRPr="002C41AB">
                    <w:rPr>
                      <w:rFonts w:ascii="Arial" w:hAnsi="Arial" w:cs="Arial"/>
                      <w:b/>
                      <w:sz w:val="20"/>
                      <w:szCs w:val="20"/>
                    </w:rPr>
                    <w:t>Avance 50%</w:t>
                  </w:r>
                </w:p>
                <w:p w:rsidR="002C41AB" w:rsidRPr="002C41AB" w:rsidRDefault="002C41AB" w:rsidP="002C41AB">
                  <w:pPr>
                    <w:jc w:val="both"/>
                    <w:rPr>
                      <w:rFonts w:ascii="Arial" w:hAnsi="Arial" w:cs="Arial"/>
                      <w:b/>
                      <w:bCs/>
                      <w:color w:val="000000"/>
                      <w:sz w:val="20"/>
                      <w:szCs w:val="20"/>
                    </w:rPr>
                  </w:pPr>
                  <w:r w:rsidRPr="002C41AB">
                    <w:rPr>
                      <w:rFonts w:ascii="Arial" w:hAnsi="Arial" w:cs="Arial"/>
                      <w:b/>
                      <w:sz w:val="20"/>
                      <w:szCs w:val="20"/>
                    </w:rPr>
                    <w:t>Evidencia</w:t>
                  </w:r>
                  <w:r w:rsidRPr="002C41AB">
                    <w:rPr>
                      <w:rFonts w:ascii="Arial" w:hAnsi="Arial" w:cs="Arial"/>
                      <w:b/>
                      <w:color w:val="000000"/>
                      <w:sz w:val="20"/>
                      <w:szCs w:val="20"/>
                    </w:rPr>
                    <w:t>:</w:t>
                  </w:r>
                  <w:r w:rsidRPr="002C41AB">
                    <w:rPr>
                      <w:rFonts w:ascii="Arial" w:hAnsi="Arial" w:cs="Arial"/>
                      <w:bCs/>
                      <w:color w:val="000000"/>
                      <w:sz w:val="20"/>
                      <w:szCs w:val="20"/>
                    </w:rPr>
                    <w:t>\\192.168.2.6\Publica\JHONY ALEXANDER ZAPATA ZAPATA\PLANEACION ESTRATEGICA\PEI</w:t>
                  </w:r>
                </w:p>
                <w:p w:rsidR="002C41AB" w:rsidRPr="002C41AB" w:rsidRDefault="002C41AB" w:rsidP="002C41AB">
                  <w:pPr>
                    <w:jc w:val="both"/>
                    <w:rPr>
                      <w:rFonts w:ascii="Arial" w:hAnsi="Arial" w:cs="Arial"/>
                      <w:color w:val="000000"/>
                      <w:sz w:val="20"/>
                      <w:szCs w:val="20"/>
                    </w:rPr>
                  </w:pPr>
                  <w:r w:rsidRPr="002C41AB">
                    <w:rPr>
                      <w:rFonts w:ascii="Arial" w:hAnsi="Arial" w:cs="Arial"/>
                      <w:b/>
                      <w:bCs/>
                      <w:color w:val="000000"/>
                      <w:sz w:val="20"/>
                      <w:szCs w:val="20"/>
                    </w:rPr>
                    <w:t xml:space="preserve">Nota: </w:t>
                  </w:r>
                  <w:r w:rsidRPr="002C41AB">
                    <w:rPr>
                      <w:rFonts w:ascii="Arial" w:hAnsi="Arial" w:cs="Arial"/>
                      <w:color w:val="000000"/>
                      <w:sz w:val="20"/>
                      <w:szCs w:val="20"/>
                    </w:rPr>
                    <w:t xml:space="preserve">Esta actividad </w:t>
                  </w:r>
                  <w:proofErr w:type="gramStart"/>
                  <w:r w:rsidRPr="002C41AB">
                    <w:rPr>
                      <w:rFonts w:ascii="Arial" w:hAnsi="Arial" w:cs="Arial"/>
                      <w:color w:val="000000"/>
                      <w:sz w:val="20"/>
                      <w:szCs w:val="20"/>
                    </w:rPr>
                    <w:t>continua</w:t>
                  </w:r>
                  <w:proofErr w:type="gramEnd"/>
                  <w:r w:rsidRPr="002C41AB">
                    <w:rPr>
                      <w:rFonts w:ascii="Arial" w:hAnsi="Arial" w:cs="Arial"/>
                      <w:color w:val="000000"/>
                      <w:sz w:val="20"/>
                      <w:szCs w:val="20"/>
                    </w:rPr>
                    <w:t xml:space="preserve"> igual puesto que se realizará revisión de los planes de acción del cuarto trimestre en diciembre.</w:t>
                  </w:r>
                </w:p>
              </w:tc>
            </w:tr>
            <w:tr w:rsidR="002C41AB" w:rsidRPr="002C41AB" w:rsidTr="002C41AB">
              <w:trPr>
                <w:trHeight w:val="283"/>
              </w:trPr>
              <w:tc>
                <w:tcPr>
                  <w:tcW w:w="2508" w:type="dxa"/>
                  <w:shd w:val="clear" w:color="auto" w:fill="auto"/>
                </w:tcPr>
                <w:p w:rsidR="002C41AB" w:rsidRPr="002C41AB" w:rsidRDefault="002C41AB" w:rsidP="002C41AB">
                  <w:pPr>
                    <w:jc w:val="both"/>
                    <w:rPr>
                      <w:rFonts w:ascii="Arial" w:hAnsi="Arial" w:cs="Arial"/>
                      <w:color w:val="000000"/>
                      <w:sz w:val="20"/>
                      <w:szCs w:val="20"/>
                    </w:rPr>
                  </w:pPr>
                  <w:r w:rsidRPr="002C41AB">
                    <w:rPr>
                      <w:rFonts w:ascii="Arial" w:hAnsi="Arial" w:cs="Arial"/>
                      <w:color w:val="000000"/>
                      <w:sz w:val="20"/>
                      <w:szCs w:val="20"/>
                    </w:rPr>
                    <w:t>6. Apoyar y acompañar la difusión periódica y permanente de los temas estratégicos de la planeación institucional de manera transversal a los demás procesos y MIPG.</w:t>
                  </w:r>
                </w:p>
              </w:tc>
              <w:tc>
                <w:tcPr>
                  <w:tcW w:w="5638" w:type="dxa"/>
                  <w:shd w:val="clear" w:color="auto" w:fill="auto"/>
                </w:tcPr>
                <w:p w:rsidR="002C41AB" w:rsidRPr="002C41AB" w:rsidRDefault="002C41AB" w:rsidP="002C41AB">
                  <w:pPr>
                    <w:jc w:val="both"/>
                    <w:rPr>
                      <w:rFonts w:ascii="Arial" w:hAnsi="Arial" w:cs="Arial"/>
                      <w:sz w:val="20"/>
                      <w:szCs w:val="20"/>
                    </w:rPr>
                  </w:pPr>
                  <w:r w:rsidRPr="002C41AB">
                    <w:rPr>
                      <w:rFonts w:ascii="Arial" w:hAnsi="Arial" w:cs="Arial"/>
                      <w:sz w:val="20"/>
                      <w:szCs w:val="20"/>
                    </w:rPr>
                    <w:t>Se apoyó y se acompañó para hacer la difusión periódica con relación a las dimensiones del MIPG, 5ª. Dimensión: Información y comunicaciones, solicitando a través de correo institucional difusión del derecho que tiene el ciudadano  de acceder a la información pública, como la difusión de los servicios que presta la Personería de Itagüí</w:t>
                  </w:r>
                </w:p>
                <w:p w:rsidR="002C41AB" w:rsidRPr="002C41AB" w:rsidRDefault="002C41AB" w:rsidP="002C41AB">
                  <w:pPr>
                    <w:jc w:val="both"/>
                    <w:rPr>
                      <w:rFonts w:ascii="Arial" w:hAnsi="Arial" w:cs="Arial"/>
                      <w:b/>
                      <w:sz w:val="20"/>
                      <w:szCs w:val="20"/>
                    </w:rPr>
                  </w:pPr>
                  <w:r w:rsidRPr="002C41AB">
                    <w:rPr>
                      <w:rFonts w:ascii="Arial" w:hAnsi="Arial" w:cs="Arial"/>
                      <w:b/>
                      <w:sz w:val="20"/>
                      <w:szCs w:val="20"/>
                    </w:rPr>
                    <w:t>Avance: 50%</w:t>
                  </w:r>
                </w:p>
                <w:p w:rsidR="002C41AB" w:rsidRPr="002C41AB" w:rsidRDefault="002C41AB" w:rsidP="002C41AB">
                  <w:pPr>
                    <w:jc w:val="both"/>
                    <w:rPr>
                      <w:rFonts w:ascii="Arial" w:hAnsi="Arial" w:cs="Arial"/>
                      <w:noProof/>
                      <w:sz w:val="20"/>
                      <w:szCs w:val="20"/>
                      <w:lang w:eastAsia="es-CO"/>
                    </w:rPr>
                  </w:pPr>
                  <w:r w:rsidRPr="002C41AB">
                    <w:rPr>
                      <w:rFonts w:ascii="Arial" w:hAnsi="Arial" w:cs="Arial"/>
                      <w:b/>
                      <w:sz w:val="20"/>
                      <w:szCs w:val="20"/>
                    </w:rPr>
                    <w:t>Evidencia:</w:t>
                  </w:r>
                  <w:r w:rsidRPr="002C41AB">
                    <w:rPr>
                      <w:rFonts w:ascii="Arial" w:hAnsi="Arial" w:cs="Arial"/>
                      <w:sz w:val="20"/>
                      <w:szCs w:val="20"/>
                    </w:rPr>
                    <w:t>\\192.168.2.6\Publica\JHONY ALEXANDER ZAPATA ZAPATA\GOBIERNO DIGITAL\SOLICITUDES</w:t>
                  </w:r>
                </w:p>
                <w:p w:rsidR="002C41AB" w:rsidRPr="002C41AB" w:rsidRDefault="002C41AB" w:rsidP="002C41AB">
                  <w:pPr>
                    <w:jc w:val="both"/>
                    <w:rPr>
                      <w:rFonts w:ascii="Arial" w:hAnsi="Arial" w:cs="Arial"/>
                      <w:sz w:val="20"/>
                      <w:szCs w:val="20"/>
                    </w:rPr>
                  </w:pPr>
                </w:p>
                <w:p w:rsidR="002C41AB" w:rsidRPr="002C41AB" w:rsidRDefault="002C41AB" w:rsidP="002C41AB">
                  <w:pPr>
                    <w:jc w:val="both"/>
                    <w:rPr>
                      <w:rFonts w:ascii="Arial" w:hAnsi="Arial" w:cs="Arial"/>
                      <w:color w:val="000000"/>
                      <w:sz w:val="20"/>
                      <w:szCs w:val="20"/>
                    </w:rPr>
                  </w:pPr>
                </w:p>
              </w:tc>
            </w:tr>
            <w:tr w:rsidR="002C41AB" w:rsidRPr="002C41AB" w:rsidTr="002C41AB">
              <w:trPr>
                <w:trHeight w:val="283"/>
              </w:trPr>
              <w:tc>
                <w:tcPr>
                  <w:tcW w:w="2508" w:type="dxa"/>
                  <w:shd w:val="clear" w:color="auto" w:fill="auto"/>
                </w:tcPr>
                <w:p w:rsidR="002C41AB" w:rsidRPr="002C41AB" w:rsidRDefault="002C41AB" w:rsidP="002C41AB">
                  <w:pPr>
                    <w:jc w:val="both"/>
                    <w:rPr>
                      <w:rFonts w:ascii="Arial" w:hAnsi="Arial" w:cs="Arial"/>
                      <w:color w:val="000000"/>
                      <w:sz w:val="20"/>
                      <w:szCs w:val="20"/>
                    </w:rPr>
                  </w:pPr>
                  <w:r w:rsidRPr="002C41AB">
                    <w:rPr>
                      <w:rFonts w:ascii="Arial" w:hAnsi="Arial" w:cs="Arial"/>
                      <w:color w:val="000000"/>
                      <w:sz w:val="20"/>
                      <w:szCs w:val="20"/>
                    </w:rPr>
                    <w:t>7. Acompañar al Personero a los Comités Institucionales.</w:t>
                  </w:r>
                </w:p>
              </w:tc>
              <w:tc>
                <w:tcPr>
                  <w:tcW w:w="5638" w:type="dxa"/>
                  <w:shd w:val="clear" w:color="auto" w:fill="auto"/>
                </w:tcPr>
                <w:p w:rsidR="002C41AB" w:rsidRPr="002C41AB" w:rsidRDefault="002C41AB" w:rsidP="002C41AB">
                  <w:pPr>
                    <w:jc w:val="both"/>
                    <w:rPr>
                      <w:rFonts w:ascii="Arial" w:hAnsi="Arial" w:cs="Arial"/>
                      <w:color w:val="000000"/>
                      <w:sz w:val="20"/>
                      <w:szCs w:val="20"/>
                    </w:rPr>
                  </w:pPr>
                  <w:r w:rsidRPr="002C41AB">
                    <w:rPr>
                      <w:rFonts w:ascii="Arial" w:hAnsi="Arial" w:cs="Arial"/>
                      <w:color w:val="000000"/>
                      <w:sz w:val="20"/>
                      <w:szCs w:val="20"/>
                    </w:rPr>
                    <w:t>Durante el mes de noviembre se realizó acompañamiento al Personero en el comité Institucional de Gestión y Desempeño en donde se realizó la presentación del informe de Seguridad y Salud en el Trabajo correspondiente a Febrero – octubre de 2022.</w:t>
                  </w:r>
                </w:p>
                <w:p w:rsidR="002C41AB" w:rsidRPr="002C41AB" w:rsidRDefault="002C41AB" w:rsidP="002C41AB">
                  <w:pPr>
                    <w:jc w:val="both"/>
                    <w:rPr>
                      <w:rFonts w:ascii="Arial" w:hAnsi="Arial" w:cs="Arial"/>
                      <w:b/>
                      <w:color w:val="000000"/>
                      <w:sz w:val="20"/>
                      <w:szCs w:val="20"/>
                    </w:rPr>
                  </w:pPr>
                  <w:r w:rsidRPr="002C41AB">
                    <w:rPr>
                      <w:rFonts w:ascii="Arial" w:hAnsi="Arial" w:cs="Arial"/>
                      <w:b/>
                      <w:color w:val="000000"/>
                      <w:sz w:val="20"/>
                      <w:szCs w:val="20"/>
                    </w:rPr>
                    <w:t>Avance</w:t>
                  </w:r>
                  <w:r w:rsidRPr="002C41AB">
                    <w:rPr>
                      <w:rFonts w:ascii="Arial" w:hAnsi="Arial" w:cs="Arial"/>
                      <w:color w:val="000000"/>
                      <w:sz w:val="20"/>
                      <w:szCs w:val="20"/>
                    </w:rPr>
                    <w:t xml:space="preserve">: </w:t>
                  </w:r>
                  <w:r w:rsidRPr="002C41AB">
                    <w:rPr>
                      <w:rFonts w:ascii="Arial" w:hAnsi="Arial" w:cs="Arial"/>
                      <w:b/>
                      <w:color w:val="000000"/>
                      <w:sz w:val="20"/>
                      <w:szCs w:val="20"/>
                    </w:rPr>
                    <w:t>50%</w:t>
                  </w:r>
                </w:p>
                <w:p w:rsidR="002C41AB" w:rsidRPr="002C41AB" w:rsidRDefault="002C41AB" w:rsidP="002C41AB">
                  <w:pPr>
                    <w:jc w:val="both"/>
                    <w:rPr>
                      <w:rFonts w:ascii="Arial" w:hAnsi="Arial" w:cs="Arial"/>
                      <w:color w:val="000000"/>
                      <w:sz w:val="20"/>
                      <w:szCs w:val="20"/>
                    </w:rPr>
                  </w:pPr>
                  <w:r w:rsidRPr="002C41AB">
                    <w:rPr>
                      <w:rFonts w:ascii="Arial" w:hAnsi="Arial" w:cs="Arial"/>
                      <w:b/>
                      <w:color w:val="000000"/>
                      <w:sz w:val="20"/>
                      <w:szCs w:val="20"/>
                    </w:rPr>
                    <w:t>Evidencia:</w:t>
                  </w:r>
                  <w:r w:rsidRPr="002C41AB">
                    <w:rPr>
                      <w:rFonts w:ascii="Arial" w:hAnsi="Arial" w:cs="Arial"/>
                      <w:bCs/>
                      <w:color w:val="000000"/>
                      <w:sz w:val="20"/>
                      <w:szCs w:val="20"/>
                    </w:rPr>
                    <w:t>\\192.168.2.6\Publica\JHONY ALEXANDER ZAPATA ZAPATA\PLANEACION ESTRATEGICA\ACTAS</w:t>
                  </w:r>
                </w:p>
              </w:tc>
            </w:tr>
            <w:tr w:rsidR="002C41AB" w:rsidRPr="002C41AB" w:rsidTr="002C41AB">
              <w:trPr>
                <w:trHeight w:val="283"/>
              </w:trPr>
              <w:tc>
                <w:tcPr>
                  <w:tcW w:w="2508" w:type="dxa"/>
                  <w:shd w:val="clear" w:color="auto" w:fill="auto"/>
                </w:tcPr>
                <w:p w:rsidR="002C41AB" w:rsidRPr="002C41AB" w:rsidRDefault="002C41AB" w:rsidP="002C41AB">
                  <w:pPr>
                    <w:jc w:val="both"/>
                    <w:rPr>
                      <w:rFonts w:ascii="Arial" w:hAnsi="Arial" w:cs="Arial"/>
                      <w:color w:val="000000"/>
                      <w:sz w:val="20"/>
                      <w:szCs w:val="20"/>
                    </w:rPr>
                  </w:pPr>
                  <w:r w:rsidRPr="002C41AB">
                    <w:rPr>
                      <w:rFonts w:ascii="Arial" w:hAnsi="Arial" w:cs="Arial"/>
                      <w:color w:val="000000"/>
                      <w:sz w:val="20"/>
                      <w:szCs w:val="20"/>
                    </w:rPr>
                    <w:t>8. Asesorar y acompañar a la Alta Dirección en temas de auditorías tanto internas como externas desde el área de planeación.</w:t>
                  </w:r>
                </w:p>
              </w:tc>
              <w:tc>
                <w:tcPr>
                  <w:tcW w:w="5638" w:type="dxa"/>
                  <w:shd w:val="clear" w:color="auto" w:fill="auto"/>
                </w:tcPr>
                <w:p w:rsidR="002C41AB" w:rsidRPr="002C41AB" w:rsidRDefault="002C41AB" w:rsidP="002C41AB">
                  <w:pPr>
                    <w:jc w:val="both"/>
                    <w:rPr>
                      <w:rFonts w:ascii="Arial" w:hAnsi="Arial" w:cs="Arial"/>
                      <w:color w:val="000000"/>
                      <w:sz w:val="20"/>
                      <w:szCs w:val="20"/>
                    </w:rPr>
                  </w:pPr>
                  <w:r w:rsidRPr="002C41AB">
                    <w:rPr>
                      <w:rFonts w:ascii="Arial" w:hAnsi="Arial" w:cs="Arial"/>
                      <w:color w:val="000000"/>
                      <w:sz w:val="20"/>
                      <w:szCs w:val="20"/>
                    </w:rPr>
                    <w:t xml:space="preserve">Se realizo seguimiento y acompañamiento a la Auditoría por parte del ente certificador </w:t>
                  </w:r>
                  <w:proofErr w:type="spellStart"/>
                  <w:r w:rsidRPr="002C41AB">
                    <w:rPr>
                      <w:rFonts w:ascii="Arial" w:hAnsi="Arial" w:cs="Arial"/>
                      <w:color w:val="000000"/>
                      <w:sz w:val="20"/>
                      <w:szCs w:val="20"/>
                    </w:rPr>
                    <w:t>Icontec</w:t>
                  </w:r>
                  <w:proofErr w:type="spellEnd"/>
                  <w:r w:rsidRPr="002C41AB">
                    <w:rPr>
                      <w:rFonts w:ascii="Arial" w:hAnsi="Arial" w:cs="Arial"/>
                      <w:color w:val="000000"/>
                      <w:sz w:val="20"/>
                      <w:szCs w:val="20"/>
                    </w:rPr>
                    <w:t xml:space="preserve">, los </w:t>
                  </w:r>
                  <w:proofErr w:type="spellStart"/>
                  <w:r w:rsidRPr="002C41AB">
                    <w:rPr>
                      <w:rFonts w:ascii="Arial" w:hAnsi="Arial" w:cs="Arial"/>
                      <w:color w:val="000000"/>
                      <w:sz w:val="20"/>
                      <w:szCs w:val="20"/>
                    </w:rPr>
                    <w:t>dias</w:t>
                  </w:r>
                  <w:proofErr w:type="spellEnd"/>
                  <w:r w:rsidRPr="002C41AB">
                    <w:rPr>
                      <w:rFonts w:ascii="Arial" w:hAnsi="Arial" w:cs="Arial"/>
                      <w:color w:val="000000"/>
                      <w:sz w:val="20"/>
                      <w:szCs w:val="20"/>
                    </w:rPr>
                    <w:t xml:space="preserve"> 01-02 de noviembre del año en curso.</w:t>
                  </w:r>
                </w:p>
                <w:p w:rsidR="002C41AB" w:rsidRPr="002C41AB" w:rsidRDefault="002C41AB" w:rsidP="002C41AB">
                  <w:pPr>
                    <w:jc w:val="both"/>
                    <w:rPr>
                      <w:rFonts w:ascii="Arial" w:hAnsi="Arial" w:cs="Arial"/>
                      <w:color w:val="000000"/>
                      <w:sz w:val="20"/>
                      <w:szCs w:val="20"/>
                    </w:rPr>
                  </w:pPr>
                  <w:r w:rsidRPr="002C41AB">
                    <w:rPr>
                      <w:rFonts w:ascii="Arial" w:hAnsi="Arial" w:cs="Arial"/>
                      <w:color w:val="000000"/>
                      <w:sz w:val="20"/>
                      <w:szCs w:val="20"/>
                    </w:rPr>
                    <w:t xml:space="preserve">Avance </w:t>
                  </w:r>
                  <w:r w:rsidRPr="002C41AB">
                    <w:rPr>
                      <w:rFonts w:ascii="Arial" w:hAnsi="Arial" w:cs="Arial"/>
                      <w:b/>
                      <w:color w:val="000000"/>
                      <w:sz w:val="20"/>
                      <w:szCs w:val="20"/>
                    </w:rPr>
                    <w:t>100%</w:t>
                  </w:r>
                  <w:r w:rsidRPr="002C41AB">
                    <w:rPr>
                      <w:rFonts w:ascii="Arial" w:hAnsi="Arial" w:cs="Arial"/>
                      <w:color w:val="000000"/>
                      <w:sz w:val="20"/>
                      <w:szCs w:val="20"/>
                    </w:rPr>
                    <w:t>.</w:t>
                  </w:r>
                </w:p>
                <w:p w:rsidR="002C41AB" w:rsidRPr="002C41AB" w:rsidRDefault="002C41AB" w:rsidP="002C41AB">
                  <w:pPr>
                    <w:jc w:val="both"/>
                    <w:rPr>
                      <w:rFonts w:ascii="Arial" w:hAnsi="Arial" w:cs="Arial"/>
                      <w:color w:val="000000"/>
                      <w:sz w:val="20"/>
                      <w:szCs w:val="20"/>
                    </w:rPr>
                  </w:pPr>
                  <w:r w:rsidRPr="002C41AB">
                    <w:rPr>
                      <w:rFonts w:ascii="Arial" w:hAnsi="Arial" w:cs="Arial"/>
                      <w:b/>
                      <w:color w:val="000000"/>
                      <w:sz w:val="20"/>
                      <w:szCs w:val="20"/>
                    </w:rPr>
                    <w:t>Evidencia</w:t>
                  </w:r>
                  <w:r w:rsidRPr="002C41AB">
                    <w:rPr>
                      <w:rFonts w:ascii="Arial" w:hAnsi="Arial" w:cs="Arial"/>
                      <w:color w:val="000000"/>
                      <w:sz w:val="20"/>
                      <w:szCs w:val="20"/>
                    </w:rPr>
                    <w:t>:\\192.168.2.6\Publica\JHONY ALEXANDER ZAPATA ZAPATA\PLANEACION ESTRATEGICA\ACTAS -\\192.168.2.6\Publica\JHONY ALEXANDER ZAPATA ZAPATA\PLANEACION ESTRATEGICA\PEI\AUDITORIA INCONTEC</w:t>
                  </w:r>
                </w:p>
              </w:tc>
            </w:tr>
            <w:tr w:rsidR="002C41AB" w:rsidRPr="002C41AB" w:rsidTr="002C41AB">
              <w:trPr>
                <w:trHeight w:val="5315"/>
              </w:trPr>
              <w:tc>
                <w:tcPr>
                  <w:tcW w:w="2508" w:type="dxa"/>
                  <w:shd w:val="clear" w:color="auto" w:fill="auto"/>
                </w:tcPr>
                <w:p w:rsidR="002C41AB" w:rsidRPr="002C41AB" w:rsidRDefault="002C41AB" w:rsidP="002C41AB">
                  <w:pPr>
                    <w:jc w:val="both"/>
                    <w:rPr>
                      <w:rFonts w:ascii="Arial" w:hAnsi="Arial" w:cs="Arial"/>
                      <w:color w:val="000000"/>
                      <w:sz w:val="20"/>
                      <w:szCs w:val="20"/>
                    </w:rPr>
                  </w:pPr>
                  <w:r w:rsidRPr="002C41AB">
                    <w:rPr>
                      <w:rFonts w:ascii="Arial" w:hAnsi="Arial" w:cs="Arial"/>
                      <w:color w:val="000000"/>
                      <w:sz w:val="20"/>
                      <w:szCs w:val="20"/>
                    </w:rPr>
                    <w:lastRenderedPageBreak/>
                    <w:t>9. Apoyar la construcción del plan estratégico de tecnologías de la Información desde el área de planeación y análisis institucional.</w:t>
                  </w:r>
                </w:p>
              </w:tc>
              <w:tc>
                <w:tcPr>
                  <w:tcW w:w="5638" w:type="dxa"/>
                  <w:shd w:val="clear" w:color="auto" w:fill="auto"/>
                </w:tcPr>
                <w:p w:rsidR="002C41AB" w:rsidRPr="002C41AB" w:rsidRDefault="002C41AB" w:rsidP="002C41AB">
                  <w:pPr>
                    <w:jc w:val="both"/>
                    <w:rPr>
                      <w:rFonts w:ascii="Arial" w:hAnsi="Arial" w:cs="Arial"/>
                      <w:color w:val="000000"/>
                      <w:sz w:val="20"/>
                      <w:szCs w:val="20"/>
                    </w:rPr>
                  </w:pPr>
                  <w:r w:rsidRPr="002C41AB">
                    <w:rPr>
                      <w:rFonts w:ascii="Arial" w:hAnsi="Arial" w:cs="Arial"/>
                      <w:color w:val="000000"/>
                      <w:sz w:val="20"/>
                      <w:szCs w:val="20"/>
                    </w:rPr>
                    <w:t xml:space="preserve">Se realizó seguimiento y construcción del </w:t>
                  </w:r>
                  <w:proofErr w:type="spellStart"/>
                  <w:r w:rsidRPr="002C41AB">
                    <w:rPr>
                      <w:rFonts w:ascii="Arial" w:hAnsi="Arial" w:cs="Arial"/>
                      <w:color w:val="000000"/>
                      <w:sz w:val="20"/>
                      <w:szCs w:val="20"/>
                    </w:rPr>
                    <w:t>PETI</w:t>
                  </w:r>
                  <w:proofErr w:type="gramStart"/>
                  <w:r w:rsidRPr="002C41AB">
                    <w:rPr>
                      <w:rFonts w:ascii="Arial" w:hAnsi="Arial" w:cs="Arial"/>
                      <w:color w:val="000000"/>
                      <w:sz w:val="20"/>
                      <w:szCs w:val="20"/>
                    </w:rPr>
                    <w:t>;Durante</w:t>
                  </w:r>
                  <w:proofErr w:type="spellEnd"/>
                  <w:proofErr w:type="gramEnd"/>
                  <w:r w:rsidRPr="002C41AB">
                    <w:rPr>
                      <w:rFonts w:ascii="Arial" w:hAnsi="Arial" w:cs="Arial"/>
                      <w:color w:val="000000"/>
                      <w:sz w:val="20"/>
                      <w:szCs w:val="20"/>
                    </w:rPr>
                    <w:t xml:space="preserve"> el mes de octubre y noviembre en equipo con gestión de las comunicaciones, se adelantó el proceso de la Sede Electrónica, factor clave para la consecución del PETI.  </w:t>
                  </w:r>
                </w:p>
                <w:p w:rsidR="002C41AB" w:rsidRPr="002C41AB" w:rsidRDefault="002C41AB" w:rsidP="002C41AB">
                  <w:pPr>
                    <w:jc w:val="both"/>
                    <w:rPr>
                      <w:rFonts w:ascii="Arial" w:hAnsi="Arial" w:cs="Arial"/>
                      <w:color w:val="000000"/>
                      <w:sz w:val="20"/>
                      <w:szCs w:val="20"/>
                    </w:rPr>
                  </w:pPr>
                  <w:r w:rsidRPr="002C41AB">
                    <w:rPr>
                      <w:rFonts w:ascii="Arial" w:hAnsi="Arial" w:cs="Arial"/>
                      <w:color w:val="000000"/>
                      <w:sz w:val="20"/>
                      <w:szCs w:val="20"/>
                    </w:rPr>
                    <w:t>Se tuvo reunión presencial con el Ingeniero Lucas Fernández (Acta), se envió correo electrónico referente al tema en mención.</w:t>
                  </w:r>
                </w:p>
                <w:p w:rsidR="002C41AB" w:rsidRPr="002C41AB" w:rsidRDefault="002C41AB" w:rsidP="002C41AB">
                  <w:pPr>
                    <w:jc w:val="both"/>
                    <w:rPr>
                      <w:rFonts w:ascii="Arial" w:hAnsi="Arial" w:cs="Arial"/>
                      <w:color w:val="000000"/>
                      <w:sz w:val="20"/>
                      <w:szCs w:val="20"/>
                    </w:rPr>
                  </w:pPr>
                </w:p>
                <w:p w:rsidR="002C41AB" w:rsidRPr="002C41AB" w:rsidRDefault="002C41AB" w:rsidP="002C41AB">
                  <w:pPr>
                    <w:jc w:val="both"/>
                    <w:rPr>
                      <w:rFonts w:ascii="Arial" w:hAnsi="Arial" w:cs="Arial"/>
                      <w:color w:val="000000"/>
                      <w:sz w:val="20"/>
                      <w:szCs w:val="20"/>
                    </w:rPr>
                  </w:pPr>
                  <w:r w:rsidRPr="002C41AB">
                    <w:rPr>
                      <w:rFonts w:ascii="Arial" w:hAnsi="Arial" w:cs="Arial"/>
                      <w:b/>
                      <w:color w:val="000000"/>
                      <w:sz w:val="20"/>
                      <w:szCs w:val="20"/>
                    </w:rPr>
                    <w:t>Evidencia:</w:t>
                  </w:r>
                  <w:r w:rsidRPr="002C41AB">
                    <w:rPr>
                      <w:rFonts w:ascii="Arial" w:hAnsi="Arial" w:cs="Arial"/>
                      <w:color w:val="000000"/>
                      <w:sz w:val="20"/>
                      <w:szCs w:val="20"/>
                    </w:rPr>
                    <w:t xml:space="preserve"> Correo institucional con recibido de la solicitud del ingeniero. \\192.168.2.6\Publica\JHONY ALEXANDER ZAPATA ZAPATA\GOBIERNO DIGITAL\ACTAS-EVIDENCIA (Acta Reunión Lucas Fernández. </w:t>
                  </w:r>
                </w:p>
                <w:p w:rsidR="002C41AB" w:rsidRPr="002C41AB" w:rsidRDefault="002C41AB" w:rsidP="002C41AB">
                  <w:pPr>
                    <w:jc w:val="both"/>
                    <w:rPr>
                      <w:rFonts w:ascii="Arial" w:hAnsi="Arial" w:cs="Arial"/>
                      <w:color w:val="000000"/>
                      <w:sz w:val="20"/>
                      <w:szCs w:val="20"/>
                    </w:rPr>
                  </w:pPr>
                  <w:r w:rsidRPr="002C41AB">
                    <w:rPr>
                      <w:rFonts w:ascii="Arial" w:hAnsi="Arial" w:cs="Arial"/>
                      <w:b/>
                      <w:bCs/>
                      <w:noProof/>
                      <w:sz w:val="20"/>
                      <w:szCs w:val="20"/>
                      <w:lang w:val="es-ES"/>
                    </w:rPr>
                    <w:drawing>
                      <wp:anchor distT="0" distB="0" distL="114300" distR="114300" simplePos="0" relativeHeight="251659264" behindDoc="0" locked="0" layoutInCell="1" allowOverlap="1">
                        <wp:simplePos x="0" y="0"/>
                        <wp:positionH relativeFrom="column">
                          <wp:posOffset>153670</wp:posOffset>
                        </wp:positionH>
                        <wp:positionV relativeFrom="paragraph">
                          <wp:posOffset>176530</wp:posOffset>
                        </wp:positionV>
                        <wp:extent cx="3267075" cy="1400175"/>
                        <wp:effectExtent l="0" t="0" r="9525" b="9525"/>
                        <wp:wrapNone/>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3128" t="29958" r="5263" b="8860"/>
                                <a:stretch/>
                              </pic:blipFill>
                              <pic:spPr bwMode="auto">
                                <a:xfrm>
                                  <a:off x="0" y="0"/>
                                  <a:ext cx="3267075" cy="140017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Pr="002C41AB">
                    <w:rPr>
                      <w:rFonts w:ascii="Arial" w:hAnsi="Arial" w:cs="Arial"/>
                      <w:b/>
                      <w:bCs/>
                      <w:color w:val="000000"/>
                      <w:sz w:val="20"/>
                      <w:szCs w:val="20"/>
                    </w:rPr>
                    <w:t>Avance</w:t>
                  </w:r>
                  <w:r w:rsidRPr="002C41AB">
                    <w:rPr>
                      <w:rFonts w:ascii="Arial" w:hAnsi="Arial" w:cs="Arial"/>
                      <w:b/>
                      <w:color w:val="000000"/>
                      <w:sz w:val="20"/>
                      <w:szCs w:val="20"/>
                    </w:rPr>
                    <w:t>50%</w:t>
                  </w:r>
                  <w:r w:rsidRPr="002C41AB">
                    <w:rPr>
                      <w:rFonts w:ascii="Arial" w:hAnsi="Arial" w:cs="Arial"/>
                      <w:color w:val="000000"/>
                      <w:sz w:val="20"/>
                      <w:szCs w:val="20"/>
                    </w:rPr>
                    <w:t>.</w:t>
                  </w:r>
                </w:p>
              </w:tc>
            </w:tr>
            <w:tr w:rsidR="002C41AB" w:rsidRPr="002C41AB" w:rsidTr="002C41AB">
              <w:trPr>
                <w:trHeight w:val="283"/>
              </w:trPr>
              <w:tc>
                <w:tcPr>
                  <w:tcW w:w="2508" w:type="dxa"/>
                  <w:shd w:val="clear" w:color="auto" w:fill="auto"/>
                </w:tcPr>
                <w:p w:rsidR="002C41AB" w:rsidRPr="002C41AB" w:rsidRDefault="002C41AB" w:rsidP="002C41AB">
                  <w:pPr>
                    <w:jc w:val="both"/>
                    <w:rPr>
                      <w:rFonts w:ascii="Arial" w:hAnsi="Arial" w:cs="Arial"/>
                      <w:b/>
                      <w:sz w:val="20"/>
                      <w:szCs w:val="20"/>
                    </w:rPr>
                  </w:pPr>
                  <w:r w:rsidRPr="002C41AB">
                    <w:rPr>
                      <w:rFonts w:ascii="Arial" w:hAnsi="Arial" w:cs="Arial"/>
                      <w:b/>
                      <w:sz w:val="20"/>
                      <w:szCs w:val="20"/>
                    </w:rPr>
                    <w:t xml:space="preserve">GOBIERNO DIGITAL Y TECNOLOGIAS DE LA INFORMACIÓN: </w:t>
                  </w:r>
                </w:p>
                <w:p w:rsidR="002C41AB" w:rsidRPr="002C41AB" w:rsidRDefault="002C41AB" w:rsidP="002C41AB">
                  <w:pPr>
                    <w:jc w:val="both"/>
                    <w:rPr>
                      <w:rFonts w:ascii="Arial" w:hAnsi="Arial" w:cs="Arial"/>
                      <w:sz w:val="20"/>
                      <w:szCs w:val="20"/>
                    </w:rPr>
                  </w:pPr>
                  <w:r w:rsidRPr="002C41AB">
                    <w:rPr>
                      <w:rFonts w:ascii="Arial" w:hAnsi="Arial" w:cs="Arial"/>
                      <w:sz w:val="20"/>
                      <w:szCs w:val="20"/>
                    </w:rPr>
                    <w:t>10.Asesorar y</w:t>
                  </w:r>
                </w:p>
                <w:p w:rsidR="002C41AB" w:rsidRPr="002C41AB" w:rsidRDefault="002C41AB" w:rsidP="002C41AB">
                  <w:pPr>
                    <w:jc w:val="both"/>
                    <w:rPr>
                      <w:rFonts w:ascii="Arial" w:hAnsi="Arial" w:cs="Arial"/>
                      <w:sz w:val="20"/>
                      <w:szCs w:val="20"/>
                    </w:rPr>
                  </w:pPr>
                  <w:r w:rsidRPr="002C41AB">
                    <w:rPr>
                      <w:rFonts w:ascii="Arial" w:hAnsi="Arial" w:cs="Arial"/>
                      <w:sz w:val="20"/>
                      <w:szCs w:val="20"/>
                    </w:rPr>
                    <w:t>acompañar a la</w:t>
                  </w:r>
                </w:p>
                <w:p w:rsidR="002C41AB" w:rsidRPr="002C41AB" w:rsidRDefault="002C41AB" w:rsidP="002C41AB">
                  <w:pPr>
                    <w:jc w:val="both"/>
                    <w:rPr>
                      <w:rFonts w:ascii="Arial" w:hAnsi="Arial" w:cs="Arial"/>
                      <w:sz w:val="20"/>
                      <w:szCs w:val="20"/>
                    </w:rPr>
                  </w:pPr>
                  <w:r w:rsidRPr="002C41AB">
                    <w:rPr>
                      <w:rFonts w:ascii="Arial" w:hAnsi="Arial" w:cs="Arial"/>
                      <w:sz w:val="20"/>
                      <w:szCs w:val="20"/>
                    </w:rPr>
                    <w:t>personería municipal</w:t>
                  </w:r>
                </w:p>
                <w:p w:rsidR="002C41AB" w:rsidRPr="002C41AB" w:rsidRDefault="002C41AB" w:rsidP="002C41AB">
                  <w:pPr>
                    <w:jc w:val="both"/>
                    <w:rPr>
                      <w:rFonts w:ascii="Arial" w:hAnsi="Arial" w:cs="Arial"/>
                      <w:sz w:val="20"/>
                      <w:szCs w:val="20"/>
                    </w:rPr>
                  </w:pPr>
                  <w:r w:rsidRPr="002C41AB">
                    <w:rPr>
                      <w:rFonts w:ascii="Arial" w:hAnsi="Arial" w:cs="Arial"/>
                      <w:sz w:val="20"/>
                      <w:szCs w:val="20"/>
                    </w:rPr>
                    <w:t>de Itagüí en la política</w:t>
                  </w:r>
                </w:p>
                <w:p w:rsidR="002C41AB" w:rsidRPr="002C41AB" w:rsidRDefault="002C41AB" w:rsidP="002C41AB">
                  <w:pPr>
                    <w:jc w:val="both"/>
                    <w:rPr>
                      <w:rFonts w:ascii="Arial" w:hAnsi="Arial" w:cs="Arial"/>
                      <w:sz w:val="20"/>
                      <w:szCs w:val="20"/>
                    </w:rPr>
                  </w:pPr>
                  <w:r w:rsidRPr="002C41AB">
                    <w:rPr>
                      <w:rFonts w:ascii="Arial" w:hAnsi="Arial" w:cs="Arial"/>
                      <w:sz w:val="20"/>
                      <w:szCs w:val="20"/>
                    </w:rPr>
                    <w:t>de gobierno digital para</w:t>
                  </w:r>
                </w:p>
                <w:p w:rsidR="002C41AB" w:rsidRPr="002C41AB" w:rsidRDefault="002C41AB" w:rsidP="002C41AB">
                  <w:pPr>
                    <w:jc w:val="both"/>
                    <w:rPr>
                      <w:rFonts w:ascii="Arial" w:hAnsi="Arial" w:cs="Arial"/>
                      <w:sz w:val="20"/>
                      <w:szCs w:val="20"/>
                    </w:rPr>
                  </w:pPr>
                  <w:r w:rsidRPr="002C41AB">
                    <w:rPr>
                      <w:rFonts w:ascii="Arial" w:hAnsi="Arial" w:cs="Arial"/>
                      <w:sz w:val="20"/>
                      <w:szCs w:val="20"/>
                    </w:rPr>
                    <w:t>la vigencia 2022,</w:t>
                  </w:r>
                </w:p>
                <w:p w:rsidR="002C41AB" w:rsidRPr="002C41AB" w:rsidRDefault="002C41AB" w:rsidP="002C41AB">
                  <w:pPr>
                    <w:jc w:val="both"/>
                    <w:rPr>
                      <w:rFonts w:ascii="Arial" w:hAnsi="Arial" w:cs="Arial"/>
                      <w:color w:val="000000"/>
                      <w:sz w:val="20"/>
                      <w:szCs w:val="20"/>
                    </w:rPr>
                  </w:pPr>
                  <w:r w:rsidRPr="002C41AB">
                    <w:rPr>
                      <w:rFonts w:ascii="Arial" w:hAnsi="Arial" w:cs="Arial"/>
                      <w:sz w:val="20"/>
                      <w:szCs w:val="20"/>
                    </w:rPr>
                    <w:t>Según la normatividad vigente.</w:t>
                  </w:r>
                </w:p>
              </w:tc>
              <w:tc>
                <w:tcPr>
                  <w:tcW w:w="5638" w:type="dxa"/>
                  <w:shd w:val="clear" w:color="auto" w:fill="auto"/>
                </w:tcPr>
                <w:p w:rsidR="002C41AB" w:rsidRPr="002C41AB" w:rsidRDefault="002C41AB" w:rsidP="002C41AB">
                  <w:pPr>
                    <w:jc w:val="both"/>
                    <w:rPr>
                      <w:rFonts w:ascii="Arial" w:hAnsi="Arial" w:cs="Arial"/>
                      <w:sz w:val="20"/>
                      <w:szCs w:val="20"/>
                    </w:rPr>
                  </w:pPr>
                  <w:r w:rsidRPr="002C41AB">
                    <w:rPr>
                      <w:rFonts w:ascii="Arial" w:hAnsi="Arial" w:cs="Arial"/>
                      <w:sz w:val="20"/>
                      <w:szCs w:val="20"/>
                    </w:rPr>
                    <w:t xml:space="preserve">Se realiza </w:t>
                  </w:r>
                  <w:proofErr w:type="spellStart"/>
                  <w:r w:rsidRPr="002C41AB">
                    <w:rPr>
                      <w:rFonts w:ascii="Arial" w:hAnsi="Arial" w:cs="Arial"/>
                      <w:sz w:val="20"/>
                      <w:szCs w:val="20"/>
                    </w:rPr>
                    <w:t>revisiónde</w:t>
                  </w:r>
                  <w:proofErr w:type="spellEnd"/>
                  <w:r w:rsidRPr="002C41AB">
                    <w:rPr>
                      <w:rFonts w:ascii="Arial" w:hAnsi="Arial" w:cs="Arial"/>
                      <w:sz w:val="20"/>
                      <w:szCs w:val="20"/>
                    </w:rPr>
                    <w:t xml:space="preserve"> actualización de indicadores del PEI, como información a registrar en la página web de la entidad por gobierno digital, Informe Datos abiertos sede electrónica Anexo 2 Resolución 1519 del 2020 </w:t>
                  </w:r>
                  <w:proofErr w:type="spellStart"/>
                  <w:r w:rsidRPr="002C41AB">
                    <w:rPr>
                      <w:rFonts w:ascii="Arial" w:hAnsi="Arial" w:cs="Arial"/>
                      <w:sz w:val="20"/>
                      <w:szCs w:val="20"/>
                    </w:rPr>
                    <w:t>MinTIC</w:t>
                  </w:r>
                  <w:proofErr w:type="spellEnd"/>
                  <w:r w:rsidRPr="002C41AB">
                    <w:rPr>
                      <w:rFonts w:ascii="Arial" w:hAnsi="Arial" w:cs="Arial"/>
                      <w:sz w:val="20"/>
                      <w:szCs w:val="20"/>
                    </w:rPr>
                    <w:t>.</w:t>
                  </w:r>
                </w:p>
                <w:p w:rsidR="002C41AB" w:rsidRPr="002C41AB" w:rsidRDefault="002C41AB" w:rsidP="002C41AB">
                  <w:pPr>
                    <w:jc w:val="both"/>
                    <w:rPr>
                      <w:rFonts w:ascii="Arial" w:hAnsi="Arial" w:cs="Arial"/>
                      <w:b/>
                      <w:sz w:val="20"/>
                      <w:szCs w:val="20"/>
                    </w:rPr>
                  </w:pPr>
                  <w:r w:rsidRPr="002C41AB">
                    <w:rPr>
                      <w:rFonts w:ascii="Arial" w:hAnsi="Arial" w:cs="Arial"/>
                      <w:b/>
                      <w:sz w:val="20"/>
                      <w:szCs w:val="20"/>
                    </w:rPr>
                    <w:t>Avance</w:t>
                  </w:r>
                  <w:proofErr w:type="gramStart"/>
                  <w:r w:rsidRPr="002C41AB">
                    <w:rPr>
                      <w:rFonts w:ascii="Arial" w:hAnsi="Arial" w:cs="Arial"/>
                      <w:b/>
                      <w:sz w:val="20"/>
                      <w:szCs w:val="20"/>
                    </w:rPr>
                    <w:t>:50</w:t>
                  </w:r>
                  <w:proofErr w:type="gramEnd"/>
                  <w:r w:rsidRPr="002C41AB">
                    <w:rPr>
                      <w:rFonts w:ascii="Arial" w:hAnsi="Arial" w:cs="Arial"/>
                      <w:b/>
                      <w:sz w:val="20"/>
                      <w:szCs w:val="20"/>
                    </w:rPr>
                    <w:t>%.</w:t>
                  </w:r>
                </w:p>
                <w:p w:rsidR="002C41AB" w:rsidRPr="002C41AB" w:rsidRDefault="002C41AB" w:rsidP="002C41AB">
                  <w:pPr>
                    <w:jc w:val="both"/>
                    <w:rPr>
                      <w:rFonts w:ascii="Arial" w:hAnsi="Arial" w:cs="Arial"/>
                      <w:sz w:val="20"/>
                      <w:szCs w:val="20"/>
                    </w:rPr>
                  </w:pPr>
                  <w:r w:rsidRPr="002C41AB">
                    <w:rPr>
                      <w:rFonts w:ascii="Arial" w:hAnsi="Arial" w:cs="Arial"/>
                      <w:b/>
                      <w:sz w:val="20"/>
                      <w:szCs w:val="20"/>
                    </w:rPr>
                    <w:t xml:space="preserve">Evidencia: </w:t>
                  </w:r>
                  <w:r w:rsidRPr="002C41AB">
                    <w:rPr>
                      <w:rFonts w:ascii="Arial" w:hAnsi="Arial" w:cs="Arial"/>
                      <w:sz w:val="20"/>
                      <w:szCs w:val="20"/>
                    </w:rPr>
                    <w:t>solicitud correo institucional a comunicaciones</w:t>
                  </w:r>
                  <w:r w:rsidRPr="002C41AB">
                    <w:rPr>
                      <w:rFonts w:ascii="Arial" w:hAnsi="Arial" w:cs="Arial"/>
                      <w:b/>
                      <w:sz w:val="20"/>
                      <w:szCs w:val="20"/>
                    </w:rPr>
                    <w:t xml:space="preserve">- </w:t>
                  </w:r>
                  <w:r w:rsidRPr="002C41AB">
                    <w:rPr>
                      <w:rFonts w:ascii="Arial" w:hAnsi="Arial" w:cs="Arial"/>
                      <w:bCs/>
                      <w:sz w:val="20"/>
                      <w:szCs w:val="20"/>
                    </w:rPr>
                    <w:t>\\192.168.2.6\Publica\JHONY ALEXANDER ZAPATA ZAPATA\GOBIERNO DIGITAL\SEDE ELECTRONICA</w:t>
                  </w:r>
                </w:p>
                <w:p w:rsidR="002C41AB" w:rsidRPr="002C41AB" w:rsidRDefault="002C41AB" w:rsidP="002C41AB">
                  <w:pPr>
                    <w:jc w:val="both"/>
                    <w:rPr>
                      <w:rFonts w:ascii="Arial" w:hAnsi="Arial" w:cs="Arial"/>
                      <w:color w:val="000000"/>
                      <w:sz w:val="20"/>
                      <w:szCs w:val="20"/>
                    </w:rPr>
                  </w:pPr>
                  <w:r w:rsidRPr="002C41AB">
                    <w:rPr>
                      <w:rFonts w:ascii="Arial" w:hAnsi="Arial" w:cs="Arial"/>
                      <w:noProof/>
                      <w:sz w:val="20"/>
                      <w:szCs w:val="20"/>
                      <w:lang w:val="es-ES"/>
                    </w:rPr>
                    <w:drawing>
                      <wp:inline distT="0" distB="0" distL="0" distR="0">
                        <wp:extent cx="3249039" cy="1059785"/>
                        <wp:effectExtent l="0" t="0" r="0" b="7620"/>
                        <wp:docPr id="9"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255" t="29899" r="716" b="26046"/>
                                <a:stretch/>
                              </pic:blipFill>
                              <pic:spPr bwMode="auto">
                                <a:xfrm>
                                  <a:off x="0" y="0"/>
                                  <a:ext cx="3281846" cy="107048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c>
            </w:tr>
            <w:tr w:rsidR="002C41AB" w:rsidRPr="002C41AB" w:rsidTr="002C41AB">
              <w:trPr>
                <w:trHeight w:val="1771"/>
              </w:trPr>
              <w:tc>
                <w:tcPr>
                  <w:tcW w:w="2508" w:type="dxa"/>
                  <w:shd w:val="clear" w:color="auto" w:fill="auto"/>
                </w:tcPr>
                <w:p w:rsidR="002C41AB" w:rsidRPr="002C41AB" w:rsidRDefault="002C41AB" w:rsidP="002C41AB">
                  <w:pPr>
                    <w:jc w:val="both"/>
                    <w:rPr>
                      <w:rFonts w:ascii="Arial" w:hAnsi="Arial" w:cs="Arial"/>
                      <w:sz w:val="20"/>
                      <w:szCs w:val="20"/>
                    </w:rPr>
                  </w:pPr>
                  <w:r w:rsidRPr="002C41AB">
                    <w:rPr>
                      <w:rFonts w:ascii="Arial" w:hAnsi="Arial" w:cs="Arial"/>
                      <w:sz w:val="20"/>
                      <w:szCs w:val="20"/>
                    </w:rPr>
                    <w:t>11</w:t>
                  </w:r>
                  <w:r w:rsidRPr="002C41AB">
                    <w:rPr>
                      <w:rFonts w:ascii="Arial" w:hAnsi="Arial" w:cs="Arial"/>
                      <w:b/>
                      <w:bCs/>
                      <w:sz w:val="20"/>
                      <w:szCs w:val="20"/>
                    </w:rPr>
                    <w:t>.</w:t>
                  </w:r>
                  <w:r w:rsidRPr="002C41AB">
                    <w:rPr>
                      <w:rFonts w:ascii="Arial" w:hAnsi="Arial" w:cs="Arial"/>
                      <w:sz w:val="20"/>
                      <w:szCs w:val="20"/>
                    </w:rPr>
                    <w:t>Acompañar y</w:t>
                  </w:r>
                </w:p>
                <w:p w:rsidR="002C41AB" w:rsidRPr="002C41AB" w:rsidRDefault="002C41AB" w:rsidP="002C41AB">
                  <w:pPr>
                    <w:jc w:val="both"/>
                    <w:rPr>
                      <w:rFonts w:ascii="Arial" w:hAnsi="Arial" w:cs="Arial"/>
                      <w:sz w:val="20"/>
                      <w:szCs w:val="20"/>
                    </w:rPr>
                  </w:pPr>
                  <w:r w:rsidRPr="002C41AB">
                    <w:rPr>
                      <w:rFonts w:ascii="Arial" w:hAnsi="Arial" w:cs="Arial"/>
                      <w:sz w:val="20"/>
                      <w:szCs w:val="20"/>
                    </w:rPr>
                    <w:t>construir el documento</w:t>
                  </w:r>
                </w:p>
                <w:p w:rsidR="002C41AB" w:rsidRPr="002C41AB" w:rsidRDefault="002C41AB" w:rsidP="002C41AB">
                  <w:pPr>
                    <w:jc w:val="both"/>
                    <w:rPr>
                      <w:rFonts w:ascii="Arial" w:hAnsi="Arial" w:cs="Arial"/>
                      <w:sz w:val="20"/>
                      <w:szCs w:val="20"/>
                    </w:rPr>
                  </w:pPr>
                  <w:r w:rsidRPr="002C41AB">
                    <w:rPr>
                      <w:rFonts w:ascii="Arial" w:hAnsi="Arial" w:cs="Arial"/>
                      <w:sz w:val="20"/>
                      <w:szCs w:val="20"/>
                    </w:rPr>
                    <w:t>que dé cumplimiento a</w:t>
                  </w:r>
                </w:p>
                <w:p w:rsidR="002C41AB" w:rsidRPr="002C41AB" w:rsidRDefault="002C41AB" w:rsidP="002C41AB">
                  <w:pPr>
                    <w:jc w:val="both"/>
                    <w:rPr>
                      <w:rFonts w:ascii="Arial" w:hAnsi="Arial" w:cs="Arial"/>
                      <w:sz w:val="20"/>
                      <w:szCs w:val="20"/>
                    </w:rPr>
                  </w:pPr>
                  <w:r w:rsidRPr="002C41AB">
                    <w:rPr>
                      <w:rFonts w:ascii="Arial" w:hAnsi="Arial" w:cs="Arial"/>
                      <w:sz w:val="20"/>
                      <w:szCs w:val="20"/>
                    </w:rPr>
                    <w:t>la publicación del</w:t>
                  </w:r>
                </w:p>
                <w:p w:rsidR="002C41AB" w:rsidRPr="002C41AB" w:rsidRDefault="002C41AB" w:rsidP="002C41AB">
                  <w:pPr>
                    <w:jc w:val="both"/>
                    <w:rPr>
                      <w:rFonts w:ascii="Arial" w:hAnsi="Arial" w:cs="Arial"/>
                      <w:sz w:val="20"/>
                      <w:szCs w:val="20"/>
                    </w:rPr>
                  </w:pPr>
                  <w:r w:rsidRPr="002C41AB">
                    <w:rPr>
                      <w:rFonts w:ascii="Arial" w:hAnsi="Arial" w:cs="Arial"/>
                      <w:sz w:val="20"/>
                      <w:szCs w:val="20"/>
                    </w:rPr>
                    <w:t>conjunto de datos</w:t>
                  </w:r>
                </w:p>
                <w:p w:rsidR="002C41AB" w:rsidRPr="002C41AB" w:rsidRDefault="002C41AB" w:rsidP="002C41AB">
                  <w:pPr>
                    <w:jc w:val="both"/>
                    <w:rPr>
                      <w:rFonts w:ascii="Arial" w:hAnsi="Arial" w:cs="Arial"/>
                      <w:color w:val="000000"/>
                      <w:sz w:val="20"/>
                      <w:szCs w:val="20"/>
                    </w:rPr>
                  </w:pPr>
                  <w:r w:rsidRPr="002C41AB">
                    <w:rPr>
                      <w:rFonts w:ascii="Arial" w:hAnsi="Arial" w:cs="Arial"/>
                      <w:sz w:val="20"/>
                      <w:szCs w:val="20"/>
                    </w:rPr>
                    <w:t>Abiertos.</w:t>
                  </w:r>
                </w:p>
              </w:tc>
              <w:tc>
                <w:tcPr>
                  <w:tcW w:w="5638" w:type="dxa"/>
                  <w:shd w:val="clear" w:color="auto" w:fill="auto"/>
                </w:tcPr>
                <w:p w:rsidR="002C41AB" w:rsidRPr="002C41AB" w:rsidRDefault="002C41AB" w:rsidP="002C41AB">
                  <w:pPr>
                    <w:pStyle w:val="Sinespaciado"/>
                    <w:jc w:val="both"/>
                    <w:rPr>
                      <w:rFonts w:ascii="Arial" w:hAnsi="Arial" w:cs="Arial"/>
                      <w:sz w:val="20"/>
                      <w:szCs w:val="20"/>
                    </w:rPr>
                  </w:pPr>
                  <w:r w:rsidRPr="002C41AB">
                    <w:rPr>
                      <w:rFonts w:ascii="Arial" w:hAnsi="Arial" w:cs="Arial"/>
                      <w:sz w:val="20"/>
                      <w:szCs w:val="20"/>
                    </w:rPr>
                    <w:t xml:space="preserve">Se realiza </w:t>
                  </w:r>
                  <w:proofErr w:type="spellStart"/>
                  <w:r w:rsidRPr="002C41AB">
                    <w:rPr>
                      <w:rFonts w:ascii="Arial" w:hAnsi="Arial" w:cs="Arial"/>
                      <w:sz w:val="20"/>
                      <w:szCs w:val="20"/>
                    </w:rPr>
                    <w:t>seguimientoal</w:t>
                  </w:r>
                  <w:proofErr w:type="spellEnd"/>
                  <w:r w:rsidRPr="002C41AB">
                    <w:rPr>
                      <w:rFonts w:ascii="Arial" w:hAnsi="Arial" w:cs="Arial"/>
                      <w:sz w:val="20"/>
                      <w:szCs w:val="20"/>
                    </w:rPr>
                    <w:t xml:space="preserve"> documento de caracterización de usuarios y </w:t>
                  </w:r>
                  <w:proofErr w:type="spellStart"/>
                  <w:r w:rsidRPr="002C41AB">
                    <w:rPr>
                      <w:rFonts w:ascii="Arial" w:hAnsi="Arial" w:cs="Arial"/>
                      <w:sz w:val="20"/>
                      <w:szCs w:val="20"/>
                    </w:rPr>
                    <w:t>PQRS</w:t>
                  </w:r>
                  <w:proofErr w:type="gramStart"/>
                  <w:r w:rsidRPr="002C41AB">
                    <w:rPr>
                      <w:rFonts w:ascii="Arial" w:hAnsi="Arial" w:cs="Arial"/>
                      <w:sz w:val="20"/>
                      <w:szCs w:val="20"/>
                    </w:rPr>
                    <w:t>,se</w:t>
                  </w:r>
                  <w:proofErr w:type="spellEnd"/>
                  <w:proofErr w:type="gramEnd"/>
                  <w:r w:rsidRPr="002C41AB">
                    <w:rPr>
                      <w:rFonts w:ascii="Arial" w:hAnsi="Arial" w:cs="Arial"/>
                      <w:sz w:val="20"/>
                      <w:szCs w:val="20"/>
                    </w:rPr>
                    <w:t xml:space="preserve"> consolida informe de las encuestas del tercer trimestre, pre-informe de rendición de cuentas año 2022 como cumplimiento a la publicación del conjunto de datos abiertos de la entidad.</w:t>
                  </w:r>
                </w:p>
                <w:p w:rsidR="002C41AB" w:rsidRPr="002C41AB" w:rsidRDefault="002C41AB" w:rsidP="002C41AB">
                  <w:pPr>
                    <w:pStyle w:val="Sinespaciado"/>
                    <w:jc w:val="both"/>
                    <w:rPr>
                      <w:rFonts w:ascii="Arial" w:hAnsi="Arial" w:cs="Arial"/>
                      <w:b/>
                      <w:sz w:val="20"/>
                      <w:szCs w:val="20"/>
                    </w:rPr>
                  </w:pPr>
                  <w:r w:rsidRPr="002C41AB">
                    <w:rPr>
                      <w:rFonts w:ascii="Arial" w:hAnsi="Arial" w:cs="Arial"/>
                      <w:b/>
                      <w:sz w:val="20"/>
                      <w:szCs w:val="20"/>
                    </w:rPr>
                    <w:t>Avances: 50 %.</w:t>
                  </w:r>
                </w:p>
                <w:p w:rsidR="002C41AB" w:rsidRPr="002C41AB" w:rsidRDefault="002C41AB" w:rsidP="002C41AB">
                  <w:pPr>
                    <w:jc w:val="both"/>
                    <w:rPr>
                      <w:rFonts w:ascii="Arial" w:hAnsi="Arial" w:cs="Arial"/>
                      <w:b/>
                      <w:color w:val="000000"/>
                      <w:sz w:val="20"/>
                      <w:szCs w:val="20"/>
                    </w:rPr>
                  </w:pPr>
                  <w:r w:rsidRPr="002C41AB">
                    <w:rPr>
                      <w:rFonts w:ascii="Arial" w:hAnsi="Arial" w:cs="Arial"/>
                      <w:b/>
                      <w:sz w:val="20"/>
                      <w:szCs w:val="20"/>
                    </w:rPr>
                    <w:t xml:space="preserve">Evidencia: </w:t>
                  </w:r>
                  <w:r w:rsidRPr="002C41AB">
                    <w:rPr>
                      <w:rFonts w:ascii="Arial" w:hAnsi="Arial" w:cs="Arial"/>
                      <w:bCs/>
                      <w:sz w:val="20"/>
                      <w:szCs w:val="20"/>
                    </w:rPr>
                    <w:t>\\192.168.2.6\Publica\JHONY ALEXANDER ZAPATA ZAPATA\GOBIERNO DIGITAL\ENCUESTAS COMUNICACIONES - \\192.168.2.6\Publica\JHONY ALEXANDER ZAPATA ZAPATA\GOBIERNO DIGITAL\SOLICITUDES</w:t>
                  </w:r>
                </w:p>
              </w:tc>
            </w:tr>
            <w:tr w:rsidR="002C41AB" w:rsidRPr="002C41AB" w:rsidTr="002C41AB">
              <w:trPr>
                <w:trHeight w:val="283"/>
              </w:trPr>
              <w:tc>
                <w:tcPr>
                  <w:tcW w:w="2508" w:type="dxa"/>
                  <w:shd w:val="clear" w:color="auto" w:fill="auto"/>
                </w:tcPr>
                <w:p w:rsidR="002C41AB" w:rsidRPr="002C41AB" w:rsidRDefault="002C41AB" w:rsidP="002C41AB">
                  <w:pPr>
                    <w:jc w:val="both"/>
                    <w:rPr>
                      <w:rFonts w:ascii="Arial" w:hAnsi="Arial" w:cs="Arial"/>
                      <w:color w:val="000000"/>
                      <w:sz w:val="20"/>
                      <w:szCs w:val="20"/>
                    </w:rPr>
                  </w:pPr>
                  <w:r w:rsidRPr="002C41AB">
                    <w:rPr>
                      <w:rFonts w:ascii="Arial" w:hAnsi="Arial" w:cs="Arial"/>
                      <w:sz w:val="20"/>
                      <w:szCs w:val="20"/>
                    </w:rPr>
                    <w:t>12. Realizar el seguimiento periódico del cumplimiento del componente de publicación de información de Gobierno Digital según la resolución 3564 de 2015 y la ley 1712 de 2014.</w:t>
                  </w:r>
                </w:p>
              </w:tc>
              <w:tc>
                <w:tcPr>
                  <w:tcW w:w="5638" w:type="dxa"/>
                  <w:shd w:val="clear" w:color="auto" w:fill="auto"/>
                </w:tcPr>
                <w:p w:rsidR="002C41AB" w:rsidRPr="002C41AB" w:rsidRDefault="002C41AB" w:rsidP="002C41AB">
                  <w:pPr>
                    <w:jc w:val="both"/>
                    <w:rPr>
                      <w:rFonts w:ascii="Arial" w:hAnsi="Arial" w:cs="Arial"/>
                      <w:bCs/>
                      <w:sz w:val="20"/>
                      <w:szCs w:val="20"/>
                    </w:rPr>
                  </w:pPr>
                  <w:r w:rsidRPr="002C41AB">
                    <w:rPr>
                      <w:rFonts w:ascii="Arial" w:hAnsi="Arial" w:cs="Arial"/>
                      <w:bCs/>
                      <w:sz w:val="20"/>
                      <w:szCs w:val="20"/>
                    </w:rPr>
                    <w:t xml:space="preserve">Se realizó seguimiento e informe al cumplimiento de los lineamientos y estándares de publicaciones de acuerdo con la resolución </w:t>
                  </w:r>
                  <w:r w:rsidRPr="002C41AB">
                    <w:rPr>
                      <w:rFonts w:ascii="Arial" w:hAnsi="Arial" w:cs="Arial"/>
                      <w:b/>
                      <w:bCs/>
                      <w:sz w:val="20"/>
                      <w:szCs w:val="20"/>
                    </w:rPr>
                    <w:t xml:space="preserve">3564 </w:t>
                  </w:r>
                  <w:r w:rsidRPr="002C41AB">
                    <w:rPr>
                      <w:rFonts w:ascii="Arial" w:hAnsi="Arial" w:cs="Arial"/>
                      <w:bCs/>
                      <w:sz w:val="20"/>
                      <w:szCs w:val="20"/>
                    </w:rPr>
                    <w:t xml:space="preserve">de 2015 y la ley 1712 de 2014, conforme a lo que el anexo 2 </w:t>
                  </w:r>
                  <w:r w:rsidRPr="002C41AB">
                    <w:rPr>
                      <w:rFonts w:ascii="Arial" w:hAnsi="Arial" w:cs="Arial"/>
                      <w:sz w:val="20"/>
                      <w:szCs w:val="20"/>
                    </w:rPr>
                    <w:t xml:space="preserve">Resolución </w:t>
                  </w:r>
                  <w:proofErr w:type="spellStart"/>
                  <w:r w:rsidRPr="002C41AB">
                    <w:rPr>
                      <w:rFonts w:ascii="Arial" w:hAnsi="Arial" w:cs="Arial"/>
                      <w:sz w:val="20"/>
                      <w:szCs w:val="20"/>
                    </w:rPr>
                    <w:t>MinTIC</w:t>
                  </w:r>
                  <w:proofErr w:type="spellEnd"/>
                  <w:r w:rsidRPr="002C41AB">
                    <w:rPr>
                      <w:rFonts w:ascii="Arial" w:hAnsi="Arial" w:cs="Arial"/>
                      <w:sz w:val="20"/>
                      <w:szCs w:val="20"/>
                    </w:rPr>
                    <w:t xml:space="preserve"> 1519 del 2020, la cual expidió para actualizar la página web y darse la trazabilidad a la sede electrónica de la entidad con el fin de cumplir con los estándares de publicaciones.</w:t>
                  </w:r>
                </w:p>
                <w:p w:rsidR="002C41AB" w:rsidRPr="002C41AB" w:rsidRDefault="002C41AB" w:rsidP="002C41AB">
                  <w:pPr>
                    <w:jc w:val="both"/>
                    <w:rPr>
                      <w:rFonts w:ascii="Arial" w:hAnsi="Arial" w:cs="Arial"/>
                      <w:b/>
                      <w:sz w:val="20"/>
                      <w:szCs w:val="20"/>
                    </w:rPr>
                  </w:pPr>
                  <w:r w:rsidRPr="002C41AB">
                    <w:rPr>
                      <w:rFonts w:ascii="Arial" w:hAnsi="Arial" w:cs="Arial"/>
                      <w:b/>
                      <w:sz w:val="20"/>
                      <w:szCs w:val="20"/>
                    </w:rPr>
                    <w:t>Avance: 50%.</w:t>
                  </w:r>
                </w:p>
                <w:p w:rsidR="002C41AB" w:rsidRPr="002C41AB" w:rsidRDefault="002C41AB" w:rsidP="002C41AB">
                  <w:pPr>
                    <w:jc w:val="both"/>
                    <w:rPr>
                      <w:rFonts w:ascii="Arial" w:hAnsi="Arial" w:cs="Arial"/>
                      <w:bCs/>
                      <w:sz w:val="20"/>
                      <w:szCs w:val="20"/>
                    </w:rPr>
                  </w:pPr>
                  <w:r w:rsidRPr="002C41AB">
                    <w:rPr>
                      <w:rFonts w:ascii="Arial" w:hAnsi="Arial" w:cs="Arial"/>
                      <w:b/>
                      <w:sz w:val="20"/>
                      <w:szCs w:val="20"/>
                    </w:rPr>
                    <w:t>Evidencia:</w:t>
                  </w:r>
                  <w:r w:rsidRPr="002C41AB">
                    <w:rPr>
                      <w:rFonts w:ascii="Arial" w:hAnsi="Arial" w:cs="Arial"/>
                      <w:bCs/>
                      <w:sz w:val="20"/>
                      <w:szCs w:val="20"/>
                    </w:rPr>
                    <w:t>\\192.168.2.6\Publica\JHONY ALEXANDER ZAPATA ZAPATA\GOBIERNO DIGITAL\ACTAS-EVIDENCIA - \\192.168.2.6\Publica\JHONY ALEXANDER ZAPATA ZAPATA\GOBIERNO DIGITAL\SEDE ELECTRONICA</w:t>
                  </w:r>
                </w:p>
                <w:p w:rsidR="002C41AB" w:rsidRPr="002C41AB" w:rsidRDefault="002C41AB" w:rsidP="002C41AB">
                  <w:pPr>
                    <w:jc w:val="both"/>
                    <w:rPr>
                      <w:rFonts w:ascii="Arial" w:hAnsi="Arial" w:cs="Arial"/>
                      <w:color w:val="000000"/>
                      <w:sz w:val="20"/>
                      <w:szCs w:val="20"/>
                    </w:rPr>
                  </w:pPr>
                </w:p>
              </w:tc>
            </w:tr>
            <w:tr w:rsidR="002C41AB" w:rsidRPr="002C41AB" w:rsidTr="002C41AB">
              <w:trPr>
                <w:trHeight w:val="2957"/>
              </w:trPr>
              <w:tc>
                <w:tcPr>
                  <w:tcW w:w="2508" w:type="dxa"/>
                  <w:shd w:val="clear" w:color="auto" w:fill="auto"/>
                </w:tcPr>
                <w:p w:rsidR="002C41AB" w:rsidRPr="002C41AB" w:rsidRDefault="002C41AB" w:rsidP="002C41AB">
                  <w:pPr>
                    <w:jc w:val="both"/>
                    <w:rPr>
                      <w:rFonts w:ascii="Arial" w:hAnsi="Arial" w:cs="Arial"/>
                      <w:color w:val="000000"/>
                      <w:sz w:val="20"/>
                      <w:szCs w:val="20"/>
                    </w:rPr>
                  </w:pPr>
                  <w:r w:rsidRPr="002C41AB">
                    <w:rPr>
                      <w:rFonts w:ascii="Arial" w:hAnsi="Arial" w:cs="Arial"/>
                      <w:sz w:val="20"/>
                      <w:szCs w:val="20"/>
                    </w:rPr>
                    <w:t>13. Acompañar a la Alta Dirección en todo lo relacionado con el Gobierno Digital</w:t>
                  </w:r>
                </w:p>
              </w:tc>
              <w:tc>
                <w:tcPr>
                  <w:tcW w:w="5638" w:type="dxa"/>
                  <w:shd w:val="clear" w:color="auto" w:fill="auto"/>
                </w:tcPr>
                <w:p w:rsidR="002C41AB" w:rsidRPr="002C41AB" w:rsidRDefault="002C41AB" w:rsidP="002C41AB">
                  <w:pPr>
                    <w:pStyle w:val="Sinespaciado"/>
                    <w:jc w:val="both"/>
                    <w:rPr>
                      <w:rFonts w:ascii="Arial" w:hAnsi="Arial" w:cs="Arial"/>
                      <w:sz w:val="20"/>
                      <w:szCs w:val="20"/>
                    </w:rPr>
                  </w:pPr>
                  <w:r w:rsidRPr="002C41AB">
                    <w:rPr>
                      <w:rFonts w:ascii="Arial" w:hAnsi="Arial" w:cs="Arial"/>
                      <w:sz w:val="20"/>
                      <w:szCs w:val="20"/>
                    </w:rPr>
                    <w:t>Se solicitó a la oficina de Gestión de las Comunicaciones en cabeza del despacho se solicito actualización de fondos de pantallas de la entidad, actividad semanal donde se publicara temas como la política de calidad, Misión, Visión entre otros temas relevantes a la personería.</w:t>
                  </w:r>
                </w:p>
                <w:p w:rsidR="002C41AB" w:rsidRPr="002C41AB" w:rsidRDefault="002C41AB" w:rsidP="002C41AB">
                  <w:pPr>
                    <w:pStyle w:val="Sinespaciado"/>
                    <w:jc w:val="both"/>
                    <w:rPr>
                      <w:rFonts w:ascii="Arial" w:hAnsi="Arial" w:cs="Arial"/>
                      <w:sz w:val="20"/>
                      <w:szCs w:val="20"/>
                    </w:rPr>
                  </w:pPr>
                  <w:r w:rsidRPr="002C41AB">
                    <w:rPr>
                      <w:rFonts w:ascii="Arial" w:hAnsi="Arial" w:cs="Arial"/>
                      <w:sz w:val="20"/>
                      <w:szCs w:val="20"/>
                    </w:rPr>
                    <w:t xml:space="preserve"> Se publicará el informe de caracterización de PQRS del tercer trimestre del 2022.</w:t>
                  </w:r>
                </w:p>
                <w:p w:rsidR="002C41AB" w:rsidRPr="002C41AB" w:rsidRDefault="002C41AB" w:rsidP="002C41AB">
                  <w:pPr>
                    <w:pStyle w:val="Sinespaciado"/>
                    <w:jc w:val="both"/>
                    <w:rPr>
                      <w:rFonts w:ascii="Arial" w:hAnsi="Arial" w:cs="Arial"/>
                      <w:sz w:val="20"/>
                      <w:szCs w:val="20"/>
                    </w:rPr>
                  </w:pPr>
                </w:p>
                <w:p w:rsidR="002C41AB" w:rsidRPr="002C41AB" w:rsidRDefault="002C41AB" w:rsidP="002C41AB">
                  <w:pPr>
                    <w:pStyle w:val="Sinespaciado"/>
                    <w:jc w:val="both"/>
                    <w:rPr>
                      <w:rFonts w:ascii="Arial" w:hAnsi="Arial" w:cs="Arial"/>
                      <w:sz w:val="20"/>
                      <w:szCs w:val="20"/>
                    </w:rPr>
                  </w:pPr>
                  <w:r w:rsidRPr="002C41AB">
                    <w:rPr>
                      <w:rFonts w:ascii="Arial" w:hAnsi="Arial" w:cs="Arial"/>
                      <w:sz w:val="20"/>
                      <w:szCs w:val="20"/>
                    </w:rPr>
                    <w:t>Publicación de Pre-Informe de Rendición de cuentas año 2022.</w:t>
                  </w:r>
                </w:p>
                <w:p w:rsidR="002C41AB" w:rsidRPr="002C41AB" w:rsidRDefault="002C41AB" w:rsidP="002C41AB">
                  <w:pPr>
                    <w:pStyle w:val="Sinespaciado"/>
                    <w:jc w:val="both"/>
                    <w:rPr>
                      <w:rFonts w:ascii="Arial" w:hAnsi="Arial" w:cs="Arial"/>
                      <w:b/>
                      <w:sz w:val="20"/>
                      <w:szCs w:val="20"/>
                    </w:rPr>
                  </w:pPr>
                </w:p>
                <w:p w:rsidR="002C41AB" w:rsidRPr="002C41AB" w:rsidRDefault="002C41AB" w:rsidP="002C41AB">
                  <w:pPr>
                    <w:pStyle w:val="Sinespaciado"/>
                    <w:jc w:val="both"/>
                    <w:rPr>
                      <w:rFonts w:ascii="Arial" w:hAnsi="Arial" w:cs="Arial"/>
                      <w:b/>
                      <w:sz w:val="20"/>
                      <w:szCs w:val="20"/>
                    </w:rPr>
                  </w:pPr>
                  <w:r w:rsidRPr="002C41AB">
                    <w:rPr>
                      <w:rFonts w:ascii="Arial" w:hAnsi="Arial" w:cs="Arial"/>
                      <w:b/>
                      <w:sz w:val="20"/>
                      <w:szCs w:val="20"/>
                    </w:rPr>
                    <w:t>Avances: 50 %.</w:t>
                  </w:r>
                </w:p>
                <w:p w:rsidR="002C41AB" w:rsidRPr="002C41AB" w:rsidRDefault="002C41AB" w:rsidP="002C41AB">
                  <w:pPr>
                    <w:pStyle w:val="Sinespaciado"/>
                    <w:jc w:val="both"/>
                    <w:rPr>
                      <w:rFonts w:ascii="Arial" w:hAnsi="Arial" w:cs="Arial"/>
                      <w:b/>
                      <w:sz w:val="20"/>
                      <w:szCs w:val="20"/>
                    </w:rPr>
                  </w:pPr>
                  <w:r w:rsidRPr="002C41AB">
                    <w:rPr>
                      <w:rFonts w:ascii="Arial" w:hAnsi="Arial" w:cs="Arial"/>
                      <w:b/>
                      <w:sz w:val="20"/>
                      <w:szCs w:val="20"/>
                    </w:rPr>
                    <w:t xml:space="preserve">Evidencia: Correo institucional solicitud publicación a comunicaciones. </w:t>
                  </w:r>
                  <w:r w:rsidRPr="002C41AB">
                    <w:rPr>
                      <w:rFonts w:ascii="Arial" w:hAnsi="Arial" w:cs="Arial"/>
                      <w:bCs/>
                      <w:sz w:val="20"/>
                      <w:szCs w:val="20"/>
                    </w:rPr>
                    <w:t>\\192.168.2.6\Publica\JHONY ALEXANDER ZAPATA ZAPATA\GOBIERNO DIGITAL\SOLICITUDES</w:t>
                  </w:r>
                </w:p>
                <w:p w:rsidR="002C41AB" w:rsidRPr="002C41AB" w:rsidRDefault="002C41AB" w:rsidP="002C41AB">
                  <w:pPr>
                    <w:pStyle w:val="Sinespaciado"/>
                    <w:jc w:val="both"/>
                    <w:rPr>
                      <w:rFonts w:ascii="Arial" w:hAnsi="Arial" w:cs="Arial"/>
                      <w:color w:val="FF0000"/>
                      <w:sz w:val="20"/>
                      <w:szCs w:val="20"/>
                    </w:rPr>
                  </w:pPr>
                </w:p>
                <w:p w:rsidR="002C41AB" w:rsidRPr="002C41AB" w:rsidRDefault="002C41AB" w:rsidP="002C41AB">
                  <w:pPr>
                    <w:jc w:val="both"/>
                    <w:rPr>
                      <w:rFonts w:ascii="Arial" w:hAnsi="Arial" w:cs="Arial"/>
                      <w:color w:val="000000"/>
                      <w:sz w:val="20"/>
                      <w:szCs w:val="20"/>
                    </w:rPr>
                  </w:pPr>
                </w:p>
              </w:tc>
            </w:tr>
            <w:tr w:rsidR="002C41AB" w:rsidRPr="002C41AB" w:rsidTr="002C41AB">
              <w:trPr>
                <w:trHeight w:val="240"/>
              </w:trPr>
              <w:tc>
                <w:tcPr>
                  <w:tcW w:w="2508" w:type="dxa"/>
                  <w:shd w:val="clear" w:color="auto" w:fill="auto"/>
                </w:tcPr>
                <w:p w:rsidR="002C41AB" w:rsidRPr="002C41AB" w:rsidRDefault="002C41AB" w:rsidP="002C41AB">
                  <w:pPr>
                    <w:jc w:val="both"/>
                    <w:rPr>
                      <w:rFonts w:ascii="Arial" w:hAnsi="Arial" w:cs="Arial"/>
                      <w:sz w:val="20"/>
                      <w:szCs w:val="20"/>
                    </w:rPr>
                  </w:pPr>
                  <w:r w:rsidRPr="002C41AB">
                    <w:rPr>
                      <w:rFonts w:ascii="Arial" w:hAnsi="Arial" w:cs="Arial"/>
                      <w:sz w:val="20"/>
                      <w:szCs w:val="20"/>
                    </w:rPr>
                    <w:t>14. Definir el Inventario de Activos de Información</w:t>
                  </w:r>
                </w:p>
              </w:tc>
              <w:tc>
                <w:tcPr>
                  <w:tcW w:w="5638" w:type="dxa"/>
                  <w:shd w:val="clear" w:color="auto" w:fill="auto"/>
                </w:tcPr>
                <w:p w:rsidR="002C41AB" w:rsidRPr="002C41AB" w:rsidRDefault="002C41AB" w:rsidP="002C41AB">
                  <w:pPr>
                    <w:pStyle w:val="Sinespaciado"/>
                    <w:jc w:val="both"/>
                    <w:rPr>
                      <w:rFonts w:ascii="Arial" w:hAnsi="Arial" w:cs="Arial"/>
                      <w:b/>
                      <w:sz w:val="20"/>
                      <w:szCs w:val="20"/>
                    </w:rPr>
                  </w:pPr>
                  <w:r w:rsidRPr="002C41AB">
                    <w:rPr>
                      <w:rFonts w:ascii="Arial" w:hAnsi="Arial" w:cs="Arial"/>
                      <w:sz w:val="20"/>
                      <w:szCs w:val="20"/>
                    </w:rPr>
                    <w:t xml:space="preserve">Avance: </w:t>
                  </w:r>
                  <w:r w:rsidRPr="002C41AB">
                    <w:rPr>
                      <w:rFonts w:ascii="Arial" w:hAnsi="Arial" w:cs="Arial"/>
                      <w:b/>
                      <w:sz w:val="20"/>
                      <w:szCs w:val="20"/>
                    </w:rPr>
                    <w:t>20</w:t>
                  </w:r>
                  <w:r w:rsidRPr="002C41AB">
                    <w:rPr>
                      <w:rFonts w:ascii="Arial" w:hAnsi="Arial" w:cs="Arial"/>
                      <w:sz w:val="20"/>
                      <w:szCs w:val="20"/>
                    </w:rPr>
                    <w:t xml:space="preserve">%. Se adelanta cronograma de trabajo con los diferentes procesos y </w:t>
                  </w:r>
                  <w:proofErr w:type="spellStart"/>
                  <w:r w:rsidRPr="002C41AB">
                    <w:rPr>
                      <w:rFonts w:ascii="Arial" w:hAnsi="Arial" w:cs="Arial"/>
                      <w:sz w:val="20"/>
                      <w:szCs w:val="20"/>
                    </w:rPr>
                    <w:t>delegaturas</w:t>
                  </w:r>
                  <w:proofErr w:type="spellEnd"/>
                  <w:r w:rsidRPr="002C41AB">
                    <w:rPr>
                      <w:rFonts w:ascii="Arial" w:hAnsi="Arial" w:cs="Arial"/>
                      <w:sz w:val="20"/>
                      <w:szCs w:val="20"/>
                    </w:rPr>
                    <w:t xml:space="preserve"> sobre este ítem, para su posterior construcción, puesto que hay un atraso significativo.</w:t>
                  </w:r>
                </w:p>
              </w:tc>
            </w:tr>
            <w:tr w:rsidR="002C41AB" w:rsidRPr="002C41AB" w:rsidTr="006266DE">
              <w:trPr>
                <w:trHeight w:val="3088"/>
              </w:trPr>
              <w:tc>
                <w:tcPr>
                  <w:tcW w:w="2508" w:type="dxa"/>
                  <w:shd w:val="clear" w:color="auto" w:fill="auto"/>
                </w:tcPr>
                <w:p w:rsidR="002C41AB" w:rsidRPr="002C41AB" w:rsidRDefault="002C41AB" w:rsidP="002C41AB">
                  <w:pPr>
                    <w:jc w:val="both"/>
                    <w:rPr>
                      <w:rFonts w:ascii="Arial" w:hAnsi="Arial" w:cs="Arial"/>
                      <w:sz w:val="20"/>
                      <w:szCs w:val="20"/>
                    </w:rPr>
                  </w:pPr>
                  <w:r w:rsidRPr="002C41AB">
                    <w:rPr>
                      <w:rFonts w:ascii="Arial" w:hAnsi="Arial" w:cs="Arial"/>
                      <w:sz w:val="20"/>
                      <w:szCs w:val="20"/>
                    </w:rPr>
                    <w:t>15. Realizar seguimiento al proceso de Tecnologías de la Información (Informe de gestión, indicadores, riesgos entre otros).</w:t>
                  </w:r>
                </w:p>
              </w:tc>
              <w:tc>
                <w:tcPr>
                  <w:tcW w:w="5638" w:type="dxa"/>
                  <w:shd w:val="clear" w:color="auto" w:fill="auto"/>
                </w:tcPr>
                <w:p w:rsidR="002C41AB" w:rsidRPr="002C41AB" w:rsidRDefault="002C41AB" w:rsidP="002C41AB">
                  <w:pPr>
                    <w:jc w:val="both"/>
                    <w:rPr>
                      <w:rFonts w:ascii="Arial" w:hAnsi="Arial" w:cs="Arial"/>
                      <w:sz w:val="20"/>
                      <w:szCs w:val="20"/>
                    </w:rPr>
                  </w:pPr>
                  <w:r w:rsidRPr="002C41AB">
                    <w:rPr>
                      <w:rFonts w:ascii="Arial" w:hAnsi="Arial" w:cs="Arial"/>
                      <w:sz w:val="20"/>
                      <w:szCs w:val="20"/>
                    </w:rPr>
                    <w:t>Se realizó seguimiento al proceso de tecnologías de la información sobre  riesgos, indicadores y plan de mejoramiento.</w:t>
                  </w:r>
                </w:p>
                <w:p w:rsidR="002C41AB" w:rsidRPr="002C41AB" w:rsidRDefault="002C41AB" w:rsidP="002C41AB">
                  <w:pPr>
                    <w:jc w:val="both"/>
                    <w:rPr>
                      <w:rFonts w:ascii="Arial" w:hAnsi="Arial" w:cs="Arial"/>
                      <w:b/>
                      <w:color w:val="000000"/>
                      <w:sz w:val="20"/>
                      <w:szCs w:val="20"/>
                    </w:rPr>
                  </w:pPr>
                  <w:r w:rsidRPr="002C41AB">
                    <w:rPr>
                      <w:rFonts w:ascii="Arial" w:hAnsi="Arial" w:cs="Arial"/>
                      <w:b/>
                      <w:sz w:val="20"/>
                      <w:szCs w:val="20"/>
                    </w:rPr>
                    <w:t>Avance: 50%.</w:t>
                  </w:r>
                </w:p>
                <w:p w:rsidR="002C41AB" w:rsidRPr="002C41AB" w:rsidRDefault="002C41AB" w:rsidP="002C41AB">
                  <w:pPr>
                    <w:jc w:val="both"/>
                    <w:rPr>
                      <w:rFonts w:ascii="Arial" w:hAnsi="Arial" w:cs="Arial"/>
                      <w:b/>
                      <w:sz w:val="20"/>
                      <w:szCs w:val="20"/>
                    </w:rPr>
                  </w:pPr>
                  <w:r w:rsidRPr="002C41AB">
                    <w:rPr>
                      <w:rFonts w:ascii="Arial" w:hAnsi="Arial" w:cs="Arial"/>
                      <w:b/>
                      <w:color w:val="000000"/>
                      <w:sz w:val="20"/>
                      <w:szCs w:val="20"/>
                    </w:rPr>
                    <w:t xml:space="preserve">Evidencias: </w:t>
                  </w:r>
                  <w:r w:rsidRPr="002C41AB">
                    <w:rPr>
                      <w:rFonts w:ascii="Arial" w:hAnsi="Arial" w:cs="Arial"/>
                      <w:color w:val="000000"/>
                      <w:sz w:val="20"/>
                      <w:szCs w:val="20"/>
                    </w:rPr>
                    <w:t>\\192.168.2.6\Publica\JHONY ALEXANDER ZAPATA ZAPATA\GOBIERNO DIGITAL\ACTAS-EVIDENCIA – (Acta Plan de Mejoramiento G.D – T.I. \\192.168.2.6\Publica\JHONY ALEXANDER ZAPATA ZAPATA\GOBIERNO DIGITAL\PLANES DE MEJORAMIENTO.</w:t>
                  </w:r>
                </w:p>
              </w:tc>
            </w:tr>
            <w:tr w:rsidR="002C41AB" w:rsidRPr="002C41AB" w:rsidTr="002C41AB">
              <w:trPr>
                <w:trHeight w:val="5229"/>
              </w:trPr>
              <w:tc>
                <w:tcPr>
                  <w:tcW w:w="2508" w:type="dxa"/>
                  <w:shd w:val="clear" w:color="auto" w:fill="auto"/>
                </w:tcPr>
                <w:p w:rsidR="002C41AB" w:rsidRPr="002C41AB" w:rsidRDefault="002C41AB" w:rsidP="002C41AB">
                  <w:pPr>
                    <w:jc w:val="both"/>
                    <w:rPr>
                      <w:rFonts w:ascii="Arial" w:hAnsi="Arial" w:cs="Arial"/>
                      <w:sz w:val="20"/>
                      <w:szCs w:val="20"/>
                    </w:rPr>
                  </w:pPr>
                  <w:r w:rsidRPr="002C41AB">
                    <w:rPr>
                      <w:rFonts w:ascii="Arial" w:hAnsi="Arial" w:cs="Arial"/>
                      <w:sz w:val="20"/>
                      <w:szCs w:val="20"/>
                    </w:rPr>
                    <w:t>16. Seguimiento al Diagnóstico sobre el estado de las Tecnologías de la información en la entidad como insumo para la construcción del PETI.</w:t>
                  </w:r>
                </w:p>
              </w:tc>
              <w:tc>
                <w:tcPr>
                  <w:tcW w:w="5638" w:type="dxa"/>
                  <w:shd w:val="clear" w:color="auto" w:fill="auto"/>
                </w:tcPr>
                <w:p w:rsidR="002C41AB" w:rsidRPr="002C41AB" w:rsidRDefault="002C41AB" w:rsidP="002C41AB">
                  <w:pPr>
                    <w:jc w:val="both"/>
                    <w:rPr>
                      <w:rFonts w:ascii="Arial" w:hAnsi="Arial" w:cs="Arial"/>
                      <w:sz w:val="20"/>
                      <w:szCs w:val="20"/>
                    </w:rPr>
                  </w:pPr>
                  <w:r w:rsidRPr="002C41AB">
                    <w:rPr>
                      <w:rFonts w:ascii="Arial" w:hAnsi="Arial" w:cs="Arial"/>
                      <w:sz w:val="20"/>
                      <w:szCs w:val="20"/>
                    </w:rPr>
                    <w:t xml:space="preserve">Se viene adelantando la construcción del documento de Word sobre el PETI como insumo para la construcción del mismo, igualmente informe para la emigración del Portal Web a la Sede Electrónica. </w:t>
                  </w:r>
                  <w:r w:rsidRPr="002C41AB">
                    <w:rPr>
                      <w:rFonts w:ascii="Arial" w:hAnsi="Arial" w:cs="Arial"/>
                      <w:b/>
                      <w:sz w:val="20"/>
                      <w:szCs w:val="20"/>
                    </w:rPr>
                    <w:t>Avance: 50%.</w:t>
                  </w:r>
                </w:p>
                <w:p w:rsidR="002C41AB" w:rsidRPr="002C41AB" w:rsidRDefault="002C41AB" w:rsidP="002C41AB">
                  <w:pPr>
                    <w:jc w:val="both"/>
                    <w:rPr>
                      <w:rFonts w:ascii="Arial" w:hAnsi="Arial" w:cs="Arial"/>
                      <w:b/>
                      <w:sz w:val="20"/>
                      <w:szCs w:val="20"/>
                    </w:rPr>
                  </w:pPr>
                  <w:r w:rsidRPr="002C41AB">
                    <w:rPr>
                      <w:rFonts w:ascii="Arial" w:hAnsi="Arial" w:cs="Arial"/>
                      <w:noProof/>
                      <w:sz w:val="20"/>
                      <w:szCs w:val="20"/>
                      <w:lang w:val="es-ES"/>
                    </w:rPr>
                    <w:drawing>
                      <wp:anchor distT="0" distB="0" distL="114300" distR="114300" simplePos="0" relativeHeight="251660288" behindDoc="1" locked="0" layoutInCell="1" allowOverlap="1">
                        <wp:simplePos x="0" y="0"/>
                        <wp:positionH relativeFrom="column">
                          <wp:posOffset>-22036</wp:posOffset>
                        </wp:positionH>
                        <wp:positionV relativeFrom="paragraph">
                          <wp:posOffset>938922</wp:posOffset>
                        </wp:positionV>
                        <wp:extent cx="3273035" cy="1614791"/>
                        <wp:effectExtent l="0" t="0" r="3810" b="5080"/>
                        <wp:wrapNone/>
                        <wp:docPr id="10"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3622" t="14650" r="3475" b="15503"/>
                                <a:stretch/>
                              </pic:blipFill>
                              <pic:spPr bwMode="auto">
                                <a:xfrm>
                                  <a:off x="0" y="0"/>
                                  <a:ext cx="3279773" cy="161811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roofErr w:type="spellStart"/>
                  <w:r w:rsidRPr="002C41AB">
                    <w:rPr>
                      <w:rFonts w:ascii="Arial" w:hAnsi="Arial" w:cs="Arial"/>
                      <w:b/>
                      <w:bCs/>
                      <w:sz w:val="20"/>
                      <w:szCs w:val="20"/>
                    </w:rPr>
                    <w:t>Evidencia</w:t>
                  </w:r>
                  <w:proofErr w:type="gramStart"/>
                  <w:r w:rsidRPr="002C41AB">
                    <w:rPr>
                      <w:rFonts w:ascii="Arial" w:hAnsi="Arial" w:cs="Arial"/>
                      <w:b/>
                      <w:bCs/>
                      <w:sz w:val="20"/>
                      <w:szCs w:val="20"/>
                    </w:rPr>
                    <w:t>:</w:t>
                  </w:r>
                  <w:r w:rsidRPr="002C41AB">
                    <w:rPr>
                      <w:rFonts w:ascii="Arial" w:hAnsi="Arial" w:cs="Arial"/>
                      <w:sz w:val="20"/>
                      <w:szCs w:val="20"/>
                    </w:rPr>
                    <w:t>Correo</w:t>
                  </w:r>
                  <w:proofErr w:type="spellEnd"/>
                  <w:proofErr w:type="gramEnd"/>
                  <w:r w:rsidRPr="002C41AB">
                    <w:rPr>
                      <w:rFonts w:ascii="Arial" w:hAnsi="Arial" w:cs="Arial"/>
                      <w:sz w:val="20"/>
                      <w:szCs w:val="20"/>
                    </w:rPr>
                    <w:t xml:space="preserve"> Institucional, \\192.168.2.6\Publica\JHONY ALEXANDER ZAPATA ZAPATA\GOBIERNO DIGITAL\ACTAS-EVIDENCIA (Acta Empalme Sede Electrónica, Acta Sede Electrónica Anexo 2 Resolución 1519 de 2020, Acta Reunión Sede </w:t>
                  </w:r>
                  <w:proofErr w:type="spellStart"/>
                  <w:r w:rsidRPr="002C41AB">
                    <w:rPr>
                      <w:rFonts w:ascii="Arial" w:hAnsi="Arial" w:cs="Arial"/>
                      <w:sz w:val="20"/>
                      <w:szCs w:val="20"/>
                    </w:rPr>
                    <w:t>ElectrónicaLucas</w:t>
                  </w:r>
                  <w:proofErr w:type="spellEnd"/>
                  <w:r w:rsidRPr="002C41AB">
                    <w:rPr>
                      <w:rFonts w:ascii="Arial" w:hAnsi="Arial" w:cs="Arial"/>
                      <w:sz w:val="20"/>
                      <w:szCs w:val="20"/>
                    </w:rPr>
                    <w:t xml:space="preserve"> Fernández.</w:t>
                  </w:r>
                </w:p>
              </w:tc>
            </w:tr>
          </w:tbl>
          <w:p w:rsidR="002C41AB" w:rsidRPr="002C41AB" w:rsidRDefault="002C41AB" w:rsidP="002C41AB">
            <w:pPr>
              <w:jc w:val="both"/>
              <w:rPr>
                <w:rFonts w:ascii="Arial" w:hAnsi="Arial" w:cs="Arial"/>
                <w:sz w:val="20"/>
                <w:szCs w:val="20"/>
              </w:rPr>
            </w:pPr>
          </w:p>
          <w:p w:rsidR="002C41AB" w:rsidRPr="002C41AB" w:rsidRDefault="002C41AB" w:rsidP="002C41AB">
            <w:pPr>
              <w:jc w:val="both"/>
              <w:rPr>
                <w:rFonts w:ascii="Arial" w:hAnsi="Arial" w:cs="Arial"/>
                <w:sz w:val="20"/>
                <w:szCs w:val="20"/>
              </w:rPr>
            </w:pPr>
          </w:p>
        </w:tc>
      </w:tr>
    </w:tbl>
    <w:p w:rsidR="00443A9A" w:rsidRPr="002C41AB" w:rsidRDefault="006902C6" w:rsidP="007B71E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0"/>
          <w:szCs w:val="20"/>
        </w:rPr>
      </w:pPr>
      <w:r w:rsidRPr="002C41AB">
        <w:rPr>
          <w:rFonts w:ascii="Arial" w:hAnsi="Arial" w:cs="Arial"/>
          <w:sz w:val="20"/>
          <w:szCs w:val="20"/>
        </w:rPr>
        <w:lastRenderedPageBreak/>
        <w:t xml:space="preserve">BALANCE FINANCIERO </w:t>
      </w:r>
    </w:p>
    <w:tbl>
      <w:tblPr>
        <w:tblW w:w="961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5206"/>
        <w:gridCol w:w="3261"/>
        <w:gridCol w:w="1143"/>
      </w:tblGrid>
      <w:tr w:rsidR="006902C6" w:rsidRPr="002C41AB" w:rsidTr="008D79E2">
        <w:trPr>
          <w:trHeight w:val="397"/>
          <w:jc w:val="center"/>
        </w:trPr>
        <w:tc>
          <w:tcPr>
            <w:tcW w:w="5206" w:type="dxa"/>
            <w:tcBorders>
              <w:top w:val="single" w:sz="6" w:space="0" w:color="auto"/>
              <w:bottom w:val="single" w:sz="6" w:space="0" w:color="auto"/>
            </w:tcBorders>
            <w:shd w:val="clear" w:color="auto" w:fill="FFFFFF"/>
            <w:vAlign w:val="center"/>
          </w:tcPr>
          <w:p w:rsidR="006902C6" w:rsidRPr="002C41AB" w:rsidRDefault="006902C6" w:rsidP="00BA6B7B">
            <w:pPr>
              <w:jc w:val="center"/>
              <w:rPr>
                <w:rFonts w:ascii="Arial" w:hAnsi="Arial" w:cs="Arial"/>
                <w:b/>
                <w:sz w:val="20"/>
                <w:szCs w:val="20"/>
                <w:lang w:val="es-ES_tradnl"/>
              </w:rPr>
            </w:pPr>
            <w:r w:rsidRPr="002C41AB">
              <w:rPr>
                <w:rFonts w:ascii="Arial" w:hAnsi="Arial" w:cs="Arial"/>
                <w:b/>
                <w:sz w:val="20"/>
                <w:szCs w:val="20"/>
                <w:lang w:val="es-ES_tradnl"/>
              </w:rPr>
              <w:t>CONCEPTO</w:t>
            </w:r>
          </w:p>
        </w:tc>
        <w:tc>
          <w:tcPr>
            <w:tcW w:w="3261" w:type="dxa"/>
            <w:tcBorders>
              <w:top w:val="single" w:sz="6" w:space="0" w:color="auto"/>
              <w:bottom w:val="single" w:sz="6" w:space="0" w:color="auto"/>
            </w:tcBorders>
            <w:shd w:val="clear" w:color="auto" w:fill="FFFFFF"/>
            <w:vAlign w:val="center"/>
          </w:tcPr>
          <w:p w:rsidR="006902C6" w:rsidRPr="002C41AB" w:rsidRDefault="006902C6" w:rsidP="00BA6B7B">
            <w:pPr>
              <w:jc w:val="center"/>
              <w:rPr>
                <w:rFonts w:ascii="Arial" w:hAnsi="Arial" w:cs="Arial"/>
                <w:b/>
                <w:sz w:val="20"/>
                <w:szCs w:val="20"/>
                <w:lang w:val="es-ES_tradnl"/>
              </w:rPr>
            </w:pPr>
            <w:r w:rsidRPr="002C41AB">
              <w:rPr>
                <w:rFonts w:ascii="Arial" w:hAnsi="Arial" w:cs="Arial"/>
                <w:b/>
                <w:sz w:val="20"/>
                <w:szCs w:val="20"/>
                <w:lang w:val="es-ES_tradnl"/>
              </w:rPr>
              <w:t>FECHA</w:t>
            </w:r>
          </w:p>
        </w:tc>
        <w:tc>
          <w:tcPr>
            <w:tcW w:w="1143" w:type="dxa"/>
            <w:tcBorders>
              <w:top w:val="single" w:sz="6" w:space="0" w:color="auto"/>
              <w:bottom w:val="single" w:sz="6" w:space="0" w:color="auto"/>
            </w:tcBorders>
            <w:shd w:val="clear" w:color="auto" w:fill="FFFFFF"/>
            <w:vAlign w:val="center"/>
          </w:tcPr>
          <w:p w:rsidR="006902C6" w:rsidRPr="002C41AB" w:rsidRDefault="006902C6" w:rsidP="00BA6B7B">
            <w:pPr>
              <w:jc w:val="center"/>
              <w:rPr>
                <w:rFonts w:ascii="Arial" w:hAnsi="Arial" w:cs="Arial"/>
                <w:b/>
                <w:sz w:val="20"/>
                <w:szCs w:val="20"/>
                <w:lang w:val="es-ES_tradnl"/>
              </w:rPr>
            </w:pPr>
            <w:r w:rsidRPr="002C41AB">
              <w:rPr>
                <w:rFonts w:ascii="Arial" w:hAnsi="Arial" w:cs="Arial"/>
                <w:b/>
                <w:sz w:val="20"/>
                <w:szCs w:val="20"/>
                <w:lang w:val="es-ES_tradnl"/>
              </w:rPr>
              <w:t>VALOR</w:t>
            </w:r>
          </w:p>
        </w:tc>
      </w:tr>
      <w:tr w:rsidR="006902C6" w:rsidRPr="002C41AB" w:rsidTr="008D79E2">
        <w:trPr>
          <w:trHeight w:val="397"/>
          <w:jc w:val="center"/>
        </w:trPr>
        <w:tc>
          <w:tcPr>
            <w:tcW w:w="5206" w:type="dxa"/>
            <w:tcBorders>
              <w:top w:val="single" w:sz="6" w:space="0" w:color="auto"/>
              <w:bottom w:val="single" w:sz="6" w:space="0" w:color="auto"/>
            </w:tcBorders>
            <w:shd w:val="clear" w:color="auto" w:fill="FFFFFF"/>
            <w:vAlign w:val="center"/>
          </w:tcPr>
          <w:p w:rsidR="006902C6" w:rsidRPr="002C41AB" w:rsidRDefault="006902C6" w:rsidP="00BA6B7B">
            <w:pPr>
              <w:jc w:val="center"/>
              <w:rPr>
                <w:rFonts w:ascii="Arial" w:hAnsi="Arial" w:cs="Arial"/>
                <w:sz w:val="20"/>
                <w:szCs w:val="20"/>
                <w:lang w:val="es-ES_tradnl"/>
              </w:rPr>
            </w:pPr>
            <w:r w:rsidRPr="002C41AB">
              <w:rPr>
                <w:rFonts w:ascii="Arial" w:hAnsi="Arial" w:cs="Arial"/>
                <w:sz w:val="20"/>
                <w:szCs w:val="20"/>
                <w:lang w:val="es-ES_tradnl"/>
              </w:rPr>
              <w:t>Valor inicial del contrato</w:t>
            </w:r>
          </w:p>
        </w:tc>
        <w:tc>
          <w:tcPr>
            <w:tcW w:w="3261" w:type="dxa"/>
            <w:tcBorders>
              <w:top w:val="single" w:sz="6" w:space="0" w:color="auto"/>
              <w:bottom w:val="single" w:sz="6" w:space="0" w:color="auto"/>
            </w:tcBorders>
            <w:shd w:val="clear" w:color="auto" w:fill="FFFFFF"/>
            <w:vAlign w:val="center"/>
          </w:tcPr>
          <w:p w:rsidR="006902C6" w:rsidRPr="002C41AB" w:rsidRDefault="002E2827" w:rsidP="00BA6B7B">
            <w:pPr>
              <w:jc w:val="center"/>
              <w:rPr>
                <w:rFonts w:ascii="Arial" w:hAnsi="Arial" w:cs="Arial"/>
                <w:sz w:val="20"/>
                <w:szCs w:val="20"/>
                <w:lang w:val="es-ES_tradnl"/>
              </w:rPr>
            </w:pPr>
            <w:r w:rsidRPr="002C41AB">
              <w:rPr>
                <w:rFonts w:ascii="Arial" w:hAnsi="Arial" w:cs="Arial"/>
                <w:sz w:val="20"/>
                <w:szCs w:val="20"/>
                <w:lang w:val="es-ES_tradnl"/>
              </w:rPr>
              <w:t>27/10/2022</w:t>
            </w:r>
          </w:p>
        </w:tc>
        <w:tc>
          <w:tcPr>
            <w:tcW w:w="1143" w:type="dxa"/>
            <w:tcBorders>
              <w:top w:val="single" w:sz="6" w:space="0" w:color="auto"/>
              <w:bottom w:val="single" w:sz="6" w:space="0" w:color="auto"/>
            </w:tcBorders>
            <w:shd w:val="clear" w:color="auto" w:fill="FFFFFF"/>
            <w:vAlign w:val="center"/>
          </w:tcPr>
          <w:p w:rsidR="006902C6" w:rsidRPr="002C41AB" w:rsidRDefault="002C41AB" w:rsidP="00BA6B7B">
            <w:pPr>
              <w:jc w:val="right"/>
              <w:rPr>
                <w:rFonts w:ascii="Arial" w:hAnsi="Arial" w:cs="Arial"/>
                <w:sz w:val="20"/>
                <w:szCs w:val="20"/>
                <w:lang w:val="es-ES_tradnl"/>
              </w:rPr>
            </w:pPr>
            <w:r>
              <w:rPr>
                <w:rFonts w:ascii="Arial" w:hAnsi="Arial" w:cs="Arial"/>
                <w:sz w:val="20"/>
                <w:szCs w:val="20"/>
                <w:lang w:val="es-ES_tradnl"/>
              </w:rPr>
              <w:t>8.233.333</w:t>
            </w:r>
          </w:p>
        </w:tc>
      </w:tr>
      <w:tr w:rsidR="006902C6" w:rsidRPr="002C41AB" w:rsidTr="008D79E2">
        <w:trPr>
          <w:trHeight w:val="397"/>
          <w:jc w:val="center"/>
        </w:trPr>
        <w:tc>
          <w:tcPr>
            <w:tcW w:w="5206" w:type="dxa"/>
            <w:tcBorders>
              <w:top w:val="single" w:sz="6" w:space="0" w:color="auto"/>
              <w:bottom w:val="single" w:sz="6" w:space="0" w:color="auto"/>
            </w:tcBorders>
            <w:shd w:val="clear" w:color="auto" w:fill="FFFFFF"/>
            <w:vAlign w:val="center"/>
          </w:tcPr>
          <w:p w:rsidR="006902C6" w:rsidRPr="002C41AB" w:rsidRDefault="006902C6" w:rsidP="00BA6B7B">
            <w:pPr>
              <w:jc w:val="center"/>
              <w:rPr>
                <w:rFonts w:ascii="Arial" w:hAnsi="Arial" w:cs="Arial"/>
                <w:b/>
                <w:sz w:val="20"/>
                <w:szCs w:val="20"/>
                <w:lang w:val="es-ES_tradnl"/>
              </w:rPr>
            </w:pPr>
            <w:r w:rsidRPr="002C41AB">
              <w:rPr>
                <w:rFonts w:ascii="Arial" w:hAnsi="Arial" w:cs="Arial"/>
                <w:b/>
                <w:sz w:val="20"/>
                <w:szCs w:val="20"/>
                <w:lang w:val="es-ES_tradnl"/>
              </w:rPr>
              <w:t>ABONOS</w:t>
            </w:r>
          </w:p>
        </w:tc>
        <w:tc>
          <w:tcPr>
            <w:tcW w:w="3261" w:type="dxa"/>
            <w:tcBorders>
              <w:top w:val="single" w:sz="6" w:space="0" w:color="auto"/>
              <w:bottom w:val="single" w:sz="6" w:space="0" w:color="auto"/>
            </w:tcBorders>
            <w:shd w:val="clear" w:color="auto" w:fill="FFFFFF"/>
            <w:vAlign w:val="center"/>
          </w:tcPr>
          <w:p w:rsidR="006902C6" w:rsidRPr="002C41AB" w:rsidRDefault="006902C6" w:rsidP="006902C6">
            <w:pPr>
              <w:jc w:val="center"/>
              <w:rPr>
                <w:rFonts w:ascii="Arial" w:hAnsi="Arial" w:cs="Arial"/>
                <w:b/>
                <w:sz w:val="20"/>
                <w:szCs w:val="20"/>
                <w:lang w:val="es-ES_tradnl"/>
              </w:rPr>
            </w:pPr>
            <w:r w:rsidRPr="002C41AB">
              <w:rPr>
                <w:rFonts w:ascii="Arial" w:hAnsi="Arial" w:cs="Arial"/>
                <w:b/>
                <w:sz w:val="20"/>
                <w:szCs w:val="20"/>
                <w:lang w:val="es-ES_tradnl"/>
              </w:rPr>
              <w:t>COMPROBANTE DE EGRESO</w:t>
            </w:r>
          </w:p>
        </w:tc>
        <w:tc>
          <w:tcPr>
            <w:tcW w:w="1143" w:type="dxa"/>
            <w:tcBorders>
              <w:top w:val="single" w:sz="6" w:space="0" w:color="auto"/>
              <w:bottom w:val="single" w:sz="6" w:space="0" w:color="auto"/>
            </w:tcBorders>
            <w:shd w:val="clear" w:color="auto" w:fill="FFFFFF"/>
            <w:vAlign w:val="center"/>
          </w:tcPr>
          <w:p w:rsidR="006902C6" w:rsidRPr="002C41AB" w:rsidRDefault="006902C6" w:rsidP="00BA6B7B">
            <w:pPr>
              <w:jc w:val="right"/>
              <w:rPr>
                <w:rFonts w:ascii="Arial" w:hAnsi="Arial" w:cs="Arial"/>
                <w:b/>
                <w:sz w:val="20"/>
                <w:szCs w:val="20"/>
                <w:lang w:val="es-ES_tradnl"/>
              </w:rPr>
            </w:pPr>
          </w:p>
        </w:tc>
      </w:tr>
      <w:tr w:rsidR="006C1ADB" w:rsidRPr="002C41AB" w:rsidTr="008D79E2">
        <w:trPr>
          <w:trHeight w:val="397"/>
          <w:jc w:val="center"/>
        </w:trPr>
        <w:tc>
          <w:tcPr>
            <w:tcW w:w="5206" w:type="dxa"/>
            <w:tcBorders>
              <w:top w:val="single" w:sz="6" w:space="0" w:color="auto"/>
              <w:bottom w:val="single" w:sz="6" w:space="0" w:color="auto"/>
            </w:tcBorders>
            <w:shd w:val="clear" w:color="auto" w:fill="FFFFFF"/>
            <w:vAlign w:val="center"/>
          </w:tcPr>
          <w:p w:rsidR="006C1ADB" w:rsidRPr="002C41AB" w:rsidRDefault="006C1ADB" w:rsidP="00BA6B7B">
            <w:pPr>
              <w:jc w:val="center"/>
              <w:rPr>
                <w:rFonts w:ascii="Arial" w:hAnsi="Arial" w:cs="Arial"/>
                <w:b/>
                <w:sz w:val="20"/>
                <w:szCs w:val="20"/>
                <w:lang w:val="es-ES_tradnl"/>
              </w:rPr>
            </w:pPr>
            <w:r w:rsidRPr="002C41AB">
              <w:rPr>
                <w:rFonts w:ascii="Arial" w:hAnsi="Arial" w:cs="Arial"/>
                <w:b/>
                <w:sz w:val="20"/>
                <w:szCs w:val="20"/>
                <w:lang w:val="es-ES_tradnl"/>
              </w:rPr>
              <w:t>TOTAL CANCELADO</w:t>
            </w:r>
          </w:p>
        </w:tc>
        <w:tc>
          <w:tcPr>
            <w:tcW w:w="3261" w:type="dxa"/>
            <w:tcBorders>
              <w:top w:val="single" w:sz="6" w:space="0" w:color="auto"/>
              <w:bottom w:val="single" w:sz="6" w:space="0" w:color="auto"/>
            </w:tcBorders>
            <w:shd w:val="clear" w:color="auto" w:fill="FFFFFF"/>
            <w:vAlign w:val="center"/>
          </w:tcPr>
          <w:p w:rsidR="006C1ADB" w:rsidRPr="002C41AB" w:rsidRDefault="006C1ADB" w:rsidP="00BA6B7B">
            <w:pPr>
              <w:jc w:val="center"/>
              <w:rPr>
                <w:rFonts w:ascii="Arial" w:hAnsi="Arial" w:cs="Arial"/>
                <w:b/>
                <w:sz w:val="20"/>
                <w:szCs w:val="20"/>
                <w:lang w:val="es-ES_tradnl"/>
              </w:rPr>
            </w:pPr>
          </w:p>
        </w:tc>
        <w:tc>
          <w:tcPr>
            <w:tcW w:w="1143" w:type="dxa"/>
            <w:tcBorders>
              <w:top w:val="single" w:sz="6" w:space="0" w:color="auto"/>
              <w:bottom w:val="single" w:sz="6" w:space="0" w:color="auto"/>
            </w:tcBorders>
            <w:shd w:val="clear" w:color="auto" w:fill="FFFFFF"/>
            <w:vAlign w:val="center"/>
          </w:tcPr>
          <w:p w:rsidR="006C1ADB" w:rsidRPr="002C41AB" w:rsidRDefault="002E2827" w:rsidP="007A0A22">
            <w:pPr>
              <w:jc w:val="right"/>
              <w:rPr>
                <w:rFonts w:ascii="Arial" w:hAnsi="Arial" w:cs="Arial"/>
                <w:b/>
                <w:sz w:val="20"/>
                <w:szCs w:val="20"/>
                <w:lang w:val="es-ES_tradnl"/>
              </w:rPr>
            </w:pPr>
            <w:r w:rsidRPr="002C41AB">
              <w:rPr>
                <w:rFonts w:ascii="Arial" w:hAnsi="Arial" w:cs="Arial"/>
                <w:b/>
                <w:sz w:val="20"/>
                <w:szCs w:val="20"/>
                <w:lang w:val="es-ES_tradnl"/>
              </w:rPr>
              <w:t>0</w:t>
            </w:r>
          </w:p>
        </w:tc>
      </w:tr>
      <w:tr w:rsidR="006902C6" w:rsidRPr="002C41AB" w:rsidTr="008D79E2">
        <w:trPr>
          <w:trHeight w:val="397"/>
          <w:jc w:val="center"/>
        </w:trPr>
        <w:tc>
          <w:tcPr>
            <w:tcW w:w="5206" w:type="dxa"/>
            <w:tcBorders>
              <w:top w:val="single" w:sz="6" w:space="0" w:color="auto"/>
              <w:bottom w:val="single" w:sz="6" w:space="0" w:color="auto"/>
            </w:tcBorders>
            <w:shd w:val="clear" w:color="auto" w:fill="FFFFFF"/>
            <w:vAlign w:val="center"/>
          </w:tcPr>
          <w:p w:rsidR="006902C6" w:rsidRPr="002C41AB" w:rsidRDefault="006902C6" w:rsidP="002C41AB">
            <w:pPr>
              <w:jc w:val="center"/>
              <w:rPr>
                <w:rFonts w:ascii="Arial" w:hAnsi="Arial" w:cs="Arial"/>
                <w:b/>
                <w:sz w:val="20"/>
                <w:szCs w:val="20"/>
                <w:lang w:val="es-ES_tradnl"/>
              </w:rPr>
            </w:pPr>
            <w:r w:rsidRPr="002C41AB">
              <w:rPr>
                <w:rFonts w:ascii="Arial" w:hAnsi="Arial" w:cs="Arial"/>
                <w:sz w:val="20"/>
                <w:szCs w:val="20"/>
                <w:lang w:val="es-ES_tradnl"/>
              </w:rPr>
              <w:t>Valor causado y el cual se ordena la cancelación con la presente solicitud.</w:t>
            </w:r>
            <w:r w:rsidR="003F7218" w:rsidRPr="002C41AB">
              <w:rPr>
                <w:rFonts w:ascii="Arial" w:hAnsi="Arial" w:cs="Arial"/>
                <w:sz w:val="20"/>
                <w:szCs w:val="20"/>
                <w:lang w:val="es-ES_tradnl"/>
              </w:rPr>
              <w:t xml:space="preserve"> </w:t>
            </w:r>
            <w:r w:rsidR="002C41AB">
              <w:rPr>
                <w:rFonts w:ascii="Arial" w:hAnsi="Arial" w:cs="Arial"/>
                <w:sz w:val="20"/>
                <w:szCs w:val="20"/>
                <w:lang w:val="es-ES_tradnl"/>
              </w:rPr>
              <w:t>Cuenta de cobro 01-2022</w:t>
            </w:r>
          </w:p>
        </w:tc>
        <w:tc>
          <w:tcPr>
            <w:tcW w:w="3261" w:type="dxa"/>
            <w:tcBorders>
              <w:top w:val="single" w:sz="6" w:space="0" w:color="auto"/>
              <w:bottom w:val="single" w:sz="6" w:space="0" w:color="auto"/>
            </w:tcBorders>
            <w:shd w:val="clear" w:color="auto" w:fill="FFFFFF"/>
            <w:vAlign w:val="center"/>
          </w:tcPr>
          <w:p w:rsidR="006902C6" w:rsidRPr="002C41AB" w:rsidRDefault="006902C6" w:rsidP="00BA6B7B">
            <w:pPr>
              <w:jc w:val="center"/>
              <w:rPr>
                <w:rFonts w:ascii="Arial" w:hAnsi="Arial" w:cs="Arial"/>
                <w:sz w:val="20"/>
                <w:szCs w:val="20"/>
                <w:lang w:val="es-ES_tradnl"/>
              </w:rPr>
            </w:pPr>
          </w:p>
        </w:tc>
        <w:tc>
          <w:tcPr>
            <w:tcW w:w="1143" w:type="dxa"/>
            <w:tcBorders>
              <w:top w:val="single" w:sz="6" w:space="0" w:color="auto"/>
              <w:bottom w:val="single" w:sz="6" w:space="0" w:color="auto"/>
            </w:tcBorders>
            <w:shd w:val="clear" w:color="auto" w:fill="FFFFFF"/>
            <w:vAlign w:val="center"/>
          </w:tcPr>
          <w:p w:rsidR="006902C6" w:rsidRPr="002C41AB" w:rsidRDefault="002C41AB" w:rsidP="00BA6B7B">
            <w:pPr>
              <w:jc w:val="right"/>
              <w:rPr>
                <w:rFonts w:ascii="Arial" w:hAnsi="Arial" w:cs="Arial"/>
                <w:sz w:val="20"/>
                <w:szCs w:val="20"/>
                <w:lang w:val="es-ES_tradnl"/>
              </w:rPr>
            </w:pPr>
            <w:r>
              <w:rPr>
                <w:rFonts w:ascii="Arial" w:hAnsi="Arial" w:cs="Arial"/>
                <w:sz w:val="20"/>
                <w:szCs w:val="20"/>
                <w:lang w:val="es-ES_tradnl"/>
              </w:rPr>
              <w:t>3.800.000</w:t>
            </w:r>
          </w:p>
        </w:tc>
      </w:tr>
      <w:tr w:rsidR="006902C6" w:rsidRPr="002C41AB" w:rsidTr="008D79E2">
        <w:trPr>
          <w:trHeight w:val="397"/>
          <w:jc w:val="center"/>
        </w:trPr>
        <w:tc>
          <w:tcPr>
            <w:tcW w:w="5206" w:type="dxa"/>
            <w:tcBorders>
              <w:top w:val="single" w:sz="6" w:space="0" w:color="auto"/>
              <w:bottom w:val="single" w:sz="6" w:space="0" w:color="auto"/>
            </w:tcBorders>
            <w:shd w:val="clear" w:color="auto" w:fill="FFFFFF"/>
            <w:vAlign w:val="center"/>
          </w:tcPr>
          <w:p w:rsidR="006902C6" w:rsidRPr="002C41AB" w:rsidRDefault="006902C6" w:rsidP="00BA6B7B">
            <w:pPr>
              <w:jc w:val="center"/>
              <w:rPr>
                <w:rFonts w:ascii="Arial" w:hAnsi="Arial" w:cs="Arial"/>
                <w:b/>
                <w:sz w:val="20"/>
                <w:szCs w:val="20"/>
                <w:lang w:val="es-ES_tradnl"/>
              </w:rPr>
            </w:pPr>
            <w:r w:rsidRPr="002C41AB">
              <w:rPr>
                <w:rFonts w:ascii="Arial" w:hAnsi="Arial" w:cs="Arial"/>
                <w:b/>
                <w:sz w:val="20"/>
                <w:szCs w:val="20"/>
                <w:lang w:val="es-ES_tradnl"/>
              </w:rPr>
              <w:t>VALOR TOTAL EJECUTADO</w:t>
            </w:r>
          </w:p>
        </w:tc>
        <w:tc>
          <w:tcPr>
            <w:tcW w:w="3261" w:type="dxa"/>
            <w:tcBorders>
              <w:top w:val="single" w:sz="6" w:space="0" w:color="auto"/>
              <w:bottom w:val="single" w:sz="6" w:space="0" w:color="auto"/>
            </w:tcBorders>
            <w:shd w:val="clear" w:color="auto" w:fill="FFFFFF"/>
            <w:vAlign w:val="center"/>
          </w:tcPr>
          <w:p w:rsidR="006902C6" w:rsidRPr="002C41AB" w:rsidRDefault="006902C6" w:rsidP="00BA6B7B">
            <w:pPr>
              <w:jc w:val="center"/>
              <w:rPr>
                <w:rFonts w:ascii="Arial" w:hAnsi="Arial" w:cs="Arial"/>
                <w:b/>
                <w:sz w:val="20"/>
                <w:szCs w:val="20"/>
                <w:lang w:val="es-ES_tradnl"/>
              </w:rPr>
            </w:pPr>
          </w:p>
        </w:tc>
        <w:tc>
          <w:tcPr>
            <w:tcW w:w="1143" w:type="dxa"/>
            <w:tcBorders>
              <w:top w:val="single" w:sz="6" w:space="0" w:color="auto"/>
              <w:bottom w:val="single" w:sz="6" w:space="0" w:color="auto"/>
            </w:tcBorders>
            <w:shd w:val="clear" w:color="auto" w:fill="FFFFFF"/>
            <w:vAlign w:val="center"/>
          </w:tcPr>
          <w:p w:rsidR="006902C6" w:rsidRPr="002C41AB" w:rsidRDefault="002C41AB" w:rsidP="006C1ADB">
            <w:pPr>
              <w:jc w:val="right"/>
              <w:rPr>
                <w:rFonts w:ascii="Arial" w:hAnsi="Arial" w:cs="Arial"/>
                <w:b/>
                <w:sz w:val="20"/>
                <w:szCs w:val="20"/>
                <w:lang w:val="es-ES_tradnl"/>
              </w:rPr>
            </w:pPr>
            <w:r>
              <w:rPr>
                <w:rFonts w:ascii="Arial" w:hAnsi="Arial" w:cs="Arial"/>
                <w:b/>
                <w:sz w:val="20"/>
                <w:szCs w:val="20"/>
                <w:lang w:val="es-ES_tradnl"/>
              </w:rPr>
              <w:t>3.800.000</w:t>
            </w:r>
          </w:p>
        </w:tc>
      </w:tr>
      <w:tr w:rsidR="006902C6" w:rsidRPr="002C41AB" w:rsidTr="008D79E2">
        <w:trPr>
          <w:trHeight w:val="397"/>
          <w:jc w:val="center"/>
        </w:trPr>
        <w:tc>
          <w:tcPr>
            <w:tcW w:w="5206" w:type="dxa"/>
            <w:tcBorders>
              <w:top w:val="single" w:sz="6" w:space="0" w:color="auto"/>
              <w:bottom w:val="single" w:sz="6" w:space="0" w:color="auto"/>
            </w:tcBorders>
            <w:shd w:val="clear" w:color="auto" w:fill="FFFFFF"/>
            <w:vAlign w:val="center"/>
          </w:tcPr>
          <w:p w:rsidR="006902C6" w:rsidRPr="002C41AB" w:rsidRDefault="006902C6" w:rsidP="00BA6B7B">
            <w:pPr>
              <w:jc w:val="center"/>
              <w:rPr>
                <w:rFonts w:ascii="Arial" w:hAnsi="Arial" w:cs="Arial"/>
                <w:b/>
                <w:sz w:val="20"/>
                <w:szCs w:val="20"/>
                <w:lang w:val="es-ES_tradnl"/>
              </w:rPr>
            </w:pPr>
            <w:r w:rsidRPr="002C41AB">
              <w:rPr>
                <w:rFonts w:ascii="Arial" w:hAnsi="Arial" w:cs="Arial"/>
                <w:b/>
                <w:sz w:val="20"/>
                <w:szCs w:val="20"/>
                <w:lang w:val="es-ES_tradnl"/>
              </w:rPr>
              <w:t>SALDO POR EJECUTAR</w:t>
            </w:r>
          </w:p>
        </w:tc>
        <w:tc>
          <w:tcPr>
            <w:tcW w:w="3261" w:type="dxa"/>
            <w:tcBorders>
              <w:top w:val="single" w:sz="6" w:space="0" w:color="auto"/>
              <w:bottom w:val="single" w:sz="6" w:space="0" w:color="auto"/>
            </w:tcBorders>
            <w:shd w:val="clear" w:color="auto" w:fill="FFFFFF"/>
            <w:vAlign w:val="center"/>
          </w:tcPr>
          <w:p w:rsidR="006902C6" w:rsidRPr="002C41AB" w:rsidRDefault="006902C6" w:rsidP="00BA6B7B">
            <w:pPr>
              <w:jc w:val="center"/>
              <w:rPr>
                <w:rFonts w:ascii="Arial" w:hAnsi="Arial" w:cs="Arial"/>
                <w:sz w:val="20"/>
                <w:szCs w:val="20"/>
                <w:lang w:val="es-ES_tradnl"/>
              </w:rPr>
            </w:pPr>
          </w:p>
        </w:tc>
        <w:tc>
          <w:tcPr>
            <w:tcW w:w="1143" w:type="dxa"/>
            <w:tcBorders>
              <w:top w:val="single" w:sz="6" w:space="0" w:color="auto"/>
              <w:bottom w:val="single" w:sz="6" w:space="0" w:color="auto"/>
            </w:tcBorders>
            <w:shd w:val="clear" w:color="auto" w:fill="FFFFFF"/>
            <w:vAlign w:val="center"/>
          </w:tcPr>
          <w:p w:rsidR="006902C6" w:rsidRPr="002C41AB" w:rsidRDefault="002C41AB" w:rsidP="002C41AB">
            <w:pPr>
              <w:jc w:val="right"/>
              <w:rPr>
                <w:rFonts w:ascii="Arial" w:hAnsi="Arial" w:cs="Arial"/>
                <w:b/>
                <w:sz w:val="20"/>
                <w:szCs w:val="20"/>
                <w:lang w:val="es-ES_tradnl"/>
              </w:rPr>
            </w:pPr>
            <w:r>
              <w:rPr>
                <w:rFonts w:ascii="Arial" w:hAnsi="Arial" w:cs="Arial"/>
                <w:b/>
                <w:sz w:val="20"/>
                <w:szCs w:val="20"/>
                <w:lang w:val="es-ES_tradnl"/>
              </w:rPr>
              <w:t>4.433.333</w:t>
            </w:r>
          </w:p>
        </w:tc>
      </w:tr>
    </w:tbl>
    <w:p w:rsidR="000E3D0D" w:rsidRPr="002C41AB" w:rsidRDefault="000E3D0D" w:rsidP="009172D7">
      <w:pPr>
        <w:jc w:val="both"/>
        <w:rPr>
          <w:rFonts w:ascii="Arial" w:hAnsi="Arial" w:cs="Arial"/>
          <w:sz w:val="20"/>
          <w:szCs w:val="20"/>
        </w:rPr>
      </w:pPr>
    </w:p>
    <w:p w:rsidR="009172D7" w:rsidRPr="002C41AB" w:rsidRDefault="009172D7" w:rsidP="009172D7">
      <w:pPr>
        <w:jc w:val="both"/>
        <w:rPr>
          <w:rFonts w:ascii="Arial" w:hAnsi="Arial" w:cs="Arial"/>
          <w:sz w:val="20"/>
          <w:szCs w:val="20"/>
        </w:rPr>
      </w:pPr>
      <w:r w:rsidRPr="002C41AB">
        <w:rPr>
          <w:rFonts w:ascii="Arial" w:hAnsi="Arial" w:cs="Arial"/>
          <w:sz w:val="20"/>
          <w:szCs w:val="20"/>
        </w:rPr>
        <w:t>El contratista aportó los documentos que acreditan que se encuentra a paz y salvo por concepto del pago de aportes a los sistemas de seguridad social en salud y pensiones, de conformidad con lo dispuesto en el artículo 282 de la ley 100 de 1993.</w:t>
      </w:r>
    </w:p>
    <w:p w:rsidR="00E45FDE" w:rsidRPr="002C41AB" w:rsidRDefault="00E45FDE" w:rsidP="009172D7">
      <w:pPr>
        <w:jc w:val="both"/>
        <w:rPr>
          <w:rFonts w:ascii="Arial" w:hAnsi="Arial" w:cs="Arial"/>
          <w:sz w:val="20"/>
          <w:szCs w:val="20"/>
        </w:rPr>
      </w:pPr>
    </w:p>
    <w:p w:rsidR="009172D7" w:rsidRPr="002C41AB" w:rsidRDefault="009172D7" w:rsidP="009172D7">
      <w:pPr>
        <w:jc w:val="both"/>
        <w:rPr>
          <w:rFonts w:ascii="Arial" w:hAnsi="Arial" w:cs="Arial"/>
          <w:sz w:val="20"/>
          <w:szCs w:val="20"/>
        </w:rPr>
      </w:pPr>
      <w:r w:rsidRPr="002C41AB">
        <w:rPr>
          <w:rFonts w:ascii="Arial" w:hAnsi="Arial" w:cs="Arial"/>
          <w:sz w:val="20"/>
          <w:szCs w:val="20"/>
        </w:rPr>
        <w:t>Teniendo en cuenta la verificación del cumplimiento de los compromisos y/o actividades con</w:t>
      </w:r>
      <w:r w:rsidR="00DE632D" w:rsidRPr="002C41AB">
        <w:rPr>
          <w:rFonts w:ascii="Arial" w:hAnsi="Arial" w:cs="Arial"/>
          <w:sz w:val="20"/>
          <w:szCs w:val="20"/>
        </w:rPr>
        <w:t>templadas en el contrato</w:t>
      </w:r>
      <w:r w:rsidR="007B71E1" w:rsidRPr="002C41AB">
        <w:rPr>
          <w:rFonts w:ascii="Arial" w:hAnsi="Arial" w:cs="Arial"/>
          <w:sz w:val="20"/>
          <w:szCs w:val="20"/>
        </w:rPr>
        <w:t xml:space="preserve"> </w:t>
      </w:r>
      <w:r w:rsidR="002C41AB">
        <w:rPr>
          <w:rFonts w:ascii="Arial" w:hAnsi="Arial" w:cs="Arial"/>
          <w:sz w:val="20"/>
          <w:szCs w:val="20"/>
        </w:rPr>
        <w:t>PM10</w:t>
      </w:r>
      <w:r w:rsidR="00E52B2B" w:rsidRPr="002C41AB">
        <w:rPr>
          <w:rFonts w:ascii="Arial" w:hAnsi="Arial" w:cs="Arial"/>
          <w:sz w:val="20"/>
          <w:szCs w:val="20"/>
        </w:rPr>
        <w:t xml:space="preserve">-2022 </w:t>
      </w:r>
      <w:r w:rsidRPr="002C41AB">
        <w:rPr>
          <w:rFonts w:ascii="Arial" w:hAnsi="Arial" w:cs="Arial"/>
          <w:sz w:val="20"/>
          <w:szCs w:val="20"/>
        </w:rPr>
        <w:t>se autoriza el siguiente pago:</w:t>
      </w:r>
    </w:p>
    <w:p w:rsidR="009172D7" w:rsidRPr="002C41AB" w:rsidRDefault="009172D7" w:rsidP="009172D7">
      <w:pPr>
        <w:jc w:val="both"/>
        <w:rPr>
          <w:rFonts w:ascii="Arial" w:hAnsi="Arial" w:cs="Arial"/>
          <w:sz w:val="20"/>
          <w:szCs w:val="20"/>
        </w:rPr>
      </w:pPr>
    </w:p>
    <w:tbl>
      <w:tblPr>
        <w:tblStyle w:val="Tablaconcuadrcula"/>
        <w:tblW w:w="9769" w:type="dxa"/>
        <w:jc w:val="center"/>
        <w:tblLayout w:type="fixed"/>
        <w:tblLook w:val="04A0"/>
      </w:tblPr>
      <w:tblGrid>
        <w:gridCol w:w="2450"/>
        <w:gridCol w:w="1718"/>
        <w:gridCol w:w="1793"/>
        <w:gridCol w:w="2010"/>
        <w:gridCol w:w="1798"/>
      </w:tblGrid>
      <w:tr w:rsidR="00364416" w:rsidRPr="002C41AB" w:rsidTr="008D353F">
        <w:trPr>
          <w:trHeight w:val="853"/>
          <w:jc w:val="center"/>
        </w:trPr>
        <w:tc>
          <w:tcPr>
            <w:tcW w:w="2450" w:type="dxa"/>
          </w:tcPr>
          <w:p w:rsidR="009172D7" w:rsidRPr="002C41AB" w:rsidRDefault="009172D7" w:rsidP="00BA6B7B">
            <w:pPr>
              <w:jc w:val="center"/>
              <w:rPr>
                <w:rFonts w:ascii="Arial" w:hAnsi="Arial" w:cs="Arial"/>
                <w:b/>
                <w:sz w:val="20"/>
                <w:szCs w:val="20"/>
              </w:rPr>
            </w:pPr>
            <w:r w:rsidRPr="002C41AB">
              <w:rPr>
                <w:rFonts w:ascii="Arial" w:hAnsi="Arial" w:cs="Arial"/>
                <w:b/>
                <w:sz w:val="20"/>
                <w:szCs w:val="20"/>
              </w:rPr>
              <w:t>DESCRIPCIÓN</w:t>
            </w:r>
          </w:p>
        </w:tc>
        <w:tc>
          <w:tcPr>
            <w:tcW w:w="1718" w:type="dxa"/>
          </w:tcPr>
          <w:p w:rsidR="009172D7" w:rsidRPr="002C41AB" w:rsidRDefault="009172D7" w:rsidP="00BA6B7B">
            <w:pPr>
              <w:jc w:val="center"/>
              <w:rPr>
                <w:rFonts w:ascii="Arial" w:hAnsi="Arial" w:cs="Arial"/>
                <w:b/>
                <w:sz w:val="20"/>
                <w:szCs w:val="20"/>
              </w:rPr>
            </w:pPr>
            <w:r w:rsidRPr="002C41AB">
              <w:rPr>
                <w:rFonts w:ascii="Arial" w:hAnsi="Arial" w:cs="Arial"/>
                <w:b/>
                <w:sz w:val="20"/>
                <w:szCs w:val="20"/>
              </w:rPr>
              <w:t>VALOR CONTRATO</w:t>
            </w:r>
          </w:p>
        </w:tc>
        <w:tc>
          <w:tcPr>
            <w:tcW w:w="1793" w:type="dxa"/>
          </w:tcPr>
          <w:p w:rsidR="009172D7" w:rsidRPr="002C41AB" w:rsidRDefault="009172D7" w:rsidP="0092113D">
            <w:pPr>
              <w:jc w:val="center"/>
              <w:rPr>
                <w:rFonts w:ascii="Arial" w:hAnsi="Arial" w:cs="Arial"/>
                <w:b/>
                <w:sz w:val="20"/>
                <w:szCs w:val="20"/>
              </w:rPr>
            </w:pPr>
            <w:r w:rsidRPr="002C41AB">
              <w:rPr>
                <w:rFonts w:ascii="Arial" w:hAnsi="Arial" w:cs="Arial"/>
                <w:b/>
                <w:sz w:val="20"/>
                <w:szCs w:val="20"/>
              </w:rPr>
              <w:t xml:space="preserve">VALOR </w:t>
            </w:r>
            <w:r w:rsidR="0092113D" w:rsidRPr="002C41AB">
              <w:rPr>
                <w:rFonts w:ascii="Arial" w:hAnsi="Arial" w:cs="Arial"/>
                <w:b/>
                <w:sz w:val="20"/>
                <w:szCs w:val="20"/>
              </w:rPr>
              <w:t>ORDENES DE PAGO</w:t>
            </w:r>
          </w:p>
        </w:tc>
        <w:tc>
          <w:tcPr>
            <w:tcW w:w="2010" w:type="dxa"/>
          </w:tcPr>
          <w:p w:rsidR="009172D7" w:rsidRPr="002C41AB" w:rsidRDefault="009172D7" w:rsidP="0092113D">
            <w:pPr>
              <w:jc w:val="center"/>
              <w:rPr>
                <w:rFonts w:ascii="Arial" w:hAnsi="Arial" w:cs="Arial"/>
                <w:b/>
                <w:sz w:val="20"/>
                <w:szCs w:val="20"/>
              </w:rPr>
            </w:pPr>
            <w:r w:rsidRPr="002C41AB">
              <w:rPr>
                <w:rFonts w:ascii="Arial" w:hAnsi="Arial" w:cs="Arial"/>
                <w:b/>
                <w:sz w:val="20"/>
                <w:szCs w:val="20"/>
              </w:rPr>
              <w:t xml:space="preserve">VALOR CAUSADO </w:t>
            </w:r>
          </w:p>
        </w:tc>
        <w:tc>
          <w:tcPr>
            <w:tcW w:w="1798" w:type="dxa"/>
          </w:tcPr>
          <w:p w:rsidR="009172D7" w:rsidRPr="002C41AB" w:rsidRDefault="009172D7" w:rsidP="00396041">
            <w:pPr>
              <w:jc w:val="center"/>
              <w:rPr>
                <w:rFonts w:ascii="Arial" w:hAnsi="Arial" w:cs="Arial"/>
                <w:b/>
                <w:sz w:val="20"/>
                <w:szCs w:val="20"/>
              </w:rPr>
            </w:pPr>
            <w:r w:rsidRPr="002C41AB">
              <w:rPr>
                <w:rFonts w:ascii="Arial" w:hAnsi="Arial" w:cs="Arial"/>
                <w:b/>
                <w:sz w:val="20"/>
                <w:szCs w:val="20"/>
              </w:rPr>
              <w:t>SALDO</w:t>
            </w:r>
            <w:r w:rsidR="00396041" w:rsidRPr="002C41AB">
              <w:rPr>
                <w:rFonts w:ascii="Arial" w:hAnsi="Arial" w:cs="Arial"/>
                <w:b/>
                <w:sz w:val="20"/>
                <w:szCs w:val="20"/>
              </w:rPr>
              <w:t>POR EJECUTAR</w:t>
            </w:r>
          </w:p>
        </w:tc>
      </w:tr>
      <w:tr w:rsidR="002E2827" w:rsidRPr="002C41AB" w:rsidTr="006266DE">
        <w:trPr>
          <w:trHeight w:val="616"/>
          <w:jc w:val="center"/>
        </w:trPr>
        <w:tc>
          <w:tcPr>
            <w:tcW w:w="2450" w:type="dxa"/>
            <w:vAlign w:val="center"/>
          </w:tcPr>
          <w:p w:rsidR="002E2827" w:rsidRPr="002C41AB" w:rsidRDefault="002E2827" w:rsidP="006266DE">
            <w:pPr>
              <w:jc w:val="center"/>
              <w:rPr>
                <w:rFonts w:ascii="Arial" w:hAnsi="Arial" w:cs="Arial"/>
                <w:sz w:val="20"/>
                <w:szCs w:val="20"/>
              </w:rPr>
            </w:pPr>
            <w:r w:rsidRPr="002C41AB">
              <w:rPr>
                <w:rFonts w:ascii="Arial" w:hAnsi="Arial" w:cs="Arial"/>
                <w:sz w:val="20"/>
                <w:szCs w:val="20"/>
              </w:rPr>
              <w:t xml:space="preserve">Ordenar el pago de la </w:t>
            </w:r>
            <w:r w:rsidR="002C41AB">
              <w:rPr>
                <w:rFonts w:ascii="Arial" w:hAnsi="Arial" w:cs="Arial"/>
                <w:sz w:val="20"/>
                <w:szCs w:val="20"/>
              </w:rPr>
              <w:t>cuenta de cobro 01-2022</w:t>
            </w:r>
          </w:p>
        </w:tc>
        <w:tc>
          <w:tcPr>
            <w:tcW w:w="1718" w:type="dxa"/>
            <w:vAlign w:val="center"/>
          </w:tcPr>
          <w:p w:rsidR="002E2827" w:rsidRPr="002C41AB" w:rsidRDefault="002C41AB" w:rsidP="006266DE">
            <w:pPr>
              <w:jc w:val="center"/>
              <w:rPr>
                <w:rFonts w:ascii="Arial" w:hAnsi="Arial" w:cs="Arial"/>
                <w:sz w:val="20"/>
                <w:szCs w:val="20"/>
                <w:lang w:val="es-ES_tradnl"/>
              </w:rPr>
            </w:pPr>
            <w:r>
              <w:rPr>
                <w:rFonts w:ascii="Arial" w:hAnsi="Arial" w:cs="Arial"/>
                <w:sz w:val="20"/>
                <w:szCs w:val="20"/>
                <w:lang w:val="es-ES_tradnl"/>
              </w:rPr>
              <w:t>8.233.333</w:t>
            </w:r>
          </w:p>
        </w:tc>
        <w:tc>
          <w:tcPr>
            <w:tcW w:w="1793" w:type="dxa"/>
            <w:vAlign w:val="center"/>
          </w:tcPr>
          <w:p w:rsidR="002E2827" w:rsidRPr="002C41AB" w:rsidRDefault="002E2827" w:rsidP="006266DE">
            <w:pPr>
              <w:jc w:val="center"/>
              <w:rPr>
                <w:rFonts w:ascii="Arial" w:hAnsi="Arial" w:cs="Arial"/>
                <w:sz w:val="20"/>
                <w:szCs w:val="20"/>
              </w:rPr>
            </w:pPr>
            <w:r w:rsidRPr="002C41AB">
              <w:rPr>
                <w:rFonts w:ascii="Arial" w:hAnsi="Arial" w:cs="Arial"/>
                <w:sz w:val="20"/>
                <w:szCs w:val="20"/>
              </w:rPr>
              <w:t>0</w:t>
            </w:r>
          </w:p>
        </w:tc>
        <w:tc>
          <w:tcPr>
            <w:tcW w:w="2010" w:type="dxa"/>
            <w:vAlign w:val="center"/>
          </w:tcPr>
          <w:p w:rsidR="002E2827" w:rsidRPr="002C41AB" w:rsidRDefault="002C41AB" w:rsidP="006266DE">
            <w:pPr>
              <w:jc w:val="center"/>
              <w:rPr>
                <w:rFonts w:ascii="Arial" w:hAnsi="Arial" w:cs="Arial"/>
                <w:sz w:val="20"/>
                <w:szCs w:val="20"/>
                <w:lang w:val="es-ES_tradnl"/>
              </w:rPr>
            </w:pPr>
            <w:r>
              <w:rPr>
                <w:rFonts w:ascii="Arial" w:hAnsi="Arial" w:cs="Arial"/>
                <w:sz w:val="20"/>
                <w:szCs w:val="20"/>
                <w:lang w:val="es-ES_tradnl"/>
              </w:rPr>
              <w:t>3.800.000</w:t>
            </w:r>
          </w:p>
        </w:tc>
        <w:tc>
          <w:tcPr>
            <w:tcW w:w="1798" w:type="dxa"/>
            <w:vAlign w:val="center"/>
          </w:tcPr>
          <w:p w:rsidR="002E2827" w:rsidRPr="002C41AB" w:rsidRDefault="002C41AB" w:rsidP="006266DE">
            <w:pPr>
              <w:jc w:val="center"/>
              <w:rPr>
                <w:rFonts w:ascii="Arial" w:hAnsi="Arial" w:cs="Arial"/>
                <w:sz w:val="20"/>
                <w:szCs w:val="20"/>
              </w:rPr>
            </w:pPr>
            <w:r>
              <w:rPr>
                <w:rFonts w:ascii="Arial" w:hAnsi="Arial" w:cs="Arial"/>
                <w:sz w:val="20"/>
                <w:szCs w:val="20"/>
              </w:rPr>
              <w:t>4.433.333</w:t>
            </w:r>
          </w:p>
        </w:tc>
      </w:tr>
    </w:tbl>
    <w:p w:rsidR="009172D7" w:rsidRPr="002C41AB" w:rsidRDefault="009172D7" w:rsidP="009172D7">
      <w:pPr>
        <w:jc w:val="both"/>
        <w:rPr>
          <w:rFonts w:ascii="Arial" w:hAnsi="Arial" w:cs="Arial"/>
          <w:sz w:val="20"/>
          <w:szCs w:val="20"/>
        </w:rPr>
      </w:pPr>
    </w:p>
    <w:p w:rsidR="00B27D04" w:rsidRPr="002C41AB" w:rsidRDefault="009172D7" w:rsidP="002E2827">
      <w:pPr>
        <w:jc w:val="both"/>
        <w:rPr>
          <w:rFonts w:ascii="Arial" w:hAnsi="Arial" w:cs="Arial"/>
          <w:sz w:val="20"/>
          <w:szCs w:val="20"/>
        </w:rPr>
      </w:pPr>
      <w:r w:rsidRPr="002C41AB">
        <w:rPr>
          <w:rFonts w:ascii="Arial" w:hAnsi="Arial" w:cs="Arial"/>
          <w:sz w:val="20"/>
          <w:szCs w:val="20"/>
        </w:rPr>
        <w:t xml:space="preserve">En razón a lo anterior, se ordena pagar al contratista la suma </w:t>
      </w:r>
      <w:r w:rsidR="0092113D" w:rsidRPr="002C41AB">
        <w:rPr>
          <w:rFonts w:ascii="Arial" w:hAnsi="Arial" w:cs="Arial"/>
          <w:sz w:val="20"/>
          <w:szCs w:val="20"/>
        </w:rPr>
        <w:t>de</w:t>
      </w:r>
      <w:r w:rsidR="007B71E1" w:rsidRPr="002C41AB">
        <w:rPr>
          <w:rFonts w:ascii="Arial" w:hAnsi="Arial" w:cs="Arial"/>
          <w:sz w:val="20"/>
          <w:szCs w:val="20"/>
        </w:rPr>
        <w:t>:</w:t>
      </w:r>
      <w:r w:rsidR="00E52B2B" w:rsidRPr="002C41AB">
        <w:rPr>
          <w:rFonts w:ascii="Arial" w:hAnsi="Arial" w:cs="Arial"/>
          <w:sz w:val="20"/>
          <w:szCs w:val="20"/>
        </w:rPr>
        <w:t xml:space="preserve"> </w:t>
      </w:r>
      <w:r w:rsidR="002E2827" w:rsidRPr="002C41AB">
        <w:rPr>
          <w:rFonts w:ascii="Arial" w:eastAsia="MS Mincho" w:hAnsi="Arial" w:cs="Arial"/>
          <w:sz w:val="20"/>
          <w:szCs w:val="20"/>
          <w:lang w:eastAsia="en-US"/>
        </w:rPr>
        <w:t xml:space="preserve">TRES MILLONES </w:t>
      </w:r>
      <w:r w:rsidR="002C41AB">
        <w:rPr>
          <w:rFonts w:ascii="Arial" w:eastAsia="MS Mincho" w:hAnsi="Arial" w:cs="Arial"/>
          <w:sz w:val="20"/>
          <w:szCs w:val="20"/>
          <w:lang w:eastAsia="en-US"/>
        </w:rPr>
        <w:t>OCHOCIENTOS MIL PESOS ($3.800.000).</w:t>
      </w:r>
    </w:p>
    <w:p w:rsidR="002E2827" w:rsidRPr="002C41AB" w:rsidRDefault="002E2827" w:rsidP="00822286">
      <w:pPr>
        <w:jc w:val="both"/>
        <w:rPr>
          <w:rFonts w:ascii="Arial" w:hAnsi="Arial" w:cs="Arial"/>
          <w:sz w:val="20"/>
          <w:szCs w:val="20"/>
        </w:rPr>
      </w:pPr>
    </w:p>
    <w:p w:rsidR="00924C75" w:rsidRPr="002C41AB" w:rsidRDefault="00822286" w:rsidP="00822286">
      <w:pPr>
        <w:jc w:val="both"/>
        <w:rPr>
          <w:rFonts w:ascii="Arial" w:hAnsi="Arial" w:cs="Arial"/>
          <w:sz w:val="20"/>
          <w:szCs w:val="20"/>
        </w:rPr>
      </w:pPr>
      <w:r w:rsidRPr="002C41AB">
        <w:rPr>
          <w:rFonts w:ascii="Arial" w:hAnsi="Arial" w:cs="Arial"/>
          <w:sz w:val="20"/>
          <w:szCs w:val="20"/>
        </w:rPr>
        <w:t>Autoriza:</w:t>
      </w:r>
    </w:p>
    <w:p w:rsidR="00822286" w:rsidRPr="002C41AB" w:rsidRDefault="00822286" w:rsidP="00822286">
      <w:pPr>
        <w:jc w:val="both"/>
        <w:rPr>
          <w:rFonts w:ascii="Arial" w:hAnsi="Arial" w:cs="Arial"/>
          <w:sz w:val="20"/>
          <w:szCs w:val="20"/>
        </w:rPr>
      </w:pPr>
    </w:p>
    <w:tbl>
      <w:tblPr>
        <w:tblStyle w:val="Tablaconcuadrcula"/>
        <w:tblW w:w="9785" w:type="dxa"/>
        <w:jc w:val="center"/>
        <w:tblLook w:val="04A0"/>
      </w:tblPr>
      <w:tblGrid>
        <w:gridCol w:w="2735"/>
        <w:gridCol w:w="7050"/>
      </w:tblGrid>
      <w:tr w:rsidR="00822286" w:rsidRPr="002C41AB" w:rsidTr="00822286">
        <w:trPr>
          <w:trHeight w:val="482"/>
          <w:jc w:val="center"/>
        </w:trPr>
        <w:tc>
          <w:tcPr>
            <w:tcW w:w="2735" w:type="dxa"/>
            <w:shd w:val="clear" w:color="auto" w:fill="D9D9D9" w:themeFill="background1" w:themeFillShade="D9"/>
            <w:vAlign w:val="center"/>
          </w:tcPr>
          <w:p w:rsidR="00822286" w:rsidRPr="002C41AB" w:rsidRDefault="00822286" w:rsidP="00822286">
            <w:pPr>
              <w:rPr>
                <w:rFonts w:ascii="Arial" w:hAnsi="Arial" w:cs="Arial"/>
                <w:b/>
                <w:sz w:val="20"/>
                <w:szCs w:val="20"/>
              </w:rPr>
            </w:pPr>
            <w:r w:rsidRPr="002C41AB">
              <w:rPr>
                <w:rFonts w:ascii="Arial" w:hAnsi="Arial" w:cs="Arial"/>
                <w:b/>
                <w:sz w:val="20"/>
                <w:szCs w:val="20"/>
              </w:rPr>
              <w:t>NOMBRE</w:t>
            </w:r>
          </w:p>
        </w:tc>
        <w:tc>
          <w:tcPr>
            <w:tcW w:w="7050" w:type="dxa"/>
          </w:tcPr>
          <w:p w:rsidR="00822286" w:rsidRPr="002C41AB" w:rsidRDefault="002E2827" w:rsidP="00822286">
            <w:pPr>
              <w:jc w:val="both"/>
              <w:rPr>
                <w:rFonts w:ascii="Arial" w:hAnsi="Arial" w:cs="Arial"/>
                <w:sz w:val="20"/>
                <w:szCs w:val="20"/>
              </w:rPr>
            </w:pPr>
            <w:r w:rsidRPr="002C41AB">
              <w:rPr>
                <w:rFonts w:ascii="Arial" w:hAnsi="Arial" w:cs="Arial"/>
                <w:sz w:val="20"/>
                <w:szCs w:val="20"/>
              </w:rPr>
              <w:t>ALVARO ALONSO DUQUE MUÑOZ</w:t>
            </w:r>
          </w:p>
        </w:tc>
      </w:tr>
      <w:tr w:rsidR="00822286" w:rsidRPr="002C41AB" w:rsidTr="00822286">
        <w:trPr>
          <w:trHeight w:val="513"/>
          <w:jc w:val="center"/>
        </w:trPr>
        <w:tc>
          <w:tcPr>
            <w:tcW w:w="2735" w:type="dxa"/>
            <w:shd w:val="clear" w:color="auto" w:fill="D9D9D9" w:themeFill="background1" w:themeFillShade="D9"/>
            <w:vAlign w:val="center"/>
          </w:tcPr>
          <w:p w:rsidR="00822286" w:rsidRPr="002C41AB" w:rsidRDefault="00822286" w:rsidP="00822286">
            <w:pPr>
              <w:rPr>
                <w:rFonts w:ascii="Arial" w:hAnsi="Arial" w:cs="Arial"/>
                <w:b/>
                <w:sz w:val="20"/>
                <w:szCs w:val="20"/>
              </w:rPr>
            </w:pPr>
            <w:r w:rsidRPr="002C41AB">
              <w:rPr>
                <w:rFonts w:ascii="Arial" w:hAnsi="Arial" w:cs="Arial"/>
                <w:b/>
                <w:sz w:val="20"/>
                <w:szCs w:val="20"/>
              </w:rPr>
              <w:t>CARGO</w:t>
            </w:r>
          </w:p>
        </w:tc>
        <w:tc>
          <w:tcPr>
            <w:tcW w:w="7050" w:type="dxa"/>
          </w:tcPr>
          <w:p w:rsidR="006902C6" w:rsidRPr="002C41AB" w:rsidRDefault="002E2827" w:rsidP="008D79E2">
            <w:pPr>
              <w:jc w:val="both"/>
              <w:rPr>
                <w:rFonts w:ascii="Arial" w:hAnsi="Arial" w:cs="Arial"/>
                <w:sz w:val="20"/>
                <w:szCs w:val="20"/>
              </w:rPr>
            </w:pPr>
            <w:r w:rsidRPr="002C41AB">
              <w:rPr>
                <w:rFonts w:ascii="Arial" w:hAnsi="Arial" w:cs="Arial"/>
                <w:sz w:val="20"/>
                <w:szCs w:val="20"/>
              </w:rPr>
              <w:t>PERSONERO MUNICIPAL</w:t>
            </w:r>
          </w:p>
        </w:tc>
      </w:tr>
      <w:tr w:rsidR="00822286" w:rsidRPr="002C41AB" w:rsidTr="00822286">
        <w:trPr>
          <w:trHeight w:val="513"/>
          <w:jc w:val="center"/>
        </w:trPr>
        <w:tc>
          <w:tcPr>
            <w:tcW w:w="2735" w:type="dxa"/>
            <w:shd w:val="clear" w:color="auto" w:fill="D9D9D9" w:themeFill="background1" w:themeFillShade="D9"/>
            <w:vAlign w:val="center"/>
          </w:tcPr>
          <w:p w:rsidR="00822286" w:rsidRPr="002C41AB" w:rsidRDefault="006902C6" w:rsidP="00822286">
            <w:pPr>
              <w:rPr>
                <w:rFonts w:ascii="Arial" w:hAnsi="Arial" w:cs="Arial"/>
                <w:b/>
                <w:sz w:val="20"/>
                <w:szCs w:val="20"/>
              </w:rPr>
            </w:pPr>
            <w:r w:rsidRPr="002C41AB">
              <w:rPr>
                <w:rFonts w:ascii="Arial" w:hAnsi="Arial" w:cs="Arial"/>
                <w:b/>
                <w:sz w:val="20"/>
                <w:szCs w:val="20"/>
              </w:rPr>
              <w:t>FIRMA</w:t>
            </w:r>
          </w:p>
        </w:tc>
        <w:tc>
          <w:tcPr>
            <w:tcW w:w="7050" w:type="dxa"/>
          </w:tcPr>
          <w:p w:rsidR="00822286" w:rsidRPr="002C41AB" w:rsidRDefault="00822286" w:rsidP="00822286">
            <w:pPr>
              <w:jc w:val="both"/>
              <w:rPr>
                <w:rFonts w:ascii="Arial" w:hAnsi="Arial" w:cs="Arial"/>
                <w:sz w:val="20"/>
                <w:szCs w:val="20"/>
              </w:rPr>
            </w:pPr>
          </w:p>
        </w:tc>
      </w:tr>
    </w:tbl>
    <w:p w:rsidR="00443A9A" w:rsidRPr="006266DE" w:rsidRDefault="006902C6" w:rsidP="00443A9A">
      <w:pPr>
        <w:rPr>
          <w:rFonts w:ascii="Arial" w:hAnsi="Arial" w:cs="Arial"/>
          <w:i/>
          <w:sz w:val="16"/>
          <w:szCs w:val="16"/>
        </w:rPr>
      </w:pPr>
      <w:r w:rsidRPr="006266DE">
        <w:rPr>
          <w:rFonts w:ascii="Arial" w:hAnsi="Arial" w:cs="Arial"/>
          <w:i/>
          <w:sz w:val="16"/>
          <w:szCs w:val="16"/>
        </w:rPr>
        <w:t>Apoyó:</w:t>
      </w:r>
      <w:r w:rsidR="00E52B2B" w:rsidRPr="006266DE">
        <w:rPr>
          <w:rFonts w:ascii="Arial" w:hAnsi="Arial" w:cs="Arial"/>
          <w:i/>
          <w:sz w:val="16"/>
          <w:szCs w:val="16"/>
        </w:rPr>
        <w:t xml:space="preserve"> María Oliva Londoño A. P.U</w:t>
      </w:r>
    </w:p>
    <w:p w:rsidR="00E52B2B" w:rsidRDefault="002E2827" w:rsidP="00443A9A">
      <w:pPr>
        <w:rPr>
          <w:rFonts w:ascii="Arial" w:hAnsi="Arial" w:cs="Arial"/>
          <w:i/>
          <w:sz w:val="16"/>
          <w:szCs w:val="16"/>
        </w:rPr>
      </w:pPr>
      <w:r w:rsidRPr="006266DE">
        <w:rPr>
          <w:rFonts w:ascii="Arial" w:hAnsi="Arial" w:cs="Arial"/>
          <w:i/>
          <w:sz w:val="16"/>
          <w:szCs w:val="16"/>
        </w:rPr>
        <w:t>12/12/2022</w:t>
      </w:r>
    </w:p>
    <w:p w:rsidR="0084668C" w:rsidRDefault="0084668C" w:rsidP="00443A9A">
      <w:pPr>
        <w:rPr>
          <w:rFonts w:ascii="Arial" w:hAnsi="Arial" w:cs="Arial"/>
          <w:i/>
          <w:sz w:val="16"/>
          <w:szCs w:val="16"/>
        </w:rPr>
      </w:pPr>
    </w:p>
    <w:p w:rsidR="0084668C" w:rsidRDefault="0084668C" w:rsidP="00443A9A">
      <w:pPr>
        <w:rPr>
          <w:rFonts w:ascii="Arial" w:hAnsi="Arial" w:cs="Arial"/>
          <w:i/>
          <w:sz w:val="16"/>
          <w:szCs w:val="16"/>
        </w:rPr>
      </w:pPr>
    </w:p>
    <w:p w:rsidR="0084668C" w:rsidRDefault="0084668C" w:rsidP="00443A9A">
      <w:pPr>
        <w:rPr>
          <w:rFonts w:ascii="Arial" w:hAnsi="Arial" w:cs="Arial"/>
          <w:i/>
          <w:sz w:val="16"/>
          <w:szCs w:val="16"/>
        </w:rPr>
      </w:pPr>
    </w:p>
    <w:sectPr w:rsidR="0084668C" w:rsidSect="008D353F">
      <w:headerReference w:type="default" r:id="rId11"/>
      <w:footerReference w:type="default" r:id="rId12"/>
      <w:pgSz w:w="12240" w:h="18720" w:code="14"/>
      <w:pgMar w:top="1701" w:right="1134" w:bottom="1077" w:left="1701" w:header="73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6A1" w:rsidRDefault="00CF26A1" w:rsidP="000C4C7E">
      <w:r>
        <w:separator/>
      </w:r>
    </w:p>
  </w:endnote>
  <w:endnote w:type="continuationSeparator" w:id="0">
    <w:p w:rsidR="00CF26A1" w:rsidRDefault="00CF26A1" w:rsidP="000C4C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459" w:type="dxa"/>
      <w:tblLook w:val="04A0"/>
    </w:tblPr>
    <w:tblGrid>
      <w:gridCol w:w="6036"/>
      <w:gridCol w:w="4454"/>
    </w:tblGrid>
    <w:tr w:rsidR="00CF26A1" w:rsidRPr="00E25F48" w:rsidTr="00532CBA">
      <w:tc>
        <w:tcPr>
          <w:tcW w:w="6036" w:type="dxa"/>
          <w:shd w:val="clear" w:color="auto" w:fill="auto"/>
        </w:tcPr>
        <w:p w:rsidR="00CF26A1" w:rsidRPr="00E25F48" w:rsidRDefault="00CF26A1" w:rsidP="00BA6B7B">
          <w:pPr>
            <w:pStyle w:val="Piedepgina"/>
            <w:jc w:val="right"/>
          </w:pPr>
          <w:bookmarkStart w:id="0" w:name="_GoBack"/>
          <w:bookmarkEnd w:id="0"/>
          <w:r>
            <w:rPr>
              <w:noProof/>
              <w:lang w:val="es-ES"/>
            </w:rPr>
            <w:drawing>
              <wp:inline distT="0" distB="0" distL="0" distR="0">
                <wp:extent cx="3676650" cy="1600200"/>
                <wp:effectExtent l="19050" t="0" r="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4454" w:type="dxa"/>
          <w:shd w:val="clear" w:color="auto" w:fill="auto"/>
        </w:tcPr>
        <w:p w:rsidR="00CF26A1" w:rsidRPr="00E25F48" w:rsidRDefault="00CF26A1" w:rsidP="00BA6B7B">
          <w:pPr>
            <w:pStyle w:val="Piedepgina"/>
            <w:jc w:val="right"/>
          </w:pPr>
          <w:r>
            <w:rPr>
              <w:noProof/>
              <w:lang w:val="es-ES"/>
            </w:rPr>
            <w:drawing>
              <wp:inline distT="0" distB="0" distL="0" distR="0">
                <wp:extent cx="2400300" cy="1590675"/>
                <wp:effectExtent l="0" t="0" r="0" b="0"/>
                <wp:docPr id="23"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CF26A1" w:rsidRDefault="00CF26A1" w:rsidP="00532CB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6A1" w:rsidRDefault="00CF26A1" w:rsidP="000C4C7E">
      <w:r>
        <w:separator/>
      </w:r>
    </w:p>
  </w:footnote>
  <w:footnote w:type="continuationSeparator" w:id="0">
    <w:p w:rsidR="00CF26A1" w:rsidRDefault="00CF26A1"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6A1" w:rsidRDefault="008974E3">
    <w:pPr>
      <w:pStyle w:val="Encabezado"/>
    </w:pPr>
    <w:sdt>
      <w:sdtPr>
        <w:id w:val="10197916"/>
        <w:docPartObj>
          <w:docPartGallery w:val="Page Numbers (Margins)"/>
          <w:docPartUnique/>
        </w:docPartObj>
      </w:sdtPr>
      <w:sdtContent>
        <w:r>
          <w:rPr>
            <w:noProof/>
            <w:lang w:val="es-ES"/>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CF26A1" w:rsidRDefault="008974E3">
                      <w:pPr>
                        <w:pStyle w:val="Encabezado"/>
                        <w:jc w:val="center"/>
                      </w:pPr>
                      <w:r w:rsidRPr="008974E3">
                        <w:fldChar w:fldCharType="begin"/>
                      </w:r>
                      <w:r w:rsidR="00CF26A1">
                        <w:instrText xml:space="preserve"> PAGE    \* MERGEFORMAT </w:instrText>
                      </w:r>
                      <w:r w:rsidRPr="008974E3">
                        <w:fldChar w:fldCharType="separate"/>
                      </w:r>
                      <w:r w:rsidR="00DA41F6" w:rsidRPr="00DA41F6">
                        <w:rPr>
                          <w:rStyle w:val="Nmerodepgina"/>
                          <w:b/>
                          <w:noProof/>
                          <w:color w:val="3F3151" w:themeColor="accent4" w:themeShade="7F"/>
                          <w:sz w:val="16"/>
                          <w:szCs w:val="16"/>
                        </w:rPr>
                        <w:t>6</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CF26A1" w:rsidRPr="008920BC" w:rsidTr="008920BC">
      <w:trPr>
        <w:trHeight w:val="369"/>
        <w:jc w:val="center"/>
      </w:trPr>
      <w:tc>
        <w:tcPr>
          <w:tcW w:w="2376" w:type="dxa"/>
          <w:vMerge w:val="restart"/>
        </w:tcPr>
        <w:p w:rsidR="00CF26A1" w:rsidRPr="008920BC" w:rsidRDefault="00CF26A1">
          <w:pPr>
            <w:pStyle w:val="Encabezado"/>
            <w:rPr>
              <w:rFonts w:ascii="Arial" w:hAnsi="Arial" w:cs="Arial"/>
            </w:rPr>
          </w:pPr>
          <w:r>
            <w:rPr>
              <w:rFonts w:cs="Arial"/>
              <w:noProof/>
              <w:lang w:val="es-ES"/>
            </w:rPr>
            <w:drawing>
              <wp:inline distT="0" distB="0" distL="0" distR="0">
                <wp:extent cx="1362075" cy="67627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62706" cy="676588"/>
                        </a:xfrm>
                        <a:prstGeom prst="rect">
                          <a:avLst/>
                        </a:prstGeom>
                      </pic:spPr>
                    </pic:pic>
                  </a:graphicData>
                </a:graphic>
              </wp:inline>
            </w:drawing>
          </w:r>
        </w:p>
      </w:tc>
      <w:tc>
        <w:tcPr>
          <w:tcW w:w="4988" w:type="dxa"/>
          <w:vMerge w:val="restart"/>
          <w:vAlign w:val="center"/>
        </w:tcPr>
        <w:p w:rsidR="00CF26A1" w:rsidRPr="008920BC" w:rsidRDefault="00CF26A1" w:rsidP="007B71E1">
          <w:pPr>
            <w:pStyle w:val="Encabezado"/>
            <w:jc w:val="center"/>
            <w:rPr>
              <w:rFonts w:ascii="Arial" w:hAnsi="Arial" w:cs="Arial"/>
              <w:b/>
            </w:rPr>
          </w:pPr>
          <w:r w:rsidRPr="008920BC">
            <w:rPr>
              <w:rFonts w:ascii="Arial" w:hAnsi="Arial" w:cs="Arial"/>
              <w:b/>
            </w:rPr>
            <w:t>ACTAINFORME DE SUPERVISIÓN</w:t>
          </w:r>
        </w:p>
      </w:tc>
      <w:tc>
        <w:tcPr>
          <w:tcW w:w="2257" w:type="dxa"/>
          <w:vAlign w:val="center"/>
        </w:tcPr>
        <w:p w:rsidR="00CF26A1" w:rsidRPr="008920BC" w:rsidRDefault="00CF26A1" w:rsidP="00E83B9A">
          <w:pPr>
            <w:pStyle w:val="Encabezado"/>
            <w:rPr>
              <w:rFonts w:ascii="Arial" w:hAnsi="Arial" w:cs="Arial"/>
              <w:b/>
            </w:rPr>
          </w:pPr>
          <w:r w:rsidRPr="008920BC">
            <w:rPr>
              <w:rFonts w:ascii="Arial" w:hAnsi="Arial" w:cs="Arial"/>
              <w:b/>
            </w:rPr>
            <w:t>Código:</w:t>
          </w:r>
          <w:r>
            <w:rPr>
              <w:rFonts w:ascii="Arial" w:hAnsi="Arial" w:cs="Arial"/>
            </w:rPr>
            <w:t>FBS-06</w:t>
          </w:r>
        </w:p>
      </w:tc>
    </w:tr>
    <w:tr w:rsidR="00CF26A1" w:rsidRPr="008920BC" w:rsidTr="008920BC">
      <w:trPr>
        <w:trHeight w:val="392"/>
        <w:jc w:val="center"/>
      </w:trPr>
      <w:tc>
        <w:tcPr>
          <w:tcW w:w="2376" w:type="dxa"/>
          <w:vMerge/>
        </w:tcPr>
        <w:p w:rsidR="00CF26A1" w:rsidRPr="008920BC" w:rsidRDefault="00CF26A1">
          <w:pPr>
            <w:pStyle w:val="Encabezado"/>
            <w:rPr>
              <w:rFonts w:ascii="Arial" w:hAnsi="Arial" w:cs="Arial"/>
            </w:rPr>
          </w:pPr>
        </w:p>
      </w:tc>
      <w:tc>
        <w:tcPr>
          <w:tcW w:w="4988" w:type="dxa"/>
          <w:vMerge/>
        </w:tcPr>
        <w:p w:rsidR="00CF26A1" w:rsidRPr="008920BC" w:rsidRDefault="00CF26A1">
          <w:pPr>
            <w:pStyle w:val="Encabezado"/>
            <w:rPr>
              <w:rFonts w:ascii="Arial" w:hAnsi="Arial" w:cs="Arial"/>
            </w:rPr>
          </w:pPr>
        </w:p>
      </w:tc>
      <w:tc>
        <w:tcPr>
          <w:tcW w:w="2257" w:type="dxa"/>
          <w:vAlign w:val="center"/>
        </w:tcPr>
        <w:p w:rsidR="00CF26A1" w:rsidRPr="008920BC" w:rsidRDefault="00CF26A1" w:rsidP="00E45ABA">
          <w:pPr>
            <w:pStyle w:val="Encabezado"/>
            <w:rPr>
              <w:rFonts w:ascii="Arial" w:hAnsi="Arial" w:cs="Arial"/>
              <w:b/>
            </w:rPr>
          </w:pPr>
          <w:r w:rsidRPr="008920BC">
            <w:rPr>
              <w:rFonts w:ascii="Arial" w:hAnsi="Arial" w:cs="Arial"/>
              <w:b/>
            </w:rPr>
            <w:t>Versión:</w:t>
          </w:r>
          <w:r w:rsidRPr="008920BC">
            <w:rPr>
              <w:rFonts w:ascii="Arial" w:hAnsi="Arial" w:cs="Arial"/>
            </w:rPr>
            <w:t>0</w:t>
          </w:r>
          <w:r>
            <w:rPr>
              <w:rFonts w:ascii="Arial" w:hAnsi="Arial" w:cs="Arial"/>
            </w:rPr>
            <w:t>5</w:t>
          </w:r>
        </w:p>
      </w:tc>
    </w:tr>
    <w:tr w:rsidR="00CF26A1" w:rsidRPr="008920BC" w:rsidTr="008920BC">
      <w:trPr>
        <w:trHeight w:val="392"/>
        <w:jc w:val="center"/>
      </w:trPr>
      <w:tc>
        <w:tcPr>
          <w:tcW w:w="2376" w:type="dxa"/>
          <w:vMerge/>
        </w:tcPr>
        <w:p w:rsidR="00CF26A1" w:rsidRPr="008920BC" w:rsidRDefault="00CF26A1">
          <w:pPr>
            <w:pStyle w:val="Encabezado"/>
            <w:rPr>
              <w:rFonts w:ascii="Arial" w:hAnsi="Arial" w:cs="Arial"/>
            </w:rPr>
          </w:pPr>
        </w:p>
      </w:tc>
      <w:tc>
        <w:tcPr>
          <w:tcW w:w="4988" w:type="dxa"/>
          <w:vMerge/>
        </w:tcPr>
        <w:p w:rsidR="00CF26A1" w:rsidRPr="008920BC" w:rsidRDefault="00CF26A1">
          <w:pPr>
            <w:pStyle w:val="Encabezado"/>
            <w:rPr>
              <w:rFonts w:ascii="Arial" w:hAnsi="Arial" w:cs="Arial"/>
            </w:rPr>
          </w:pPr>
        </w:p>
      </w:tc>
      <w:tc>
        <w:tcPr>
          <w:tcW w:w="2257" w:type="dxa"/>
          <w:vAlign w:val="center"/>
        </w:tcPr>
        <w:p w:rsidR="00CF26A1" w:rsidRPr="008920BC" w:rsidRDefault="00CF26A1" w:rsidP="00C77576">
          <w:pPr>
            <w:pStyle w:val="Encabezado"/>
            <w:rPr>
              <w:rFonts w:ascii="Arial" w:hAnsi="Arial" w:cs="Arial"/>
              <w:b/>
            </w:rPr>
          </w:pPr>
          <w:r w:rsidRPr="008920BC">
            <w:rPr>
              <w:rFonts w:ascii="Arial" w:hAnsi="Arial" w:cs="Arial"/>
              <w:b/>
            </w:rPr>
            <w:t>Fecha:</w:t>
          </w:r>
          <w:r>
            <w:rPr>
              <w:rFonts w:ascii="Arial" w:hAnsi="Arial" w:cs="Arial"/>
            </w:rPr>
            <w:t>24/02/2022</w:t>
          </w:r>
        </w:p>
      </w:tc>
    </w:tr>
  </w:tbl>
  <w:p w:rsidR="00CF26A1" w:rsidRDefault="00CF26A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03BBB"/>
    <w:multiLevelType w:val="hybridMultilevel"/>
    <w:tmpl w:val="F828D8C0"/>
    <w:lvl w:ilvl="0" w:tplc="DBD89FE8">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nsid w:val="29D4690D"/>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nsid w:val="2AE72C12"/>
    <w:multiLevelType w:val="hybridMultilevel"/>
    <w:tmpl w:val="9AA6708A"/>
    <w:lvl w:ilvl="0" w:tplc="5E28C1B8">
      <w:start w:val="1"/>
      <w:numFmt w:val="decimal"/>
      <w:lvlText w:val="%1."/>
      <w:lvlJc w:val="left"/>
      <w:pPr>
        <w:ind w:left="824" w:hanging="360"/>
      </w:pPr>
      <w:rPr>
        <w:rFonts w:ascii="Arial MT" w:eastAsia="Arial MT" w:hAnsi="Arial MT" w:cs="Arial MT" w:hint="default"/>
        <w:w w:val="81"/>
        <w:sz w:val="20"/>
        <w:szCs w:val="20"/>
        <w:lang w:val="es-ES" w:eastAsia="en-US" w:bidi="ar-SA"/>
      </w:rPr>
    </w:lvl>
    <w:lvl w:ilvl="1" w:tplc="3B9E734A">
      <w:numFmt w:val="bullet"/>
      <w:lvlText w:val="•"/>
      <w:lvlJc w:val="left"/>
      <w:pPr>
        <w:ind w:left="1205" w:hanging="360"/>
      </w:pPr>
      <w:rPr>
        <w:rFonts w:hint="default"/>
        <w:lang w:val="es-ES" w:eastAsia="en-US" w:bidi="ar-SA"/>
      </w:rPr>
    </w:lvl>
    <w:lvl w:ilvl="2" w:tplc="393C242A">
      <w:numFmt w:val="bullet"/>
      <w:lvlText w:val="•"/>
      <w:lvlJc w:val="left"/>
      <w:pPr>
        <w:ind w:left="1590" w:hanging="360"/>
      </w:pPr>
      <w:rPr>
        <w:rFonts w:hint="default"/>
        <w:lang w:val="es-ES" w:eastAsia="en-US" w:bidi="ar-SA"/>
      </w:rPr>
    </w:lvl>
    <w:lvl w:ilvl="3" w:tplc="B0E4B7F4">
      <w:numFmt w:val="bullet"/>
      <w:lvlText w:val="•"/>
      <w:lvlJc w:val="left"/>
      <w:pPr>
        <w:ind w:left="1975" w:hanging="360"/>
      </w:pPr>
      <w:rPr>
        <w:rFonts w:hint="default"/>
        <w:lang w:val="es-ES" w:eastAsia="en-US" w:bidi="ar-SA"/>
      </w:rPr>
    </w:lvl>
    <w:lvl w:ilvl="4" w:tplc="A29CCF66">
      <w:numFmt w:val="bullet"/>
      <w:lvlText w:val="•"/>
      <w:lvlJc w:val="left"/>
      <w:pPr>
        <w:ind w:left="2360" w:hanging="360"/>
      </w:pPr>
      <w:rPr>
        <w:rFonts w:hint="default"/>
        <w:lang w:val="es-ES" w:eastAsia="en-US" w:bidi="ar-SA"/>
      </w:rPr>
    </w:lvl>
    <w:lvl w:ilvl="5" w:tplc="FE583D58">
      <w:numFmt w:val="bullet"/>
      <w:lvlText w:val="•"/>
      <w:lvlJc w:val="left"/>
      <w:pPr>
        <w:ind w:left="2745" w:hanging="360"/>
      </w:pPr>
      <w:rPr>
        <w:rFonts w:hint="default"/>
        <w:lang w:val="es-ES" w:eastAsia="en-US" w:bidi="ar-SA"/>
      </w:rPr>
    </w:lvl>
    <w:lvl w:ilvl="6" w:tplc="A71EBB3A">
      <w:numFmt w:val="bullet"/>
      <w:lvlText w:val="•"/>
      <w:lvlJc w:val="left"/>
      <w:pPr>
        <w:ind w:left="3130" w:hanging="360"/>
      </w:pPr>
      <w:rPr>
        <w:rFonts w:hint="default"/>
        <w:lang w:val="es-ES" w:eastAsia="en-US" w:bidi="ar-SA"/>
      </w:rPr>
    </w:lvl>
    <w:lvl w:ilvl="7" w:tplc="452E68AC">
      <w:numFmt w:val="bullet"/>
      <w:lvlText w:val="•"/>
      <w:lvlJc w:val="left"/>
      <w:pPr>
        <w:ind w:left="3515" w:hanging="360"/>
      </w:pPr>
      <w:rPr>
        <w:rFonts w:hint="default"/>
        <w:lang w:val="es-ES" w:eastAsia="en-US" w:bidi="ar-SA"/>
      </w:rPr>
    </w:lvl>
    <w:lvl w:ilvl="8" w:tplc="03FAEEBE">
      <w:numFmt w:val="bullet"/>
      <w:lvlText w:val="•"/>
      <w:lvlJc w:val="left"/>
      <w:pPr>
        <w:ind w:left="3900" w:hanging="360"/>
      </w:pPr>
      <w:rPr>
        <w:rFonts w:hint="default"/>
        <w:lang w:val="es-ES" w:eastAsia="en-US" w:bidi="ar-SA"/>
      </w:rPr>
    </w:lvl>
  </w:abstractNum>
  <w:abstractNum w:abstractNumId="4">
    <w:nsid w:val="3242590F"/>
    <w:multiLevelType w:val="hybridMultilevel"/>
    <w:tmpl w:val="B7ACB366"/>
    <w:lvl w:ilvl="0" w:tplc="DBD89FE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2D13EBF"/>
    <w:multiLevelType w:val="hybridMultilevel"/>
    <w:tmpl w:val="AFFE3504"/>
    <w:lvl w:ilvl="0" w:tplc="DBD89FE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E26758F"/>
    <w:multiLevelType w:val="hybridMultilevel"/>
    <w:tmpl w:val="78E673BC"/>
    <w:lvl w:ilvl="0" w:tplc="DBD89FE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2B138B9"/>
    <w:multiLevelType w:val="hybridMultilevel"/>
    <w:tmpl w:val="B35684EA"/>
    <w:lvl w:ilvl="0" w:tplc="76F04712">
      <w:start w:val="1"/>
      <w:numFmt w:val="decimal"/>
      <w:lvlText w:val="%1."/>
      <w:lvlJc w:val="left"/>
      <w:pPr>
        <w:ind w:left="824" w:hanging="360"/>
      </w:pPr>
      <w:rPr>
        <w:rFonts w:ascii="Arial MT" w:eastAsia="Arial MT" w:hAnsi="Arial MT" w:cs="Arial MT" w:hint="default"/>
        <w:w w:val="81"/>
        <w:sz w:val="20"/>
        <w:szCs w:val="20"/>
        <w:lang w:val="es-ES" w:eastAsia="en-US" w:bidi="ar-SA"/>
      </w:rPr>
    </w:lvl>
    <w:lvl w:ilvl="1" w:tplc="D7C2D56E">
      <w:numFmt w:val="bullet"/>
      <w:lvlText w:val="•"/>
      <w:lvlJc w:val="left"/>
      <w:pPr>
        <w:ind w:left="1205" w:hanging="360"/>
      </w:pPr>
      <w:rPr>
        <w:rFonts w:hint="default"/>
        <w:lang w:val="es-ES" w:eastAsia="en-US" w:bidi="ar-SA"/>
      </w:rPr>
    </w:lvl>
    <w:lvl w:ilvl="2" w:tplc="7E7CDF26">
      <w:numFmt w:val="bullet"/>
      <w:lvlText w:val="•"/>
      <w:lvlJc w:val="left"/>
      <w:pPr>
        <w:ind w:left="1590" w:hanging="360"/>
      </w:pPr>
      <w:rPr>
        <w:rFonts w:hint="default"/>
        <w:lang w:val="es-ES" w:eastAsia="en-US" w:bidi="ar-SA"/>
      </w:rPr>
    </w:lvl>
    <w:lvl w:ilvl="3" w:tplc="6B368DB4">
      <w:numFmt w:val="bullet"/>
      <w:lvlText w:val="•"/>
      <w:lvlJc w:val="left"/>
      <w:pPr>
        <w:ind w:left="1975" w:hanging="360"/>
      </w:pPr>
      <w:rPr>
        <w:rFonts w:hint="default"/>
        <w:lang w:val="es-ES" w:eastAsia="en-US" w:bidi="ar-SA"/>
      </w:rPr>
    </w:lvl>
    <w:lvl w:ilvl="4" w:tplc="D4AEA750">
      <w:numFmt w:val="bullet"/>
      <w:lvlText w:val="•"/>
      <w:lvlJc w:val="left"/>
      <w:pPr>
        <w:ind w:left="2360" w:hanging="360"/>
      </w:pPr>
      <w:rPr>
        <w:rFonts w:hint="default"/>
        <w:lang w:val="es-ES" w:eastAsia="en-US" w:bidi="ar-SA"/>
      </w:rPr>
    </w:lvl>
    <w:lvl w:ilvl="5" w:tplc="34DC3448">
      <w:numFmt w:val="bullet"/>
      <w:lvlText w:val="•"/>
      <w:lvlJc w:val="left"/>
      <w:pPr>
        <w:ind w:left="2745" w:hanging="360"/>
      </w:pPr>
      <w:rPr>
        <w:rFonts w:hint="default"/>
        <w:lang w:val="es-ES" w:eastAsia="en-US" w:bidi="ar-SA"/>
      </w:rPr>
    </w:lvl>
    <w:lvl w:ilvl="6" w:tplc="FEE2CF24">
      <w:numFmt w:val="bullet"/>
      <w:lvlText w:val="•"/>
      <w:lvlJc w:val="left"/>
      <w:pPr>
        <w:ind w:left="3130" w:hanging="360"/>
      </w:pPr>
      <w:rPr>
        <w:rFonts w:hint="default"/>
        <w:lang w:val="es-ES" w:eastAsia="en-US" w:bidi="ar-SA"/>
      </w:rPr>
    </w:lvl>
    <w:lvl w:ilvl="7" w:tplc="3ABE1EF4">
      <w:numFmt w:val="bullet"/>
      <w:lvlText w:val="•"/>
      <w:lvlJc w:val="left"/>
      <w:pPr>
        <w:ind w:left="3515" w:hanging="360"/>
      </w:pPr>
      <w:rPr>
        <w:rFonts w:hint="default"/>
        <w:lang w:val="es-ES" w:eastAsia="en-US" w:bidi="ar-SA"/>
      </w:rPr>
    </w:lvl>
    <w:lvl w:ilvl="8" w:tplc="C560AEAE">
      <w:numFmt w:val="bullet"/>
      <w:lvlText w:val="•"/>
      <w:lvlJc w:val="left"/>
      <w:pPr>
        <w:ind w:left="3900" w:hanging="360"/>
      </w:pPr>
      <w:rPr>
        <w:rFonts w:hint="default"/>
        <w:lang w:val="es-ES" w:eastAsia="en-US" w:bidi="ar-SA"/>
      </w:rPr>
    </w:lvl>
  </w:abstractNum>
  <w:abstractNum w:abstractNumId="8">
    <w:nsid w:val="43EB4F06"/>
    <w:multiLevelType w:val="hybridMultilevel"/>
    <w:tmpl w:val="FFFFFFFF"/>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9">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541861C4"/>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nsid w:val="64A422DA"/>
    <w:multiLevelType w:val="hybridMultilevel"/>
    <w:tmpl w:val="5F884E9C"/>
    <w:lvl w:ilvl="0" w:tplc="DBD89FE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513534A"/>
    <w:multiLevelType w:val="hybridMultilevel"/>
    <w:tmpl w:val="52ECBD12"/>
    <w:lvl w:ilvl="0" w:tplc="DBD89FE8">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65327DD0"/>
    <w:multiLevelType w:val="hybridMultilevel"/>
    <w:tmpl w:val="C206D6F6"/>
    <w:lvl w:ilvl="0" w:tplc="DBD89FE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6505D66"/>
    <w:multiLevelType w:val="hybridMultilevel"/>
    <w:tmpl w:val="52ECBD12"/>
    <w:lvl w:ilvl="0" w:tplc="DBD89FE8">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6C6F1F99"/>
    <w:multiLevelType w:val="hybridMultilevel"/>
    <w:tmpl w:val="EDF2F6AA"/>
    <w:lvl w:ilvl="0" w:tplc="5E28C1B8">
      <w:start w:val="1"/>
      <w:numFmt w:val="decimal"/>
      <w:lvlText w:val="%1."/>
      <w:lvlJc w:val="left"/>
      <w:pPr>
        <w:ind w:left="502" w:hanging="360"/>
      </w:pPr>
      <w:rPr>
        <w:rFonts w:ascii="Arial MT" w:eastAsia="Arial MT" w:hAnsi="Arial MT" w:cs="Arial MT" w:hint="default"/>
        <w:w w:val="81"/>
        <w:sz w:val="20"/>
        <w:szCs w:val="20"/>
        <w:lang w:val="es-ES" w:eastAsia="en-US" w:bidi="ar-SA"/>
      </w:rPr>
    </w:lvl>
    <w:lvl w:ilvl="1" w:tplc="0C0A0019" w:tentative="1">
      <w:start w:val="1"/>
      <w:numFmt w:val="lowerLetter"/>
      <w:lvlText w:val="%2."/>
      <w:lvlJc w:val="left"/>
      <w:pPr>
        <w:ind w:left="1118" w:hanging="360"/>
      </w:pPr>
    </w:lvl>
    <w:lvl w:ilvl="2" w:tplc="0C0A001B" w:tentative="1">
      <w:start w:val="1"/>
      <w:numFmt w:val="lowerRoman"/>
      <w:lvlText w:val="%3."/>
      <w:lvlJc w:val="right"/>
      <w:pPr>
        <w:ind w:left="1838" w:hanging="180"/>
      </w:pPr>
    </w:lvl>
    <w:lvl w:ilvl="3" w:tplc="0C0A000F" w:tentative="1">
      <w:start w:val="1"/>
      <w:numFmt w:val="decimal"/>
      <w:lvlText w:val="%4."/>
      <w:lvlJc w:val="left"/>
      <w:pPr>
        <w:ind w:left="2558" w:hanging="360"/>
      </w:pPr>
    </w:lvl>
    <w:lvl w:ilvl="4" w:tplc="0C0A0019" w:tentative="1">
      <w:start w:val="1"/>
      <w:numFmt w:val="lowerLetter"/>
      <w:lvlText w:val="%5."/>
      <w:lvlJc w:val="left"/>
      <w:pPr>
        <w:ind w:left="3278" w:hanging="360"/>
      </w:pPr>
    </w:lvl>
    <w:lvl w:ilvl="5" w:tplc="0C0A001B" w:tentative="1">
      <w:start w:val="1"/>
      <w:numFmt w:val="lowerRoman"/>
      <w:lvlText w:val="%6."/>
      <w:lvlJc w:val="right"/>
      <w:pPr>
        <w:ind w:left="3998" w:hanging="180"/>
      </w:pPr>
    </w:lvl>
    <w:lvl w:ilvl="6" w:tplc="0C0A000F" w:tentative="1">
      <w:start w:val="1"/>
      <w:numFmt w:val="decimal"/>
      <w:lvlText w:val="%7."/>
      <w:lvlJc w:val="left"/>
      <w:pPr>
        <w:ind w:left="4718" w:hanging="360"/>
      </w:pPr>
    </w:lvl>
    <w:lvl w:ilvl="7" w:tplc="0C0A0019" w:tentative="1">
      <w:start w:val="1"/>
      <w:numFmt w:val="lowerLetter"/>
      <w:lvlText w:val="%8."/>
      <w:lvlJc w:val="left"/>
      <w:pPr>
        <w:ind w:left="5438" w:hanging="360"/>
      </w:pPr>
    </w:lvl>
    <w:lvl w:ilvl="8" w:tplc="0C0A001B" w:tentative="1">
      <w:start w:val="1"/>
      <w:numFmt w:val="lowerRoman"/>
      <w:lvlText w:val="%9."/>
      <w:lvlJc w:val="right"/>
      <w:pPr>
        <w:ind w:left="6158" w:hanging="180"/>
      </w:pPr>
    </w:lvl>
  </w:abstractNum>
  <w:abstractNum w:abstractNumId="16">
    <w:nsid w:val="73CB0010"/>
    <w:multiLevelType w:val="hybridMultilevel"/>
    <w:tmpl w:val="2456651A"/>
    <w:lvl w:ilvl="0" w:tplc="DBD89FE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4716765"/>
    <w:multiLevelType w:val="hybridMultilevel"/>
    <w:tmpl w:val="52ECBD12"/>
    <w:lvl w:ilvl="0" w:tplc="DBD89FE8">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79A04868"/>
    <w:multiLevelType w:val="hybridMultilevel"/>
    <w:tmpl w:val="FFFFFFFF"/>
    <w:lvl w:ilvl="0" w:tplc="395257AA">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9">
    <w:nsid w:val="7A200342"/>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abstractNumId w:val="9"/>
  </w:num>
  <w:num w:numId="2">
    <w:abstractNumId w:val="1"/>
  </w:num>
  <w:num w:numId="3">
    <w:abstractNumId w:val="0"/>
  </w:num>
  <w:num w:numId="4">
    <w:abstractNumId w:val="14"/>
  </w:num>
  <w:num w:numId="5">
    <w:abstractNumId w:val="12"/>
  </w:num>
  <w:num w:numId="6">
    <w:abstractNumId w:val="17"/>
  </w:num>
  <w:num w:numId="7">
    <w:abstractNumId w:val="13"/>
  </w:num>
  <w:num w:numId="8">
    <w:abstractNumId w:val="4"/>
  </w:num>
  <w:num w:numId="9">
    <w:abstractNumId w:val="5"/>
  </w:num>
  <w:num w:numId="10">
    <w:abstractNumId w:val="16"/>
  </w:num>
  <w:num w:numId="11">
    <w:abstractNumId w:val="11"/>
  </w:num>
  <w:num w:numId="12">
    <w:abstractNumId w:val="6"/>
  </w:num>
  <w:num w:numId="13">
    <w:abstractNumId w:val="3"/>
  </w:num>
  <w:num w:numId="14">
    <w:abstractNumId w:val="15"/>
  </w:num>
  <w:num w:numId="15">
    <w:abstractNumId w:val="7"/>
  </w:num>
  <w:num w:numId="16">
    <w:abstractNumId w:val="2"/>
  </w:num>
  <w:num w:numId="17">
    <w:abstractNumId w:val="10"/>
  </w:num>
  <w:num w:numId="18">
    <w:abstractNumId w:val="19"/>
  </w:num>
  <w:num w:numId="19">
    <w:abstractNumId w:val="8"/>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03AA1"/>
    <w:rsid w:val="00037403"/>
    <w:rsid w:val="00054419"/>
    <w:rsid w:val="00055830"/>
    <w:rsid w:val="0008596C"/>
    <w:rsid w:val="00085E35"/>
    <w:rsid w:val="000977E7"/>
    <w:rsid w:val="000A041C"/>
    <w:rsid w:val="000B3F27"/>
    <w:rsid w:val="000C17A0"/>
    <w:rsid w:val="000C4C2B"/>
    <w:rsid w:val="000C4C7E"/>
    <w:rsid w:val="000E28C0"/>
    <w:rsid w:val="000E3D0D"/>
    <w:rsid w:val="001061DE"/>
    <w:rsid w:val="001128B1"/>
    <w:rsid w:val="00123F01"/>
    <w:rsid w:val="001542F2"/>
    <w:rsid w:val="00154974"/>
    <w:rsid w:val="001D0B9C"/>
    <w:rsid w:val="001D71A4"/>
    <w:rsid w:val="001E06C3"/>
    <w:rsid w:val="00200B42"/>
    <w:rsid w:val="00203CDD"/>
    <w:rsid w:val="002060D5"/>
    <w:rsid w:val="00214AC3"/>
    <w:rsid w:val="00220458"/>
    <w:rsid w:val="00224380"/>
    <w:rsid w:val="0024624E"/>
    <w:rsid w:val="00251986"/>
    <w:rsid w:val="00261FD1"/>
    <w:rsid w:val="002629C2"/>
    <w:rsid w:val="00263038"/>
    <w:rsid w:val="0027021A"/>
    <w:rsid w:val="00287421"/>
    <w:rsid w:val="002874A1"/>
    <w:rsid w:val="00287C86"/>
    <w:rsid w:val="002C41AB"/>
    <w:rsid w:val="002C433F"/>
    <w:rsid w:val="002D21F7"/>
    <w:rsid w:val="002E2827"/>
    <w:rsid w:val="002E4523"/>
    <w:rsid w:val="002E4C62"/>
    <w:rsid w:val="002E5CAC"/>
    <w:rsid w:val="002E66A3"/>
    <w:rsid w:val="003023A7"/>
    <w:rsid w:val="003036EF"/>
    <w:rsid w:val="00314789"/>
    <w:rsid w:val="00320453"/>
    <w:rsid w:val="00324374"/>
    <w:rsid w:val="00352F45"/>
    <w:rsid w:val="00355430"/>
    <w:rsid w:val="00364416"/>
    <w:rsid w:val="0037430C"/>
    <w:rsid w:val="00377431"/>
    <w:rsid w:val="00384FD9"/>
    <w:rsid w:val="00396041"/>
    <w:rsid w:val="003A0776"/>
    <w:rsid w:val="003A28DE"/>
    <w:rsid w:val="003A515C"/>
    <w:rsid w:val="003B7B39"/>
    <w:rsid w:val="003C23B6"/>
    <w:rsid w:val="003C5012"/>
    <w:rsid w:val="003D1667"/>
    <w:rsid w:val="003D24A1"/>
    <w:rsid w:val="003F13A5"/>
    <w:rsid w:val="003F3E86"/>
    <w:rsid w:val="003F7218"/>
    <w:rsid w:val="00401934"/>
    <w:rsid w:val="004025A7"/>
    <w:rsid w:val="00422B42"/>
    <w:rsid w:val="0043396B"/>
    <w:rsid w:val="00443A9A"/>
    <w:rsid w:val="00473AAF"/>
    <w:rsid w:val="00494F2C"/>
    <w:rsid w:val="004A1BB0"/>
    <w:rsid w:val="004A4766"/>
    <w:rsid w:val="004C2A62"/>
    <w:rsid w:val="004C3E9B"/>
    <w:rsid w:val="004C4A2C"/>
    <w:rsid w:val="004D485E"/>
    <w:rsid w:val="004D6CA6"/>
    <w:rsid w:val="004E227D"/>
    <w:rsid w:val="004E6342"/>
    <w:rsid w:val="00502B23"/>
    <w:rsid w:val="0053098A"/>
    <w:rsid w:val="00531AA8"/>
    <w:rsid w:val="005325CC"/>
    <w:rsid w:val="00532CBA"/>
    <w:rsid w:val="005433F0"/>
    <w:rsid w:val="00547F8A"/>
    <w:rsid w:val="00550C38"/>
    <w:rsid w:val="00561D21"/>
    <w:rsid w:val="005655B0"/>
    <w:rsid w:val="00575829"/>
    <w:rsid w:val="00590EB0"/>
    <w:rsid w:val="005A278B"/>
    <w:rsid w:val="005B2C6B"/>
    <w:rsid w:val="005E778C"/>
    <w:rsid w:val="005F1A5E"/>
    <w:rsid w:val="00606D85"/>
    <w:rsid w:val="0060702F"/>
    <w:rsid w:val="00624B67"/>
    <w:rsid w:val="006266DE"/>
    <w:rsid w:val="00633CC3"/>
    <w:rsid w:val="00635C14"/>
    <w:rsid w:val="006369B0"/>
    <w:rsid w:val="00662F0D"/>
    <w:rsid w:val="006676B8"/>
    <w:rsid w:val="00684CDD"/>
    <w:rsid w:val="006902C6"/>
    <w:rsid w:val="006961BB"/>
    <w:rsid w:val="006A35FE"/>
    <w:rsid w:val="006C1ADB"/>
    <w:rsid w:val="006C42E3"/>
    <w:rsid w:val="006C49CC"/>
    <w:rsid w:val="006C644A"/>
    <w:rsid w:val="007043A2"/>
    <w:rsid w:val="00705D7D"/>
    <w:rsid w:val="00710214"/>
    <w:rsid w:val="00713E10"/>
    <w:rsid w:val="00726D68"/>
    <w:rsid w:val="0074344B"/>
    <w:rsid w:val="0075010F"/>
    <w:rsid w:val="00762F4E"/>
    <w:rsid w:val="00763B34"/>
    <w:rsid w:val="00771D01"/>
    <w:rsid w:val="007871FD"/>
    <w:rsid w:val="00790562"/>
    <w:rsid w:val="007966AC"/>
    <w:rsid w:val="007A0A22"/>
    <w:rsid w:val="007B3265"/>
    <w:rsid w:val="007B71E1"/>
    <w:rsid w:val="007E6C9B"/>
    <w:rsid w:val="007F3B39"/>
    <w:rsid w:val="008008BD"/>
    <w:rsid w:val="00802CD1"/>
    <w:rsid w:val="00813A3A"/>
    <w:rsid w:val="00816558"/>
    <w:rsid w:val="00822286"/>
    <w:rsid w:val="00823A8F"/>
    <w:rsid w:val="0084668C"/>
    <w:rsid w:val="008559F0"/>
    <w:rsid w:val="0086165F"/>
    <w:rsid w:val="008733EA"/>
    <w:rsid w:val="00873921"/>
    <w:rsid w:val="008920BC"/>
    <w:rsid w:val="008974E3"/>
    <w:rsid w:val="008A0378"/>
    <w:rsid w:val="008C6ED4"/>
    <w:rsid w:val="008D353F"/>
    <w:rsid w:val="008D79E2"/>
    <w:rsid w:val="008E239E"/>
    <w:rsid w:val="009172D7"/>
    <w:rsid w:val="00920F62"/>
    <w:rsid w:val="0092113D"/>
    <w:rsid w:val="00924C75"/>
    <w:rsid w:val="00930086"/>
    <w:rsid w:val="00940638"/>
    <w:rsid w:val="00944D6A"/>
    <w:rsid w:val="00954EA9"/>
    <w:rsid w:val="00957962"/>
    <w:rsid w:val="00980793"/>
    <w:rsid w:val="009A4B4E"/>
    <w:rsid w:val="009B4B3F"/>
    <w:rsid w:val="00A036FF"/>
    <w:rsid w:val="00A33DAF"/>
    <w:rsid w:val="00A57C84"/>
    <w:rsid w:val="00A74C04"/>
    <w:rsid w:val="00A753DD"/>
    <w:rsid w:val="00A864CF"/>
    <w:rsid w:val="00A87830"/>
    <w:rsid w:val="00A9438A"/>
    <w:rsid w:val="00AC6708"/>
    <w:rsid w:val="00AC7ABE"/>
    <w:rsid w:val="00AD1FC5"/>
    <w:rsid w:val="00B00724"/>
    <w:rsid w:val="00B10808"/>
    <w:rsid w:val="00B1456B"/>
    <w:rsid w:val="00B207B5"/>
    <w:rsid w:val="00B214CB"/>
    <w:rsid w:val="00B27323"/>
    <w:rsid w:val="00B27D04"/>
    <w:rsid w:val="00B415A8"/>
    <w:rsid w:val="00B528B6"/>
    <w:rsid w:val="00B614D3"/>
    <w:rsid w:val="00B65196"/>
    <w:rsid w:val="00B707F4"/>
    <w:rsid w:val="00B83AB2"/>
    <w:rsid w:val="00B91FB5"/>
    <w:rsid w:val="00B92D3B"/>
    <w:rsid w:val="00BA58A6"/>
    <w:rsid w:val="00BA6B7B"/>
    <w:rsid w:val="00BA7A1C"/>
    <w:rsid w:val="00BB0C7E"/>
    <w:rsid w:val="00BC6450"/>
    <w:rsid w:val="00BC7F6F"/>
    <w:rsid w:val="00BD59EB"/>
    <w:rsid w:val="00BE1E5B"/>
    <w:rsid w:val="00BE3168"/>
    <w:rsid w:val="00C24BCB"/>
    <w:rsid w:val="00C40FFA"/>
    <w:rsid w:val="00C70108"/>
    <w:rsid w:val="00C7034D"/>
    <w:rsid w:val="00C721E3"/>
    <w:rsid w:val="00C7287B"/>
    <w:rsid w:val="00C75513"/>
    <w:rsid w:val="00C75B5C"/>
    <w:rsid w:val="00C76291"/>
    <w:rsid w:val="00C77576"/>
    <w:rsid w:val="00C83947"/>
    <w:rsid w:val="00C83AAA"/>
    <w:rsid w:val="00C85C33"/>
    <w:rsid w:val="00C9344D"/>
    <w:rsid w:val="00CA1643"/>
    <w:rsid w:val="00CB717F"/>
    <w:rsid w:val="00CD5D0D"/>
    <w:rsid w:val="00CF26A1"/>
    <w:rsid w:val="00D01EDF"/>
    <w:rsid w:val="00D20052"/>
    <w:rsid w:val="00D22664"/>
    <w:rsid w:val="00D24CED"/>
    <w:rsid w:val="00D263C0"/>
    <w:rsid w:val="00D35D5C"/>
    <w:rsid w:val="00D40933"/>
    <w:rsid w:val="00D46CD5"/>
    <w:rsid w:val="00D60F30"/>
    <w:rsid w:val="00D74A27"/>
    <w:rsid w:val="00D76AB6"/>
    <w:rsid w:val="00D83A1F"/>
    <w:rsid w:val="00D9373C"/>
    <w:rsid w:val="00DA2AF3"/>
    <w:rsid w:val="00DA41F6"/>
    <w:rsid w:val="00DC7B09"/>
    <w:rsid w:val="00DD2145"/>
    <w:rsid w:val="00DD33C2"/>
    <w:rsid w:val="00DD66D7"/>
    <w:rsid w:val="00DE23BF"/>
    <w:rsid w:val="00DE632D"/>
    <w:rsid w:val="00E0371F"/>
    <w:rsid w:val="00E071C1"/>
    <w:rsid w:val="00E17EBA"/>
    <w:rsid w:val="00E30307"/>
    <w:rsid w:val="00E34992"/>
    <w:rsid w:val="00E45ABA"/>
    <w:rsid w:val="00E45FDE"/>
    <w:rsid w:val="00E52B2B"/>
    <w:rsid w:val="00E53321"/>
    <w:rsid w:val="00E569E8"/>
    <w:rsid w:val="00E56EB3"/>
    <w:rsid w:val="00E70190"/>
    <w:rsid w:val="00E75C15"/>
    <w:rsid w:val="00E814B0"/>
    <w:rsid w:val="00E83B9A"/>
    <w:rsid w:val="00E844A9"/>
    <w:rsid w:val="00E95807"/>
    <w:rsid w:val="00EA0161"/>
    <w:rsid w:val="00EB61B0"/>
    <w:rsid w:val="00EC7E44"/>
    <w:rsid w:val="00EE280A"/>
    <w:rsid w:val="00EE43A9"/>
    <w:rsid w:val="00EE5565"/>
    <w:rsid w:val="00EF00A1"/>
    <w:rsid w:val="00EF593F"/>
    <w:rsid w:val="00EF59BC"/>
    <w:rsid w:val="00F0226A"/>
    <w:rsid w:val="00F0741B"/>
    <w:rsid w:val="00F11D6B"/>
    <w:rsid w:val="00F167E9"/>
    <w:rsid w:val="00F44590"/>
    <w:rsid w:val="00F66D9F"/>
    <w:rsid w:val="00F7548C"/>
    <w:rsid w:val="00F83998"/>
    <w:rsid w:val="00F840AB"/>
    <w:rsid w:val="00F90A72"/>
    <w:rsid w:val="00FA0AF1"/>
    <w:rsid w:val="00FB1480"/>
    <w:rsid w:val="00FC3D73"/>
    <w:rsid w:val="00FD2256"/>
    <w:rsid w:val="00FE2F22"/>
    <w:rsid w:val="00FE4CF6"/>
    <w:rsid w:val="00FF6F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link w:val="PrrafodelistaCar"/>
    <w:uiPriority w:val="99"/>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BA6B7B"/>
    <w:pPr>
      <w:spacing w:after="0" w:line="240" w:lineRule="auto"/>
    </w:pPr>
    <w:rPr>
      <w:rFonts w:ascii="Times New Roman" w:eastAsia="Times New Roman" w:hAnsi="Times New Roman" w:cs="Times New Roman"/>
      <w:sz w:val="24"/>
      <w:szCs w:val="24"/>
      <w:lang w:val="es-CO" w:eastAsia="es-ES"/>
    </w:rPr>
  </w:style>
  <w:style w:type="character" w:customStyle="1" w:styleId="SinespaciadoCar">
    <w:name w:val="Sin espaciado Car"/>
    <w:link w:val="Sinespaciado"/>
    <w:uiPriority w:val="1"/>
    <w:rsid w:val="00BA6B7B"/>
    <w:rPr>
      <w:rFonts w:ascii="Times New Roman" w:eastAsia="Times New Roman" w:hAnsi="Times New Roman" w:cs="Times New Roman"/>
      <w:sz w:val="24"/>
      <w:szCs w:val="24"/>
      <w:lang w:val="es-CO" w:eastAsia="es-ES"/>
    </w:rPr>
  </w:style>
  <w:style w:type="character" w:customStyle="1" w:styleId="PrrafodelistaCar">
    <w:name w:val="Párrafo de lista Car"/>
    <w:link w:val="Prrafodelista"/>
    <w:uiPriority w:val="34"/>
    <w:locked/>
    <w:rsid w:val="00F7548C"/>
    <w:rPr>
      <w:rFonts w:ascii="Times New Roman" w:eastAsia="Times New Roman" w:hAnsi="Times New Roman" w:cs="Times New Roman"/>
      <w:sz w:val="24"/>
      <w:szCs w:val="24"/>
      <w:lang w:val="es-CO" w:eastAsia="es-ES"/>
    </w:rPr>
  </w:style>
  <w:style w:type="paragraph" w:customStyle="1" w:styleId="TableParagraph">
    <w:name w:val="Table Paragraph"/>
    <w:basedOn w:val="Normal"/>
    <w:uiPriority w:val="1"/>
    <w:qFormat/>
    <w:rsid w:val="008D79E2"/>
    <w:pPr>
      <w:widowControl w:val="0"/>
      <w:autoSpaceDE w:val="0"/>
      <w:autoSpaceDN w:val="0"/>
    </w:pPr>
    <w:rPr>
      <w:rFonts w:ascii="Arial MT" w:eastAsia="Arial MT" w:hAnsi="Arial MT" w:cs="Arial MT"/>
      <w:sz w:val="22"/>
      <w:szCs w:val="22"/>
      <w:lang w:val="es-ES" w:eastAsia="en-US"/>
    </w:rPr>
  </w:style>
</w:styles>
</file>

<file path=word/webSettings.xml><?xml version="1.0" encoding="utf-8"?>
<w:webSettings xmlns:r="http://schemas.openxmlformats.org/officeDocument/2006/relationships" xmlns:w="http://schemas.openxmlformats.org/wordprocessingml/2006/main">
  <w:divs>
    <w:div w:id="342172606">
      <w:bodyDiv w:val="1"/>
      <w:marLeft w:val="0"/>
      <w:marRight w:val="0"/>
      <w:marTop w:val="0"/>
      <w:marBottom w:val="0"/>
      <w:divBdr>
        <w:top w:val="none" w:sz="0" w:space="0" w:color="auto"/>
        <w:left w:val="none" w:sz="0" w:space="0" w:color="auto"/>
        <w:bottom w:val="none" w:sz="0" w:space="0" w:color="auto"/>
        <w:right w:val="none" w:sz="0" w:space="0" w:color="auto"/>
      </w:divBdr>
    </w:div>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27022817">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01F0E-55C6-4A31-AE05-5D17C775A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1671</Words>
  <Characters>9193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5</cp:revision>
  <cp:lastPrinted>2022-12-15T15:46:00Z</cp:lastPrinted>
  <dcterms:created xsi:type="dcterms:W3CDTF">2022-12-12T21:30:00Z</dcterms:created>
  <dcterms:modified xsi:type="dcterms:W3CDTF">2022-12-15T15:47:00Z</dcterms:modified>
</cp:coreProperties>
</file>