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2785"/>
        <w:gridCol w:w="2804"/>
        <w:gridCol w:w="976"/>
        <w:gridCol w:w="505"/>
        <w:gridCol w:w="1051"/>
        <w:gridCol w:w="1536"/>
      </w:tblGrid>
      <w:tr w:rsidR="002623DF" w:rsidRPr="00033B60" w:rsidTr="00483F87">
        <w:tc>
          <w:tcPr>
            <w:tcW w:w="7043" w:type="dxa"/>
            <w:gridSpan w:val="4"/>
          </w:tcPr>
          <w:p w:rsidR="002623DF" w:rsidRPr="00033B60" w:rsidRDefault="002623DF" w:rsidP="00D015EE">
            <w:pPr>
              <w:rPr>
                <w:rFonts w:ascii="Arial" w:hAnsi="Arial" w:cs="Arial"/>
                <w:sz w:val="20"/>
                <w:szCs w:val="20"/>
              </w:rPr>
            </w:pPr>
            <w:r w:rsidRPr="00033B60">
              <w:rPr>
                <w:rFonts w:ascii="Arial" w:hAnsi="Arial" w:cs="Arial"/>
                <w:sz w:val="20"/>
                <w:szCs w:val="20"/>
              </w:rPr>
              <w:t xml:space="preserve">FECHA DE ELABORACIÓN: </w:t>
            </w:r>
          </w:p>
        </w:tc>
        <w:tc>
          <w:tcPr>
            <w:tcW w:w="2614" w:type="dxa"/>
            <w:gridSpan w:val="2"/>
          </w:tcPr>
          <w:p w:rsidR="002623DF" w:rsidRPr="00033B60" w:rsidRDefault="00EB1C87" w:rsidP="00D269BB">
            <w:pPr>
              <w:rPr>
                <w:rFonts w:ascii="Arial" w:hAnsi="Arial" w:cs="Arial"/>
                <w:sz w:val="20"/>
                <w:szCs w:val="20"/>
              </w:rPr>
            </w:pPr>
            <w:r>
              <w:rPr>
                <w:rFonts w:ascii="Arial" w:hAnsi="Arial" w:cs="Arial"/>
                <w:sz w:val="20"/>
                <w:szCs w:val="20"/>
              </w:rPr>
              <w:t>10/05/2022</w:t>
            </w:r>
          </w:p>
        </w:tc>
      </w:tr>
      <w:tr w:rsidR="002623DF" w:rsidRPr="00033B60" w:rsidTr="00D015EE">
        <w:tc>
          <w:tcPr>
            <w:tcW w:w="9657" w:type="dxa"/>
            <w:gridSpan w:val="6"/>
          </w:tcPr>
          <w:p w:rsidR="002623DF" w:rsidRPr="00033B60" w:rsidRDefault="002623DF" w:rsidP="00D015EE">
            <w:pPr>
              <w:jc w:val="center"/>
              <w:rPr>
                <w:rFonts w:ascii="Arial" w:hAnsi="Arial" w:cs="Arial"/>
                <w:color w:val="333333"/>
                <w:sz w:val="20"/>
                <w:szCs w:val="20"/>
              </w:rPr>
            </w:pPr>
            <w:r w:rsidRPr="00033B60">
              <w:rPr>
                <w:rFonts w:ascii="Arial" w:hAnsi="Arial" w:cs="Arial"/>
                <w:sz w:val="20"/>
                <w:szCs w:val="20"/>
                <w:lang w:val="es-MX"/>
              </w:rPr>
              <w:t>AFECTACIÓN PRESUPUESTAL</w:t>
            </w:r>
          </w:p>
        </w:tc>
      </w:tr>
      <w:tr w:rsidR="00D015EE" w:rsidRPr="00033B60" w:rsidTr="00483F87">
        <w:tc>
          <w:tcPr>
            <w:tcW w:w="2651" w:type="dxa"/>
          </w:tcPr>
          <w:p w:rsidR="00D015EE" w:rsidRPr="00033B60" w:rsidRDefault="00D015EE" w:rsidP="00D015EE">
            <w:pPr>
              <w:jc w:val="center"/>
              <w:rPr>
                <w:rFonts w:ascii="Arial" w:hAnsi="Arial" w:cs="Arial"/>
                <w:sz w:val="20"/>
                <w:szCs w:val="20"/>
                <w:lang w:val="es-MX"/>
              </w:rPr>
            </w:pPr>
            <w:r w:rsidRPr="00033B60">
              <w:rPr>
                <w:rFonts w:ascii="Arial" w:hAnsi="Arial" w:cs="Arial"/>
                <w:sz w:val="20"/>
                <w:szCs w:val="20"/>
                <w:lang w:val="es-MX"/>
              </w:rPr>
              <w:t>Rubro presupuestal</w:t>
            </w:r>
          </w:p>
        </w:tc>
        <w:tc>
          <w:tcPr>
            <w:tcW w:w="2911" w:type="dxa"/>
          </w:tcPr>
          <w:p w:rsidR="00D015EE" w:rsidRPr="00033B60" w:rsidRDefault="00D015EE" w:rsidP="00D015EE">
            <w:pPr>
              <w:jc w:val="center"/>
              <w:rPr>
                <w:rFonts w:ascii="Arial" w:hAnsi="Arial" w:cs="Arial"/>
                <w:sz w:val="20"/>
                <w:szCs w:val="20"/>
                <w:lang w:val="es-MX"/>
              </w:rPr>
            </w:pPr>
            <w:r w:rsidRPr="00033B60">
              <w:rPr>
                <w:rFonts w:ascii="Arial" w:hAnsi="Arial" w:cs="Arial"/>
                <w:sz w:val="20"/>
                <w:szCs w:val="20"/>
                <w:lang w:val="es-MX"/>
              </w:rPr>
              <w:t xml:space="preserve">Nombre </w:t>
            </w:r>
          </w:p>
        </w:tc>
        <w:tc>
          <w:tcPr>
            <w:tcW w:w="976" w:type="dxa"/>
          </w:tcPr>
          <w:p w:rsidR="00D015EE" w:rsidRPr="00033B60" w:rsidRDefault="00D015EE" w:rsidP="00D015EE">
            <w:pPr>
              <w:jc w:val="center"/>
              <w:rPr>
                <w:rFonts w:ascii="Arial" w:hAnsi="Arial" w:cs="Arial"/>
                <w:sz w:val="20"/>
                <w:szCs w:val="20"/>
                <w:lang w:val="es-MX"/>
              </w:rPr>
            </w:pPr>
            <w:r w:rsidRPr="00033B60">
              <w:rPr>
                <w:rFonts w:ascii="Arial" w:hAnsi="Arial" w:cs="Arial"/>
                <w:sz w:val="20"/>
                <w:szCs w:val="20"/>
                <w:lang w:val="es-MX"/>
              </w:rPr>
              <w:t>C.D.P</w:t>
            </w:r>
          </w:p>
        </w:tc>
        <w:tc>
          <w:tcPr>
            <w:tcW w:w="1583" w:type="dxa"/>
            <w:gridSpan w:val="2"/>
          </w:tcPr>
          <w:p w:rsidR="00D015EE" w:rsidRPr="00033B60" w:rsidRDefault="00D015EE" w:rsidP="00D015EE">
            <w:pPr>
              <w:jc w:val="center"/>
              <w:rPr>
                <w:rFonts w:ascii="Arial" w:hAnsi="Arial" w:cs="Arial"/>
                <w:sz w:val="20"/>
                <w:szCs w:val="20"/>
                <w:lang w:val="es-MX"/>
              </w:rPr>
            </w:pPr>
            <w:r w:rsidRPr="00033B60">
              <w:rPr>
                <w:rFonts w:ascii="Arial" w:hAnsi="Arial" w:cs="Arial"/>
                <w:sz w:val="20"/>
                <w:szCs w:val="20"/>
                <w:lang w:val="es-MX"/>
              </w:rPr>
              <w:t xml:space="preserve">Fecha </w:t>
            </w:r>
          </w:p>
        </w:tc>
        <w:tc>
          <w:tcPr>
            <w:tcW w:w="1536" w:type="dxa"/>
          </w:tcPr>
          <w:p w:rsidR="00D015EE" w:rsidRPr="00033B60" w:rsidRDefault="00D015EE" w:rsidP="00D015EE">
            <w:pPr>
              <w:jc w:val="center"/>
              <w:rPr>
                <w:rFonts w:ascii="Arial" w:hAnsi="Arial" w:cs="Arial"/>
                <w:sz w:val="20"/>
                <w:szCs w:val="20"/>
                <w:lang w:val="es-MX"/>
              </w:rPr>
            </w:pPr>
            <w:r w:rsidRPr="00033B60">
              <w:rPr>
                <w:rFonts w:ascii="Arial" w:hAnsi="Arial" w:cs="Arial"/>
                <w:sz w:val="20"/>
                <w:szCs w:val="20"/>
                <w:lang w:val="es-MX"/>
              </w:rPr>
              <w:t>Valor</w:t>
            </w:r>
          </w:p>
        </w:tc>
      </w:tr>
      <w:tr w:rsidR="00483F87" w:rsidRPr="00033B60" w:rsidTr="00483F87">
        <w:tc>
          <w:tcPr>
            <w:tcW w:w="2651" w:type="dxa"/>
            <w:vAlign w:val="bottom"/>
          </w:tcPr>
          <w:p w:rsidR="00483F87" w:rsidRPr="00033B60" w:rsidRDefault="00483F87" w:rsidP="00483F87">
            <w:pPr>
              <w:jc w:val="center"/>
              <w:rPr>
                <w:rFonts w:ascii="Arial" w:hAnsi="Arial" w:cs="Arial"/>
                <w:color w:val="000000"/>
                <w:sz w:val="20"/>
                <w:szCs w:val="20"/>
              </w:rPr>
            </w:pPr>
            <w:r w:rsidRPr="00033B60">
              <w:rPr>
                <w:rFonts w:ascii="Arial" w:hAnsi="Arial" w:cs="Arial"/>
                <w:color w:val="000000"/>
                <w:sz w:val="20"/>
                <w:szCs w:val="20"/>
              </w:rPr>
              <w:t>16.2.1.2.01.01.003.03.01.01-01</w:t>
            </w:r>
          </w:p>
        </w:tc>
        <w:tc>
          <w:tcPr>
            <w:tcW w:w="2911" w:type="dxa"/>
            <w:vAlign w:val="bottom"/>
          </w:tcPr>
          <w:p w:rsidR="00483F87" w:rsidRPr="00033B60" w:rsidRDefault="00483F87" w:rsidP="00483F87">
            <w:pPr>
              <w:jc w:val="center"/>
              <w:rPr>
                <w:rFonts w:ascii="Arial" w:hAnsi="Arial" w:cs="Arial"/>
                <w:color w:val="000000"/>
                <w:sz w:val="20"/>
                <w:szCs w:val="20"/>
              </w:rPr>
            </w:pPr>
            <w:r w:rsidRPr="00033B60">
              <w:rPr>
                <w:rFonts w:ascii="Arial" w:hAnsi="Arial" w:cs="Arial"/>
                <w:color w:val="000000"/>
                <w:sz w:val="20"/>
                <w:szCs w:val="20"/>
              </w:rPr>
              <w:t>MÁQUINAS PARA OFICINA Y CONTABILIDAD, Y SUS PARTES Y ACCESORIOS | MUEBLES Y ENSERES</w:t>
            </w:r>
          </w:p>
        </w:tc>
        <w:tc>
          <w:tcPr>
            <w:tcW w:w="976" w:type="dxa"/>
          </w:tcPr>
          <w:p w:rsidR="00483F87" w:rsidRPr="00033B60" w:rsidRDefault="00D45ECF" w:rsidP="00D015EE">
            <w:pPr>
              <w:jc w:val="center"/>
              <w:rPr>
                <w:rFonts w:ascii="Arial" w:hAnsi="Arial" w:cs="Arial"/>
                <w:sz w:val="20"/>
                <w:szCs w:val="20"/>
              </w:rPr>
            </w:pPr>
            <w:r>
              <w:rPr>
                <w:rFonts w:ascii="Arial" w:hAnsi="Arial" w:cs="Arial"/>
                <w:sz w:val="20"/>
                <w:szCs w:val="20"/>
              </w:rPr>
              <w:t>1050</w:t>
            </w:r>
          </w:p>
        </w:tc>
        <w:tc>
          <w:tcPr>
            <w:tcW w:w="1583" w:type="dxa"/>
            <w:gridSpan w:val="2"/>
          </w:tcPr>
          <w:p w:rsidR="00483F87" w:rsidRPr="00033B60" w:rsidRDefault="00D35D75" w:rsidP="00483F87">
            <w:pPr>
              <w:jc w:val="center"/>
              <w:rPr>
                <w:rFonts w:ascii="Arial" w:hAnsi="Arial" w:cs="Arial"/>
                <w:sz w:val="20"/>
                <w:szCs w:val="20"/>
                <w:lang w:val="es-MX"/>
              </w:rPr>
            </w:pPr>
            <w:r>
              <w:rPr>
                <w:rFonts w:ascii="Arial" w:hAnsi="Arial" w:cs="Arial"/>
                <w:sz w:val="20"/>
                <w:szCs w:val="20"/>
                <w:lang w:val="es-MX"/>
              </w:rPr>
              <w:t>10/06/2022</w:t>
            </w:r>
          </w:p>
        </w:tc>
        <w:tc>
          <w:tcPr>
            <w:tcW w:w="1536" w:type="dxa"/>
          </w:tcPr>
          <w:p w:rsidR="00483F87" w:rsidRPr="00033B60" w:rsidRDefault="00D35D75" w:rsidP="00483F87">
            <w:pPr>
              <w:jc w:val="center"/>
              <w:rPr>
                <w:rFonts w:ascii="Arial" w:hAnsi="Arial" w:cs="Arial"/>
                <w:sz w:val="20"/>
                <w:szCs w:val="20"/>
                <w:lang w:val="es-MX"/>
              </w:rPr>
            </w:pPr>
            <w:r>
              <w:rPr>
                <w:rFonts w:ascii="Arial" w:hAnsi="Arial" w:cs="Arial"/>
                <w:sz w:val="20"/>
                <w:szCs w:val="20"/>
                <w:lang w:val="es-MX"/>
              </w:rPr>
              <w:t>3.700.000</w:t>
            </w:r>
          </w:p>
        </w:tc>
      </w:tr>
      <w:tr w:rsidR="002623DF" w:rsidRPr="00033B60" w:rsidTr="003E001E">
        <w:trPr>
          <w:trHeight w:val="10873"/>
        </w:trPr>
        <w:tc>
          <w:tcPr>
            <w:tcW w:w="9657" w:type="dxa"/>
            <w:gridSpan w:val="6"/>
          </w:tcPr>
          <w:p w:rsidR="003E001E" w:rsidRDefault="003E001E" w:rsidP="00D015EE">
            <w:pPr>
              <w:jc w:val="both"/>
              <w:rPr>
                <w:rFonts w:ascii="Arial" w:hAnsi="Arial" w:cs="Arial"/>
                <w:sz w:val="20"/>
                <w:szCs w:val="20"/>
              </w:rPr>
            </w:pPr>
          </w:p>
          <w:p w:rsidR="002623DF" w:rsidRPr="003E001E" w:rsidRDefault="002623DF" w:rsidP="003E001E">
            <w:pPr>
              <w:pStyle w:val="Prrafodelista"/>
              <w:numPr>
                <w:ilvl w:val="0"/>
                <w:numId w:val="33"/>
              </w:numPr>
              <w:jc w:val="both"/>
              <w:rPr>
                <w:rFonts w:ascii="Arial" w:hAnsi="Arial" w:cs="Arial"/>
                <w:sz w:val="20"/>
                <w:szCs w:val="20"/>
              </w:rPr>
            </w:pPr>
            <w:r w:rsidRPr="003E001E">
              <w:rPr>
                <w:rFonts w:ascii="Arial" w:hAnsi="Arial" w:cs="Arial"/>
                <w:sz w:val="20"/>
                <w:szCs w:val="20"/>
              </w:rPr>
              <w:t>.</w:t>
            </w:r>
            <w:r w:rsidRPr="003E001E">
              <w:rPr>
                <w:rFonts w:ascii="Arial" w:hAnsi="Arial" w:cs="Arial"/>
                <w:sz w:val="20"/>
                <w:szCs w:val="20"/>
              </w:rPr>
              <w:tab/>
              <w:t xml:space="preserve">ANTECEDENTES, </w:t>
            </w:r>
            <w:r w:rsidRPr="003E001E">
              <w:rPr>
                <w:rFonts w:ascii="Arial" w:hAnsi="Arial" w:cs="Arial"/>
                <w:sz w:val="20"/>
                <w:szCs w:val="20"/>
                <w:lang w:eastAsia="en-US" w:bidi="en-US"/>
              </w:rPr>
              <w:t xml:space="preserve">CONVENIENCIA, OPORTUNIDAD </w:t>
            </w:r>
            <w:r w:rsidRPr="003E001E">
              <w:rPr>
                <w:rFonts w:ascii="Arial" w:hAnsi="Arial" w:cs="Arial"/>
                <w:sz w:val="20"/>
                <w:szCs w:val="20"/>
              </w:rPr>
              <w:t>Y DEFINICIÓN DE LA NECESIDAD QUE SE ATENDERÁ CON LA PRESENTE CONTRATACIÓN:</w:t>
            </w:r>
          </w:p>
          <w:p w:rsidR="002623DF" w:rsidRPr="00033B60" w:rsidRDefault="002623DF" w:rsidP="00D015EE">
            <w:pPr>
              <w:jc w:val="both"/>
              <w:rPr>
                <w:rFonts w:ascii="Arial" w:hAnsi="Arial" w:cs="Arial"/>
                <w:sz w:val="20"/>
                <w:szCs w:val="20"/>
              </w:rPr>
            </w:pPr>
          </w:p>
          <w:p w:rsidR="001D6C9E" w:rsidRPr="00033B60" w:rsidRDefault="001D6C9E" w:rsidP="001D6C9E">
            <w:pPr>
              <w:jc w:val="both"/>
              <w:rPr>
                <w:rFonts w:ascii="Arial" w:hAnsi="Arial" w:cs="Arial"/>
                <w:sz w:val="20"/>
                <w:szCs w:val="20"/>
              </w:rPr>
            </w:pPr>
          </w:p>
          <w:p w:rsidR="001D6C9E" w:rsidRPr="00033B60" w:rsidRDefault="001D6C9E" w:rsidP="001D6C9E">
            <w:pPr>
              <w:jc w:val="both"/>
              <w:rPr>
                <w:rFonts w:ascii="Arial" w:hAnsi="Arial" w:cs="Arial"/>
                <w:sz w:val="20"/>
                <w:szCs w:val="20"/>
              </w:rPr>
            </w:pPr>
            <w:r w:rsidRPr="00033B60">
              <w:rPr>
                <w:rFonts w:ascii="Arial" w:eastAsiaTheme="minorEastAsia" w:hAnsi="Arial" w:cs="Arial"/>
                <w:sz w:val="20"/>
                <w:szCs w:val="20"/>
              </w:rPr>
              <w:t>En cumplimiento de lo dispuesto en el artículo 25 de la Ley 80 de 1993, en sus numerales 7°y 12°, este último modificado por el artículo 87 de la Ley 1474 de 2011</w:t>
            </w:r>
            <w:r w:rsidRPr="00033B60">
              <w:rPr>
                <w:rFonts w:ascii="Arial" w:eastAsia="DejaVu Sans" w:hAnsi="Arial" w:cs="Arial"/>
                <w:spacing w:val="-3"/>
                <w:kern w:val="1"/>
                <w:sz w:val="20"/>
                <w:szCs w:val="20"/>
                <w:lang w:val="es-ES_tradnl" w:eastAsia="zh-CN"/>
              </w:rPr>
              <w:t xml:space="preserve"> la Ley 1150 </w:t>
            </w:r>
            <w:r w:rsidRPr="00033B60">
              <w:rPr>
                <w:rFonts w:ascii="Arial" w:eastAsia="DejaVu Sans" w:hAnsi="Arial" w:cs="Arial"/>
                <w:kern w:val="1"/>
                <w:sz w:val="20"/>
                <w:szCs w:val="20"/>
                <w:lang w:val="es-ES_tradnl" w:eastAsia="zh-CN"/>
              </w:rPr>
              <w:t>y el Decreto 1082 de 2015</w:t>
            </w:r>
            <w:r w:rsidRPr="00033B60">
              <w:rPr>
                <w:rFonts w:ascii="Arial" w:eastAsiaTheme="minorEastAsia" w:hAnsi="Arial" w:cs="Arial"/>
                <w:sz w:val="20"/>
                <w:szCs w:val="20"/>
              </w:rPr>
              <w:t>, la Personería Municipal de Itagüí, se permite realizar el análisis para la conveniencia y oportunidad de la presente contratación</w:t>
            </w:r>
          </w:p>
          <w:p w:rsidR="00483F87" w:rsidRPr="00033B60" w:rsidRDefault="00483F87" w:rsidP="00483F87">
            <w:pPr>
              <w:jc w:val="both"/>
              <w:rPr>
                <w:rFonts w:ascii="Arial" w:hAnsi="Arial" w:cs="Arial"/>
                <w:sz w:val="20"/>
                <w:szCs w:val="20"/>
                <w:lang w:val="es-ES"/>
              </w:rPr>
            </w:pPr>
          </w:p>
          <w:p w:rsidR="00821E06" w:rsidRPr="00033B60" w:rsidRDefault="00483F87" w:rsidP="00483F87">
            <w:pPr>
              <w:jc w:val="both"/>
              <w:rPr>
                <w:rFonts w:ascii="Arial" w:hAnsi="Arial" w:cs="Arial"/>
                <w:sz w:val="20"/>
                <w:szCs w:val="20"/>
                <w:lang w:val="es-ES"/>
              </w:rPr>
            </w:pPr>
            <w:r w:rsidRPr="00033B60">
              <w:rPr>
                <w:rFonts w:ascii="Arial" w:hAnsi="Arial" w:cs="Arial"/>
                <w:sz w:val="20"/>
                <w:szCs w:val="20"/>
                <w:lang w:val="es-ES"/>
              </w:rPr>
              <w:t xml:space="preserve">El presente estudio tiene como fin justificar la necesidad de la adquisición de varios productos requeridos </w:t>
            </w:r>
            <w:r w:rsidR="00821E06" w:rsidRPr="00033B60">
              <w:rPr>
                <w:rFonts w:ascii="Arial" w:hAnsi="Arial" w:cs="Arial"/>
                <w:sz w:val="20"/>
                <w:szCs w:val="20"/>
                <w:lang w:val="es-ES"/>
              </w:rPr>
              <w:t>en la Entidad, tales como:</w:t>
            </w:r>
          </w:p>
          <w:p w:rsidR="00821E06" w:rsidRPr="00033B60" w:rsidRDefault="00821E06" w:rsidP="00483F87">
            <w:pPr>
              <w:jc w:val="both"/>
              <w:rPr>
                <w:rFonts w:ascii="Arial" w:hAnsi="Arial" w:cs="Arial"/>
                <w:sz w:val="20"/>
                <w:szCs w:val="20"/>
                <w:lang w:val="es-ES"/>
              </w:rPr>
            </w:pPr>
          </w:p>
          <w:p w:rsidR="00821E06" w:rsidRPr="00033B60" w:rsidRDefault="00821E06" w:rsidP="00821E06">
            <w:pPr>
              <w:pStyle w:val="Prrafodelista"/>
              <w:numPr>
                <w:ilvl w:val="0"/>
                <w:numId w:val="18"/>
              </w:numPr>
              <w:jc w:val="both"/>
              <w:rPr>
                <w:rFonts w:ascii="Arial" w:hAnsi="Arial" w:cs="Arial"/>
                <w:sz w:val="20"/>
                <w:szCs w:val="20"/>
                <w:lang w:val="es-ES"/>
              </w:rPr>
            </w:pPr>
            <w:r w:rsidRPr="00033B60">
              <w:rPr>
                <w:rFonts w:ascii="Arial" w:hAnsi="Arial" w:cs="Arial"/>
                <w:sz w:val="20"/>
                <w:szCs w:val="20"/>
                <w:lang w:val="es-ES"/>
              </w:rPr>
              <w:t>1 cámara fotográfica</w:t>
            </w:r>
          </w:p>
          <w:p w:rsidR="00821E06" w:rsidRPr="00033B60" w:rsidRDefault="00821E06" w:rsidP="00821E06">
            <w:pPr>
              <w:pStyle w:val="Prrafodelista"/>
              <w:numPr>
                <w:ilvl w:val="0"/>
                <w:numId w:val="18"/>
              </w:numPr>
              <w:jc w:val="both"/>
              <w:rPr>
                <w:rFonts w:ascii="Arial" w:hAnsi="Arial" w:cs="Arial"/>
                <w:sz w:val="20"/>
                <w:szCs w:val="20"/>
                <w:lang w:val="es-ES"/>
              </w:rPr>
            </w:pPr>
            <w:r w:rsidRPr="00033B60">
              <w:rPr>
                <w:rFonts w:ascii="Arial" w:hAnsi="Arial" w:cs="Arial"/>
                <w:sz w:val="20"/>
                <w:szCs w:val="20"/>
                <w:lang w:val="es-ES"/>
              </w:rPr>
              <w:t>2 micrófonos solapa</w:t>
            </w:r>
          </w:p>
          <w:p w:rsidR="00821E06" w:rsidRPr="00033B60" w:rsidRDefault="00821E06" w:rsidP="00821E06">
            <w:pPr>
              <w:jc w:val="both"/>
              <w:rPr>
                <w:rFonts w:ascii="Arial" w:hAnsi="Arial" w:cs="Arial"/>
                <w:sz w:val="20"/>
                <w:szCs w:val="20"/>
                <w:lang w:val="es-ES"/>
              </w:rPr>
            </w:pPr>
          </w:p>
          <w:p w:rsidR="00D35D75" w:rsidRDefault="00D35D75" w:rsidP="00483F87">
            <w:pPr>
              <w:jc w:val="both"/>
              <w:rPr>
                <w:rFonts w:ascii="Arial" w:hAnsi="Arial" w:cs="Arial"/>
                <w:sz w:val="20"/>
                <w:szCs w:val="20"/>
                <w:lang w:val="es-ES"/>
              </w:rPr>
            </w:pPr>
            <w:r>
              <w:rPr>
                <w:rFonts w:ascii="Arial" w:hAnsi="Arial" w:cs="Arial"/>
                <w:sz w:val="20"/>
                <w:szCs w:val="20"/>
                <w:lang w:val="es-ES"/>
              </w:rPr>
              <w:t xml:space="preserve">Estos implementos </w:t>
            </w:r>
            <w:r w:rsidRPr="00033B60">
              <w:rPr>
                <w:rFonts w:ascii="Arial" w:hAnsi="Arial" w:cs="Arial"/>
                <w:sz w:val="20"/>
                <w:szCs w:val="20"/>
                <w:lang w:val="es-ES"/>
              </w:rPr>
              <w:t>son requeridos por el área de comunicaciones para utilizar de manera constante en los eventos realizados al interior y al exterior de la Entidad, minimizando los costos de alquiler o pago a particulares para cubrir la necesidad de la imagen, siendo un apoyo audiovisual en las actividades que se requiera</w:t>
            </w:r>
            <w:r>
              <w:rPr>
                <w:rFonts w:ascii="Arial" w:hAnsi="Arial" w:cs="Arial"/>
                <w:sz w:val="20"/>
                <w:szCs w:val="20"/>
                <w:lang w:val="es-ES"/>
              </w:rPr>
              <w:t>.</w:t>
            </w:r>
          </w:p>
          <w:p w:rsidR="009C5861" w:rsidRPr="00033B60" w:rsidRDefault="009C5861" w:rsidP="009C5861">
            <w:pPr>
              <w:pStyle w:val="NormalWeb"/>
              <w:jc w:val="both"/>
              <w:rPr>
                <w:rFonts w:ascii="Arial" w:hAnsi="Arial" w:cs="Arial"/>
                <w:bCs/>
                <w:sz w:val="20"/>
                <w:szCs w:val="20"/>
                <w:lang w:val="es-CO"/>
              </w:rPr>
            </w:pPr>
            <w:r w:rsidRPr="00D35D75">
              <w:rPr>
                <w:rFonts w:ascii="Arial" w:hAnsi="Arial" w:cs="Arial"/>
                <w:bCs/>
                <w:sz w:val="20"/>
                <w:szCs w:val="20"/>
                <w:lang w:val="es-CO"/>
              </w:rPr>
              <w:t>La Personería Municipal de Itagüí, en cumplimiento de los mandatos legales y constitucionales quién actúa como ministerio público y ente de control independiente de la administración central, además de propender por la protección</w:t>
            </w:r>
            <w:r w:rsidRPr="00033B60">
              <w:rPr>
                <w:rFonts w:ascii="Arial" w:hAnsi="Arial" w:cs="Arial"/>
                <w:bCs/>
                <w:sz w:val="20"/>
                <w:szCs w:val="20"/>
                <w:lang w:val="es-CO"/>
              </w:rPr>
              <w:t xml:space="preserve"> y promoción de los derechos humanos, requiere del fortalecimiento y la difusión de su imagen institucional, adoptando estrategias que permitan el posicionamiento de la identidad corporativa a la par de realizar actividades que permitan desarrollar tanto su misión, visión, slogan, y dando a conocer a la comunidad en general los diferentes servicios que presta la Entidad.</w:t>
            </w:r>
          </w:p>
          <w:p w:rsidR="00AF6944" w:rsidRPr="00033B60" w:rsidRDefault="00AF6944" w:rsidP="009C5861">
            <w:pPr>
              <w:pStyle w:val="NormalWeb"/>
              <w:jc w:val="both"/>
              <w:rPr>
                <w:rFonts w:ascii="Arial" w:hAnsi="Arial" w:cs="Arial"/>
                <w:bCs/>
                <w:sz w:val="20"/>
                <w:szCs w:val="20"/>
                <w:lang w:val="es-CO"/>
              </w:rPr>
            </w:pPr>
            <w:r w:rsidRPr="00033B60">
              <w:rPr>
                <w:rFonts w:ascii="Arial" w:hAnsi="Arial" w:cs="Arial"/>
                <w:bCs/>
                <w:sz w:val="20"/>
                <w:szCs w:val="20"/>
                <w:lang w:val="es-CO"/>
              </w:rPr>
              <w:t>Las necesidades descritas están enmarcadas en el PLAN ESTRATÉGICO INSTITUCIONAL 2021-2024:</w:t>
            </w:r>
          </w:p>
          <w:p w:rsidR="00483F87" w:rsidRPr="00033B60" w:rsidRDefault="003E001E" w:rsidP="00483F87">
            <w:pPr>
              <w:pStyle w:val="NormalWeb"/>
              <w:jc w:val="both"/>
              <w:rPr>
                <w:rFonts w:ascii="Arial" w:hAnsi="Arial" w:cs="Arial"/>
                <w:bCs/>
                <w:sz w:val="20"/>
                <w:szCs w:val="20"/>
              </w:rPr>
            </w:pPr>
            <w:r w:rsidRPr="00033B60">
              <w:rPr>
                <w:rFonts w:ascii="Arial" w:hAnsi="Arial" w:cs="Arial"/>
                <w:sz w:val="20"/>
                <w:szCs w:val="20"/>
              </w:rPr>
              <w:object w:dxaOrig="9735" w:dyaOrig="5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85pt;height:173.1pt" o:ole="">
                  <v:imagedata r:id="rId8" o:title=""/>
                </v:shape>
                <o:OLEObject Type="Embed" ProgID="PBrush" ShapeID="_x0000_i1025" DrawAspect="Content" ObjectID="_1716366721" r:id="rId9"/>
              </w:object>
            </w:r>
          </w:p>
          <w:p w:rsidR="002623DF" w:rsidRPr="00033B60" w:rsidRDefault="002623DF" w:rsidP="00D015EE">
            <w:pPr>
              <w:jc w:val="both"/>
              <w:rPr>
                <w:rFonts w:ascii="Arial" w:hAnsi="Arial" w:cs="Arial"/>
                <w:sz w:val="20"/>
                <w:szCs w:val="20"/>
              </w:rPr>
            </w:pPr>
          </w:p>
        </w:tc>
      </w:tr>
      <w:tr w:rsidR="002623DF" w:rsidRPr="00033B60" w:rsidTr="00D015EE">
        <w:tc>
          <w:tcPr>
            <w:tcW w:w="9657" w:type="dxa"/>
            <w:gridSpan w:val="6"/>
          </w:tcPr>
          <w:p w:rsidR="003E001E" w:rsidRDefault="003E001E" w:rsidP="00D015EE">
            <w:pPr>
              <w:jc w:val="both"/>
              <w:rPr>
                <w:rFonts w:ascii="Arial" w:hAnsi="Arial" w:cs="Arial"/>
                <w:sz w:val="20"/>
                <w:szCs w:val="20"/>
              </w:rPr>
            </w:pPr>
          </w:p>
          <w:p w:rsidR="002623DF" w:rsidRPr="00033B60" w:rsidRDefault="002623DF" w:rsidP="00D015EE">
            <w:pPr>
              <w:jc w:val="both"/>
              <w:rPr>
                <w:rFonts w:ascii="Arial" w:hAnsi="Arial" w:cs="Arial"/>
                <w:sz w:val="20"/>
                <w:szCs w:val="20"/>
              </w:rPr>
            </w:pPr>
            <w:r w:rsidRPr="00033B60">
              <w:rPr>
                <w:rFonts w:ascii="Arial" w:hAnsi="Arial" w:cs="Arial"/>
                <w:sz w:val="20"/>
                <w:szCs w:val="20"/>
              </w:rPr>
              <w:lastRenderedPageBreak/>
              <w:t>2.</w:t>
            </w:r>
            <w:r w:rsidRPr="00033B60">
              <w:rPr>
                <w:rFonts w:ascii="Arial" w:hAnsi="Arial" w:cs="Arial"/>
                <w:sz w:val="20"/>
                <w:szCs w:val="20"/>
              </w:rPr>
              <w:tab/>
              <w:t>OBJETO DEL CONTRATO:</w:t>
            </w:r>
          </w:p>
          <w:p w:rsidR="002623DF" w:rsidRPr="00033B60" w:rsidRDefault="002623DF" w:rsidP="00D015EE">
            <w:pPr>
              <w:jc w:val="both"/>
              <w:rPr>
                <w:rFonts w:ascii="Arial" w:hAnsi="Arial" w:cs="Arial"/>
                <w:sz w:val="20"/>
                <w:szCs w:val="20"/>
              </w:rPr>
            </w:pPr>
          </w:p>
          <w:p w:rsidR="002623DF" w:rsidRPr="00033B60" w:rsidRDefault="009E5567" w:rsidP="00D015EE">
            <w:pPr>
              <w:jc w:val="both"/>
              <w:rPr>
                <w:rFonts w:ascii="Arial" w:hAnsi="Arial" w:cs="Arial"/>
                <w:sz w:val="20"/>
                <w:szCs w:val="20"/>
              </w:rPr>
            </w:pPr>
            <w:r w:rsidRPr="00033B60">
              <w:rPr>
                <w:rFonts w:ascii="Arial" w:hAnsi="Arial" w:cs="Arial"/>
                <w:sz w:val="20"/>
                <w:szCs w:val="20"/>
              </w:rPr>
              <w:t xml:space="preserve">ADQUISICIÓN </w:t>
            </w:r>
            <w:r w:rsidR="00AF6944" w:rsidRPr="00033B60">
              <w:rPr>
                <w:rFonts w:ascii="Arial" w:hAnsi="Arial" w:cs="Arial"/>
                <w:sz w:val="20"/>
                <w:szCs w:val="20"/>
              </w:rPr>
              <w:t>DE:</w:t>
            </w:r>
          </w:p>
          <w:p w:rsidR="00AF6944" w:rsidRPr="00033B60" w:rsidRDefault="00AF6944" w:rsidP="00D015EE">
            <w:pPr>
              <w:jc w:val="both"/>
              <w:rPr>
                <w:rFonts w:ascii="Arial" w:hAnsi="Arial" w:cs="Arial"/>
                <w:sz w:val="20"/>
                <w:szCs w:val="20"/>
              </w:rPr>
            </w:pPr>
          </w:p>
          <w:tbl>
            <w:tblPr>
              <w:tblW w:w="9243" w:type="dxa"/>
              <w:tblCellMar>
                <w:left w:w="70" w:type="dxa"/>
                <w:right w:w="70" w:type="dxa"/>
              </w:tblCellMar>
              <w:tblLook w:val="04A0"/>
            </w:tblPr>
            <w:tblGrid>
              <w:gridCol w:w="640"/>
              <w:gridCol w:w="2120"/>
              <w:gridCol w:w="1200"/>
              <w:gridCol w:w="5283"/>
            </w:tblGrid>
            <w:tr w:rsidR="00AF6944" w:rsidRPr="00033B60" w:rsidTr="00BC677D">
              <w:trPr>
                <w:trHeight w:val="9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944" w:rsidRPr="00033B60" w:rsidRDefault="00AF6944">
                  <w:pPr>
                    <w:rPr>
                      <w:rFonts w:ascii="Arial" w:hAnsi="Arial" w:cs="Arial"/>
                      <w:color w:val="000000"/>
                      <w:sz w:val="20"/>
                      <w:szCs w:val="20"/>
                    </w:rPr>
                  </w:pPr>
                  <w:r w:rsidRPr="00033B60">
                    <w:rPr>
                      <w:rFonts w:ascii="Arial" w:hAnsi="Arial" w:cs="Arial"/>
                      <w:color w:val="000000"/>
                      <w:sz w:val="20"/>
                      <w:szCs w:val="20"/>
                    </w:rPr>
                    <w:t>ITEM</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AF6944" w:rsidRPr="00033B60" w:rsidRDefault="00AF6944">
                  <w:pPr>
                    <w:jc w:val="center"/>
                    <w:rPr>
                      <w:rFonts w:ascii="Arial" w:hAnsi="Arial" w:cs="Arial"/>
                      <w:b/>
                      <w:bCs/>
                      <w:color w:val="000000"/>
                      <w:sz w:val="20"/>
                      <w:szCs w:val="20"/>
                    </w:rPr>
                  </w:pPr>
                  <w:r w:rsidRPr="00033B60">
                    <w:rPr>
                      <w:rFonts w:ascii="Arial" w:hAnsi="Arial" w:cs="Arial"/>
                      <w:b/>
                      <w:bCs/>
                      <w:color w:val="000000"/>
                      <w:sz w:val="20"/>
                      <w:szCs w:val="20"/>
                    </w:rPr>
                    <w:t>ARTÍCULO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F6944" w:rsidRPr="00033B60" w:rsidRDefault="00AF6944">
                  <w:pPr>
                    <w:jc w:val="center"/>
                    <w:rPr>
                      <w:rFonts w:ascii="Arial" w:hAnsi="Arial" w:cs="Arial"/>
                      <w:b/>
                      <w:bCs/>
                      <w:color w:val="000000"/>
                      <w:sz w:val="20"/>
                      <w:szCs w:val="20"/>
                    </w:rPr>
                  </w:pPr>
                  <w:r w:rsidRPr="00033B60">
                    <w:rPr>
                      <w:rFonts w:ascii="Arial" w:hAnsi="Arial" w:cs="Arial"/>
                      <w:b/>
                      <w:bCs/>
                      <w:color w:val="000000"/>
                      <w:sz w:val="20"/>
                      <w:szCs w:val="20"/>
                    </w:rPr>
                    <w:t>CANTIDAD</w:t>
                  </w:r>
                </w:p>
              </w:tc>
              <w:tc>
                <w:tcPr>
                  <w:tcW w:w="5283" w:type="dxa"/>
                  <w:tcBorders>
                    <w:top w:val="single" w:sz="4" w:space="0" w:color="auto"/>
                    <w:left w:val="nil"/>
                    <w:bottom w:val="single" w:sz="4" w:space="0" w:color="auto"/>
                    <w:right w:val="single" w:sz="4" w:space="0" w:color="auto"/>
                  </w:tcBorders>
                  <w:shd w:val="clear" w:color="auto" w:fill="auto"/>
                  <w:vAlign w:val="bottom"/>
                  <w:hideMark/>
                </w:tcPr>
                <w:p w:rsidR="00AF6944" w:rsidRPr="00033B60" w:rsidRDefault="00BC677D">
                  <w:pPr>
                    <w:jc w:val="center"/>
                    <w:rPr>
                      <w:rFonts w:ascii="Arial" w:hAnsi="Arial" w:cs="Arial"/>
                      <w:b/>
                      <w:bCs/>
                      <w:color w:val="000000"/>
                      <w:sz w:val="20"/>
                      <w:szCs w:val="20"/>
                    </w:rPr>
                  </w:pPr>
                  <w:r w:rsidRPr="00033B60">
                    <w:rPr>
                      <w:rFonts w:ascii="Arial" w:hAnsi="Arial" w:cs="Arial"/>
                      <w:b/>
                      <w:bCs/>
                      <w:color w:val="000000"/>
                      <w:sz w:val="20"/>
                      <w:szCs w:val="20"/>
                    </w:rPr>
                    <w:t>ESPECIFICACIONES TÉCNICAS</w:t>
                  </w:r>
                </w:p>
              </w:tc>
            </w:tr>
            <w:tr w:rsidR="00AF6944" w:rsidRPr="00033B60" w:rsidTr="00F303B0">
              <w:trPr>
                <w:trHeight w:val="99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F6944" w:rsidRPr="00033B60" w:rsidRDefault="00D35D75" w:rsidP="00F303B0">
                  <w:pPr>
                    <w:rPr>
                      <w:rFonts w:ascii="Arial" w:hAnsi="Arial" w:cs="Arial"/>
                      <w:color w:val="000000"/>
                      <w:sz w:val="20"/>
                      <w:szCs w:val="20"/>
                    </w:rPr>
                  </w:pPr>
                  <w:r>
                    <w:rPr>
                      <w:rFonts w:ascii="Arial" w:hAnsi="Arial" w:cs="Arial"/>
                      <w:color w:val="000000"/>
                      <w:sz w:val="20"/>
                      <w:szCs w:val="20"/>
                    </w:rPr>
                    <w:t>1</w:t>
                  </w:r>
                </w:p>
              </w:tc>
              <w:tc>
                <w:tcPr>
                  <w:tcW w:w="2120" w:type="dxa"/>
                  <w:tcBorders>
                    <w:top w:val="nil"/>
                    <w:left w:val="nil"/>
                    <w:bottom w:val="single" w:sz="4" w:space="0" w:color="auto"/>
                    <w:right w:val="single" w:sz="4" w:space="0" w:color="auto"/>
                  </w:tcBorders>
                  <w:shd w:val="clear" w:color="auto" w:fill="auto"/>
                  <w:vAlign w:val="center"/>
                  <w:hideMark/>
                </w:tcPr>
                <w:p w:rsidR="00AF6944" w:rsidRPr="00033B60" w:rsidRDefault="00AF6944" w:rsidP="00F303B0">
                  <w:pPr>
                    <w:rPr>
                      <w:rFonts w:ascii="Arial" w:hAnsi="Arial" w:cs="Arial"/>
                      <w:color w:val="000000"/>
                      <w:sz w:val="20"/>
                      <w:szCs w:val="20"/>
                    </w:rPr>
                  </w:pPr>
                  <w:r w:rsidRPr="00033B60">
                    <w:rPr>
                      <w:rFonts w:ascii="Arial" w:hAnsi="Arial" w:cs="Arial"/>
                      <w:color w:val="000000"/>
                      <w:sz w:val="20"/>
                      <w:szCs w:val="20"/>
                    </w:rPr>
                    <w:t xml:space="preserve">Cámara fotográfica 4K con lente 15-45 mm + memoria 64 </w:t>
                  </w:r>
                  <w:proofErr w:type="spellStart"/>
                  <w:r w:rsidRPr="00033B60">
                    <w:rPr>
                      <w:rFonts w:ascii="Arial" w:hAnsi="Arial" w:cs="Arial"/>
                      <w:color w:val="000000"/>
                      <w:sz w:val="20"/>
                      <w:szCs w:val="20"/>
                    </w:rPr>
                    <w:t>Gb</w:t>
                  </w:r>
                  <w:proofErr w:type="spellEnd"/>
                  <w:r w:rsidRPr="00033B60">
                    <w:rPr>
                      <w:rFonts w:ascii="Arial" w:hAnsi="Arial" w:cs="Arial"/>
                      <w:color w:val="000000"/>
                      <w:sz w:val="20"/>
                      <w:szCs w:val="20"/>
                    </w:rPr>
                    <w:t xml:space="preserve"> de l00 Mb/s + bolso</w:t>
                  </w:r>
                </w:p>
              </w:tc>
              <w:tc>
                <w:tcPr>
                  <w:tcW w:w="1200" w:type="dxa"/>
                  <w:tcBorders>
                    <w:top w:val="nil"/>
                    <w:left w:val="nil"/>
                    <w:bottom w:val="single" w:sz="4" w:space="0" w:color="auto"/>
                    <w:right w:val="single" w:sz="4" w:space="0" w:color="auto"/>
                  </w:tcBorders>
                  <w:shd w:val="clear" w:color="auto" w:fill="auto"/>
                  <w:noWrap/>
                  <w:vAlign w:val="center"/>
                  <w:hideMark/>
                </w:tcPr>
                <w:p w:rsidR="00AF6944" w:rsidRPr="00033B60" w:rsidRDefault="00AF6944" w:rsidP="004E5FE0">
                  <w:pPr>
                    <w:jc w:val="center"/>
                    <w:rPr>
                      <w:rFonts w:ascii="Arial" w:hAnsi="Arial" w:cs="Arial"/>
                      <w:color w:val="000000"/>
                      <w:sz w:val="20"/>
                      <w:szCs w:val="20"/>
                    </w:rPr>
                  </w:pPr>
                  <w:r w:rsidRPr="00033B60">
                    <w:rPr>
                      <w:rFonts w:ascii="Arial" w:hAnsi="Arial" w:cs="Arial"/>
                      <w:color w:val="000000"/>
                      <w:sz w:val="20"/>
                      <w:szCs w:val="20"/>
                    </w:rPr>
                    <w:t>1</w:t>
                  </w:r>
                </w:p>
              </w:tc>
              <w:tc>
                <w:tcPr>
                  <w:tcW w:w="5283" w:type="dxa"/>
                  <w:tcBorders>
                    <w:top w:val="nil"/>
                    <w:left w:val="nil"/>
                    <w:bottom w:val="single" w:sz="4" w:space="0" w:color="auto"/>
                    <w:right w:val="single" w:sz="4" w:space="0" w:color="auto"/>
                  </w:tcBorders>
                  <w:shd w:val="clear" w:color="auto" w:fill="auto"/>
                  <w:noWrap/>
                  <w:vAlign w:val="center"/>
                  <w:hideMark/>
                </w:tcPr>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Sensor CMOS APS</w:t>
                  </w:r>
                  <w:r w:rsidRPr="00033B60">
                    <w:rPr>
                      <w:rFonts w:ascii="Arial" w:hAnsi="Arial" w:cs="Arial"/>
                      <w:sz w:val="20"/>
                      <w:szCs w:val="20"/>
                    </w:rPr>
                    <w:noBreakHyphen/>
                    <w:t>C de 24,1 MP</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Lente 18, 55 mm</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Procesador de imagen DIGIC 8</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Pantalla táctil de ángulo variable de 3,0″ y 1,04 m de punto</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Video UHD 4K24p, compatibilidad con video vertical</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AF de detección de fase de tipo cruzado de 45 puntos</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Dual Pixel CMOS AF con detección de ojos</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 xml:space="preserve">ISO 100-25600, disparo de hasta 7 </w:t>
                  </w:r>
                  <w:proofErr w:type="spellStart"/>
                  <w:r w:rsidRPr="00033B60">
                    <w:rPr>
                      <w:rFonts w:ascii="Arial" w:hAnsi="Arial" w:cs="Arial"/>
                      <w:sz w:val="20"/>
                      <w:szCs w:val="20"/>
                    </w:rPr>
                    <w:t>fps</w:t>
                  </w:r>
                  <w:proofErr w:type="spellEnd"/>
                </w:p>
                <w:p w:rsidR="004E5FE0" w:rsidRPr="00033B60" w:rsidRDefault="004E5FE0" w:rsidP="004E5FE0">
                  <w:pPr>
                    <w:pStyle w:val="Sinespaciado"/>
                    <w:numPr>
                      <w:ilvl w:val="0"/>
                      <w:numId w:val="24"/>
                    </w:numPr>
                    <w:rPr>
                      <w:rFonts w:ascii="Arial" w:hAnsi="Arial" w:cs="Arial"/>
                      <w:sz w:val="20"/>
                      <w:szCs w:val="20"/>
                    </w:rPr>
                  </w:pPr>
                  <w:proofErr w:type="spellStart"/>
                  <w:r w:rsidRPr="00033B60">
                    <w:rPr>
                      <w:rFonts w:ascii="Arial" w:hAnsi="Arial" w:cs="Arial"/>
                      <w:sz w:val="20"/>
                      <w:szCs w:val="20"/>
                    </w:rPr>
                    <w:t>Wi</w:t>
                  </w:r>
                  <w:proofErr w:type="spellEnd"/>
                  <w:r w:rsidRPr="00033B60">
                    <w:rPr>
                      <w:rFonts w:ascii="Arial" w:hAnsi="Arial" w:cs="Arial"/>
                      <w:sz w:val="20"/>
                      <w:szCs w:val="20"/>
                    </w:rPr>
                    <w:t>-Fi y Bluetooth incorporados</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Sensor AE de 220 000 píxeles</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 xml:space="preserve">Cargador para batería </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 xml:space="preserve">Tapa del cuerpo para cámaras </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 xml:space="preserve">Ocular </w:t>
                  </w:r>
                </w:p>
                <w:p w:rsidR="004E5FE0" w:rsidRPr="00033B60" w:rsidRDefault="004E5FE0" w:rsidP="004E5FE0">
                  <w:pPr>
                    <w:pStyle w:val="Sinespaciado"/>
                    <w:numPr>
                      <w:ilvl w:val="0"/>
                      <w:numId w:val="24"/>
                    </w:numPr>
                    <w:rPr>
                      <w:rFonts w:ascii="Arial" w:hAnsi="Arial" w:cs="Arial"/>
                      <w:sz w:val="20"/>
                      <w:szCs w:val="20"/>
                    </w:rPr>
                  </w:pPr>
                  <w:r w:rsidRPr="00033B60">
                    <w:rPr>
                      <w:rFonts w:ascii="Arial" w:hAnsi="Arial" w:cs="Arial"/>
                      <w:sz w:val="20"/>
                      <w:szCs w:val="20"/>
                    </w:rPr>
                    <w:t>Correa para el cuello</w:t>
                  </w:r>
                </w:p>
                <w:p w:rsidR="004E5FE0" w:rsidRPr="00033B60" w:rsidRDefault="004E5FE0" w:rsidP="004E5FE0">
                  <w:pPr>
                    <w:pStyle w:val="Sinespaciado"/>
                    <w:numPr>
                      <w:ilvl w:val="0"/>
                      <w:numId w:val="24"/>
                    </w:numPr>
                    <w:rPr>
                      <w:rStyle w:val="Textoennegrita"/>
                      <w:rFonts w:ascii="Arial" w:hAnsi="Arial" w:cs="Arial"/>
                      <w:bCs w:val="0"/>
                      <w:sz w:val="20"/>
                      <w:szCs w:val="20"/>
                    </w:rPr>
                  </w:pPr>
                  <w:r w:rsidRPr="00033B60">
                    <w:rPr>
                      <w:rStyle w:val="Textoennegrita"/>
                      <w:rFonts w:ascii="Arial" w:hAnsi="Arial" w:cs="Arial"/>
                      <w:b w:val="0"/>
                      <w:iCs/>
                      <w:sz w:val="20"/>
                      <w:szCs w:val="20"/>
                    </w:rPr>
                    <w:t>Memoria SanDisk 64Gb de 100Mb/s. clase 10/u1</w:t>
                  </w:r>
                </w:p>
                <w:p w:rsidR="00AF6944" w:rsidRPr="00033B60" w:rsidRDefault="004E5FE0" w:rsidP="004E5FE0">
                  <w:pPr>
                    <w:pStyle w:val="Sinespaciado"/>
                    <w:numPr>
                      <w:ilvl w:val="0"/>
                      <w:numId w:val="24"/>
                    </w:numPr>
                    <w:rPr>
                      <w:rFonts w:ascii="Arial" w:hAnsi="Arial" w:cs="Arial"/>
                      <w:color w:val="000000"/>
                      <w:sz w:val="20"/>
                      <w:szCs w:val="20"/>
                    </w:rPr>
                  </w:pPr>
                  <w:r w:rsidRPr="00033B60">
                    <w:rPr>
                      <w:rStyle w:val="Textoennegrita"/>
                      <w:rFonts w:ascii="Arial" w:hAnsi="Arial" w:cs="Arial"/>
                      <w:b w:val="0"/>
                      <w:iCs/>
                      <w:sz w:val="20"/>
                      <w:szCs w:val="20"/>
                    </w:rPr>
                    <w:t>Bolso</w:t>
                  </w:r>
                </w:p>
              </w:tc>
            </w:tr>
            <w:tr w:rsidR="00AF6944" w:rsidRPr="00033B60" w:rsidTr="004E5FE0">
              <w:trPr>
                <w:trHeight w:val="130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F6944" w:rsidRPr="00033B60" w:rsidRDefault="00D35D75" w:rsidP="004E5FE0">
                  <w:pPr>
                    <w:rPr>
                      <w:rFonts w:ascii="Arial" w:hAnsi="Arial" w:cs="Arial"/>
                      <w:color w:val="000000"/>
                      <w:sz w:val="20"/>
                      <w:szCs w:val="20"/>
                    </w:rPr>
                  </w:pPr>
                  <w:r>
                    <w:rPr>
                      <w:rFonts w:ascii="Arial" w:hAnsi="Arial" w:cs="Arial"/>
                      <w:color w:val="000000"/>
                      <w:sz w:val="20"/>
                      <w:szCs w:val="20"/>
                    </w:rPr>
                    <w:t>2</w:t>
                  </w:r>
                </w:p>
              </w:tc>
              <w:tc>
                <w:tcPr>
                  <w:tcW w:w="2120" w:type="dxa"/>
                  <w:tcBorders>
                    <w:top w:val="nil"/>
                    <w:left w:val="nil"/>
                    <w:bottom w:val="single" w:sz="4" w:space="0" w:color="auto"/>
                    <w:right w:val="single" w:sz="4" w:space="0" w:color="auto"/>
                  </w:tcBorders>
                  <w:shd w:val="clear" w:color="auto" w:fill="auto"/>
                  <w:vAlign w:val="center"/>
                  <w:hideMark/>
                </w:tcPr>
                <w:p w:rsidR="00AF6944" w:rsidRPr="00033B60" w:rsidRDefault="004E5FE0" w:rsidP="004E5FE0">
                  <w:pPr>
                    <w:rPr>
                      <w:rFonts w:ascii="Arial" w:hAnsi="Arial" w:cs="Arial"/>
                      <w:color w:val="000000"/>
                      <w:sz w:val="20"/>
                      <w:szCs w:val="20"/>
                    </w:rPr>
                  </w:pPr>
                  <w:r w:rsidRPr="00033B60">
                    <w:rPr>
                      <w:rFonts w:ascii="Arial" w:hAnsi="Arial" w:cs="Arial"/>
                      <w:color w:val="000000"/>
                      <w:sz w:val="20"/>
                      <w:szCs w:val="20"/>
                    </w:rPr>
                    <w:t>micrófono</w:t>
                  </w:r>
                  <w:r w:rsidR="00AF6944" w:rsidRPr="00033B60">
                    <w:rPr>
                      <w:rFonts w:ascii="Arial" w:hAnsi="Arial" w:cs="Arial"/>
                      <w:color w:val="000000"/>
                      <w:sz w:val="20"/>
                      <w:szCs w:val="20"/>
                    </w:rPr>
                    <w:t xml:space="preserve"> de solapa de cabezal doble</w:t>
                  </w:r>
                </w:p>
              </w:tc>
              <w:tc>
                <w:tcPr>
                  <w:tcW w:w="1200" w:type="dxa"/>
                  <w:tcBorders>
                    <w:top w:val="nil"/>
                    <w:left w:val="nil"/>
                    <w:bottom w:val="single" w:sz="4" w:space="0" w:color="auto"/>
                    <w:right w:val="single" w:sz="4" w:space="0" w:color="auto"/>
                  </w:tcBorders>
                  <w:shd w:val="clear" w:color="auto" w:fill="auto"/>
                  <w:noWrap/>
                  <w:vAlign w:val="center"/>
                  <w:hideMark/>
                </w:tcPr>
                <w:p w:rsidR="00AF6944" w:rsidRPr="00033B60" w:rsidRDefault="00AF6944" w:rsidP="004E5FE0">
                  <w:pPr>
                    <w:jc w:val="center"/>
                    <w:rPr>
                      <w:rFonts w:ascii="Arial" w:hAnsi="Arial" w:cs="Arial"/>
                      <w:color w:val="000000"/>
                      <w:sz w:val="20"/>
                      <w:szCs w:val="20"/>
                    </w:rPr>
                  </w:pPr>
                  <w:r w:rsidRPr="00033B60">
                    <w:rPr>
                      <w:rFonts w:ascii="Arial" w:hAnsi="Arial" w:cs="Arial"/>
                      <w:color w:val="000000"/>
                      <w:sz w:val="20"/>
                      <w:szCs w:val="20"/>
                    </w:rPr>
                    <w:t>2</w:t>
                  </w:r>
                </w:p>
              </w:tc>
              <w:tc>
                <w:tcPr>
                  <w:tcW w:w="5283" w:type="dxa"/>
                  <w:tcBorders>
                    <w:top w:val="nil"/>
                    <w:left w:val="nil"/>
                    <w:bottom w:val="single" w:sz="4" w:space="0" w:color="auto"/>
                    <w:right w:val="single" w:sz="4" w:space="0" w:color="auto"/>
                  </w:tcBorders>
                  <w:shd w:val="clear" w:color="auto" w:fill="auto"/>
                  <w:noWrap/>
                  <w:vAlign w:val="center"/>
                  <w:hideMark/>
                </w:tcPr>
                <w:p w:rsidR="004E5FE0" w:rsidRPr="00033B60" w:rsidRDefault="004E5FE0" w:rsidP="004E5FE0">
                  <w:pPr>
                    <w:pStyle w:val="Prrafodelista"/>
                    <w:numPr>
                      <w:ilvl w:val="0"/>
                      <w:numId w:val="27"/>
                    </w:numPr>
                    <w:shd w:val="clear" w:color="auto" w:fill="FFFFFF"/>
                    <w:rPr>
                      <w:rFonts w:ascii="Arial" w:hAnsi="Arial" w:cs="Arial"/>
                      <w:sz w:val="20"/>
                      <w:szCs w:val="20"/>
                      <w:shd w:val="clear" w:color="auto" w:fill="FFFFFF"/>
                    </w:rPr>
                  </w:pPr>
                  <w:r w:rsidRPr="00033B60">
                    <w:rPr>
                      <w:rFonts w:ascii="Arial" w:hAnsi="Arial" w:cs="Arial"/>
                      <w:sz w:val="20"/>
                      <w:szCs w:val="20"/>
                      <w:shd w:val="clear" w:color="auto" w:fill="FFFFFF"/>
                    </w:rPr>
                    <w:t xml:space="preserve">Transductor: </w:t>
                  </w:r>
                  <w:proofErr w:type="spellStart"/>
                  <w:r w:rsidRPr="00033B60">
                    <w:rPr>
                      <w:rFonts w:ascii="Arial" w:hAnsi="Arial" w:cs="Arial"/>
                      <w:sz w:val="20"/>
                      <w:szCs w:val="20"/>
                      <w:shd w:val="clear" w:color="auto" w:fill="FFFFFF"/>
                    </w:rPr>
                    <w:t>Electret</w:t>
                  </w:r>
                  <w:proofErr w:type="spellEnd"/>
                  <w:r w:rsidRPr="00033B60">
                    <w:rPr>
                      <w:rFonts w:ascii="Arial" w:hAnsi="Arial" w:cs="Arial"/>
                      <w:sz w:val="20"/>
                      <w:szCs w:val="20"/>
                      <w:shd w:val="clear" w:color="auto" w:fill="FFFFFF"/>
                    </w:rPr>
                    <w:t xml:space="preserve"> </w:t>
                  </w:r>
                  <w:proofErr w:type="spellStart"/>
                  <w:r w:rsidRPr="00033B60">
                    <w:rPr>
                      <w:rFonts w:ascii="Arial" w:hAnsi="Arial" w:cs="Arial"/>
                      <w:sz w:val="20"/>
                      <w:szCs w:val="20"/>
                      <w:shd w:val="clear" w:color="auto" w:fill="FFFFFF"/>
                    </w:rPr>
                    <w:t>Condenser</w:t>
                  </w:r>
                  <w:proofErr w:type="spellEnd"/>
                </w:p>
                <w:p w:rsidR="004E5FE0" w:rsidRPr="00033B60" w:rsidRDefault="004E5FE0" w:rsidP="004E5FE0">
                  <w:pPr>
                    <w:pStyle w:val="Prrafodelista"/>
                    <w:numPr>
                      <w:ilvl w:val="0"/>
                      <w:numId w:val="27"/>
                    </w:numPr>
                    <w:shd w:val="clear" w:color="auto" w:fill="FFFFFF"/>
                    <w:rPr>
                      <w:rFonts w:ascii="Arial" w:hAnsi="Arial" w:cs="Arial"/>
                      <w:sz w:val="20"/>
                      <w:szCs w:val="20"/>
                      <w:shd w:val="clear" w:color="auto" w:fill="FFFFFF"/>
                    </w:rPr>
                  </w:pPr>
                  <w:r w:rsidRPr="00033B60">
                    <w:rPr>
                      <w:rFonts w:ascii="Arial" w:hAnsi="Arial" w:cs="Arial"/>
                      <w:sz w:val="20"/>
                      <w:szCs w:val="20"/>
                      <w:shd w:val="clear" w:color="auto" w:fill="FFFFFF"/>
                    </w:rPr>
                    <w:t>Patrón polar: omnidireccional</w:t>
                  </w:r>
                </w:p>
                <w:p w:rsidR="004E5FE0" w:rsidRPr="00033B60" w:rsidRDefault="004E5FE0" w:rsidP="004E5FE0">
                  <w:pPr>
                    <w:pStyle w:val="Prrafodelista"/>
                    <w:numPr>
                      <w:ilvl w:val="0"/>
                      <w:numId w:val="27"/>
                    </w:numPr>
                    <w:shd w:val="clear" w:color="auto" w:fill="FFFFFF"/>
                    <w:rPr>
                      <w:rFonts w:ascii="Arial" w:hAnsi="Arial" w:cs="Arial"/>
                      <w:sz w:val="20"/>
                      <w:szCs w:val="20"/>
                      <w:shd w:val="clear" w:color="auto" w:fill="FFFFFF"/>
                    </w:rPr>
                  </w:pPr>
                  <w:r w:rsidRPr="00033B60">
                    <w:rPr>
                      <w:rFonts w:ascii="Arial" w:hAnsi="Arial" w:cs="Arial"/>
                      <w:sz w:val="20"/>
                      <w:szCs w:val="20"/>
                      <w:shd w:val="clear" w:color="auto" w:fill="FFFFFF"/>
                    </w:rPr>
                    <w:t>Rango de frecuencia: 65Hz ~ 18KHz</w:t>
                  </w:r>
                </w:p>
                <w:p w:rsidR="004E5FE0" w:rsidRPr="00033B60" w:rsidRDefault="004E5FE0" w:rsidP="004E5FE0">
                  <w:pPr>
                    <w:pStyle w:val="Prrafodelista"/>
                    <w:numPr>
                      <w:ilvl w:val="0"/>
                      <w:numId w:val="27"/>
                    </w:numPr>
                    <w:shd w:val="clear" w:color="auto" w:fill="FFFFFF"/>
                    <w:rPr>
                      <w:rFonts w:ascii="Arial" w:hAnsi="Arial" w:cs="Arial"/>
                      <w:sz w:val="20"/>
                      <w:szCs w:val="20"/>
                      <w:shd w:val="clear" w:color="auto" w:fill="FFFFFF"/>
                    </w:rPr>
                  </w:pPr>
                  <w:r w:rsidRPr="00033B60">
                    <w:rPr>
                      <w:rFonts w:ascii="Arial" w:hAnsi="Arial" w:cs="Arial"/>
                      <w:sz w:val="20"/>
                      <w:szCs w:val="20"/>
                      <w:shd w:val="clear" w:color="auto" w:fill="FFFFFF"/>
                    </w:rPr>
                    <w:t>Sensibilidad: -30dB ± 3dB / 0dB = 1V / Pa, 1kHz</w:t>
                  </w:r>
                </w:p>
                <w:p w:rsidR="004E5FE0" w:rsidRPr="00033B60" w:rsidRDefault="004E5FE0" w:rsidP="004E5FE0">
                  <w:pPr>
                    <w:pStyle w:val="Prrafodelista"/>
                    <w:numPr>
                      <w:ilvl w:val="0"/>
                      <w:numId w:val="27"/>
                    </w:numPr>
                    <w:shd w:val="clear" w:color="auto" w:fill="FFFFFF"/>
                    <w:rPr>
                      <w:rFonts w:ascii="Arial" w:hAnsi="Arial" w:cs="Arial"/>
                      <w:sz w:val="20"/>
                      <w:szCs w:val="20"/>
                      <w:shd w:val="clear" w:color="auto" w:fill="FFFFFF"/>
                    </w:rPr>
                  </w:pPr>
                  <w:r w:rsidRPr="00033B60">
                    <w:rPr>
                      <w:rFonts w:ascii="Arial" w:hAnsi="Arial" w:cs="Arial"/>
                      <w:sz w:val="20"/>
                      <w:szCs w:val="20"/>
                      <w:shd w:val="clear" w:color="auto" w:fill="FFFFFF"/>
                    </w:rPr>
                    <w:t>Impedancia de salida: 1000 ohmios o menos</w:t>
                  </w:r>
                </w:p>
                <w:p w:rsidR="004E5FE0" w:rsidRPr="00033B60" w:rsidRDefault="004E5FE0" w:rsidP="004E5FE0">
                  <w:pPr>
                    <w:pStyle w:val="Prrafodelista"/>
                    <w:numPr>
                      <w:ilvl w:val="0"/>
                      <w:numId w:val="27"/>
                    </w:numPr>
                    <w:shd w:val="clear" w:color="auto" w:fill="FFFFFF"/>
                    <w:rPr>
                      <w:rFonts w:ascii="Arial" w:hAnsi="Arial" w:cs="Arial"/>
                      <w:sz w:val="20"/>
                      <w:szCs w:val="20"/>
                      <w:shd w:val="clear" w:color="auto" w:fill="FFFFFF"/>
                    </w:rPr>
                  </w:pPr>
                  <w:r w:rsidRPr="00033B60">
                    <w:rPr>
                      <w:rFonts w:ascii="Arial" w:hAnsi="Arial" w:cs="Arial"/>
                      <w:sz w:val="20"/>
                      <w:szCs w:val="20"/>
                      <w:shd w:val="clear" w:color="auto" w:fill="FFFFFF"/>
                    </w:rPr>
                    <w:t>Conector: conector de oro de 4 polos de 3,5 mm (1/8 “)</w:t>
                  </w:r>
                </w:p>
                <w:p w:rsidR="00AF6944" w:rsidRPr="00033B60" w:rsidRDefault="004E5FE0" w:rsidP="004E5FE0">
                  <w:pPr>
                    <w:pStyle w:val="Prrafodelista"/>
                    <w:numPr>
                      <w:ilvl w:val="0"/>
                      <w:numId w:val="27"/>
                    </w:numPr>
                    <w:shd w:val="clear" w:color="auto" w:fill="FFFFFF"/>
                    <w:rPr>
                      <w:rFonts w:ascii="Arial" w:hAnsi="Arial" w:cs="Arial"/>
                      <w:color w:val="000000"/>
                      <w:sz w:val="20"/>
                      <w:szCs w:val="20"/>
                    </w:rPr>
                  </w:pPr>
                  <w:r w:rsidRPr="00033B60">
                    <w:rPr>
                      <w:rFonts w:ascii="Arial" w:hAnsi="Arial" w:cs="Arial"/>
                      <w:sz w:val="20"/>
                      <w:szCs w:val="20"/>
                      <w:shd w:val="clear" w:color="auto" w:fill="FFFFFF"/>
                    </w:rPr>
                    <w:t>Longitud del cable: 4 m / 13 pies Peso del artículo: 68g / 2.4oz</w:t>
                  </w:r>
                </w:p>
              </w:tc>
            </w:tr>
          </w:tbl>
          <w:p w:rsidR="00AF6944" w:rsidRPr="00033B60" w:rsidRDefault="00AF6944" w:rsidP="00D015EE">
            <w:pPr>
              <w:jc w:val="both"/>
              <w:rPr>
                <w:rFonts w:ascii="Arial" w:hAnsi="Arial" w:cs="Arial"/>
                <w:sz w:val="20"/>
                <w:szCs w:val="20"/>
              </w:rPr>
            </w:pPr>
          </w:p>
          <w:p w:rsidR="002623DF" w:rsidRPr="00033B60" w:rsidRDefault="002623DF" w:rsidP="00D015EE">
            <w:pPr>
              <w:jc w:val="both"/>
              <w:rPr>
                <w:rFonts w:ascii="Arial" w:hAnsi="Arial" w:cs="Arial"/>
                <w:sz w:val="20"/>
                <w:szCs w:val="20"/>
              </w:rPr>
            </w:pPr>
          </w:p>
        </w:tc>
      </w:tr>
      <w:tr w:rsidR="002623DF" w:rsidRPr="00033B60" w:rsidTr="00D015EE">
        <w:tc>
          <w:tcPr>
            <w:tcW w:w="9657" w:type="dxa"/>
            <w:gridSpan w:val="6"/>
          </w:tcPr>
          <w:p w:rsidR="002623DF" w:rsidRPr="00033B60" w:rsidRDefault="002623DF" w:rsidP="00D015EE">
            <w:pPr>
              <w:jc w:val="both"/>
              <w:rPr>
                <w:rFonts w:ascii="Arial" w:eastAsiaTheme="minorHAnsi" w:hAnsi="Arial" w:cs="Arial"/>
                <w:bCs/>
                <w:sz w:val="20"/>
                <w:szCs w:val="20"/>
                <w:lang w:eastAsia="en-US"/>
              </w:rPr>
            </w:pPr>
            <w:r w:rsidRPr="00033B60">
              <w:rPr>
                <w:rFonts w:ascii="Arial" w:hAnsi="Arial" w:cs="Arial"/>
                <w:bCs/>
                <w:sz w:val="20"/>
                <w:szCs w:val="20"/>
              </w:rPr>
              <w:lastRenderedPageBreak/>
              <w:t>3.</w:t>
            </w:r>
            <w:r w:rsidRPr="00033B60">
              <w:rPr>
                <w:rFonts w:ascii="Arial" w:hAnsi="Arial" w:cs="Arial"/>
                <w:bCs/>
                <w:sz w:val="20"/>
                <w:szCs w:val="20"/>
              </w:rPr>
              <w:tab/>
              <w:t xml:space="preserve">CÓDIGO </w:t>
            </w:r>
            <w:r w:rsidRPr="00033B60">
              <w:rPr>
                <w:rFonts w:ascii="Arial" w:eastAsiaTheme="minorHAnsi" w:hAnsi="Arial" w:cs="Arial"/>
                <w:bCs/>
                <w:sz w:val="20"/>
                <w:szCs w:val="20"/>
                <w:lang w:eastAsia="en-US"/>
              </w:rPr>
              <w:t>UNSPSC:</w:t>
            </w:r>
          </w:p>
          <w:p w:rsidR="004E5FE0" w:rsidRPr="00033B60" w:rsidRDefault="004E5FE0" w:rsidP="00D015EE">
            <w:pPr>
              <w:jc w:val="both"/>
              <w:rPr>
                <w:rFonts w:ascii="Arial" w:eastAsiaTheme="minorHAnsi" w:hAnsi="Arial" w:cs="Arial"/>
                <w:b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410"/>
              <w:gridCol w:w="4252"/>
            </w:tblGrid>
            <w:tr w:rsidR="009E5567" w:rsidRPr="00033B60" w:rsidTr="00A772D9">
              <w:tc>
                <w:tcPr>
                  <w:tcW w:w="1951" w:type="dxa"/>
                  <w:shd w:val="clear" w:color="auto" w:fill="auto"/>
                </w:tcPr>
                <w:p w:rsidR="009E5567" w:rsidRPr="00033B60" w:rsidRDefault="009E5567" w:rsidP="009E5567">
                  <w:pPr>
                    <w:autoSpaceDE w:val="0"/>
                    <w:autoSpaceDN w:val="0"/>
                    <w:adjustRightInd w:val="0"/>
                    <w:jc w:val="both"/>
                    <w:rPr>
                      <w:rFonts w:ascii="Arial" w:hAnsi="Arial" w:cs="Arial"/>
                      <w:b/>
                      <w:bCs/>
                      <w:sz w:val="20"/>
                      <w:szCs w:val="20"/>
                    </w:rPr>
                  </w:pPr>
                  <w:r w:rsidRPr="00033B60">
                    <w:rPr>
                      <w:rFonts w:ascii="Arial" w:hAnsi="Arial" w:cs="Arial"/>
                      <w:b/>
                      <w:bCs/>
                      <w:sz w:val="20"/>
                      <w:szCs w:val="20"/>
                    </w:rPr>
                    <w:t>SEGMENTO</w:t>
                  </w:r>
                </w:p>
              </w:tc>
              <w:tc>
                <w:tcPr>
                  <w:tcW w:w="2410" w:type="dxa"/>
                  <w:shd w:val="clear" w:color="auto" w:fill="auto"/>
                </w:tcPr>
                <w:p w:rsidR="009B6010" w:rsidRDefault="001316B1" w:rsidP="00D35D75">
                  <w:pPr>
                    <w:rPr>
                      <w:rFonts w:ascii="Arial" w:eastAsiaTheme="minorHAnsi" w:hAnsi="Arial" w:cs="Arial"/>
                      <w:color w:val="404040"/>
                      <w:sz w:val="20"/>
                      <w:szCs w:val="20"/>
                      <w:lang w:val="es-ES" w:eastAsia="en-US"/>
                    </w:rPr>
                  </w:pPr>
                  <w:r w:rsidRPr="00033B60">
                    <w:rPr>
                      <w:rFonts w:ascii="Arial" w:eastAsiaTheme="minorHAnsi" w:hAnsi="Arial" w:cs="Arial"/>
                      <w:color w:val="404040"/>
                      <w:sz w:val="20"/>
                      <w:szCs w:val="20"/>
                      <w:lang w:val="es-ES" w:eastAsia="en-US"/>
                    </w:rPr>
                    <w:t>40000000</w:t>
                  </w:r>
                </w:p>
                <w:p w:rsidR="00A772D9" w:rsidRDefault="00A772D9" w:rsidP="00D35D75">
                  <w:pPr>
                    <w:rPr>
                      <w:rFonts w:ascii="Arial" w:eastAsiaTheme="minorHAnsi" w:hAnsi="Arial" w:cs="Arial"/>
                      <w:color w:val="404040"/>
                      <w:sz w:val="20"/>
                      <w:szCs w:val="20"/>
                      <w:lang w:val="es-ES" w:eastAsia="en-US"/>
                    </w:rPr>
                  </w:pPr>
                </w:p>
                <w:p w:rsidR="00A772D9" w:rsidRPr="00033B60" w:rsidRDefault="00A772D9" w:rsidP="00D35D75">
                  <w:pPr>
                    <w:rPr>
                      <w:rFonts w:ascii="Arial" w:hAnsi="Arial" w:cs="Arial"/>
                      <w:sz w:val="20"/>
                      <w:szCs w:val="20"/>
                    </w:rPr>
                  </w:pPr>
                  <w:r>
                    <w:rPr>
                      <w:rFonts w:ascii="Arial" w:eastAsiaTheme="minorHAnsi" w:hAnsi="Arial" w:cs="Arial"/>
                      <w:color w:val="404040"/>
                      <w:sz w:val="20"/>
                      <w:szCs w:val="20"/>
                      <w:lang w:val="es-ES" w:eastAsia="en-US"/>
                    </w:rPr>
                    <w:t>50000000</w:t>
                  </w:r>
                </w:p>
              </w:tc>
              <w:tc>
                <w:tcPr>
                  <w:tcW w:w="4252" w:type="dxa"/>
                  <w:shd w:val="clear" w:color="auto" w:fill="auto"/>
                </w:tcPr>
                <w:p w:rsidR="001316B1" w:rsidRPr="00033B60" w:rsidRDefault="001316B1" w:rsidP="00D35D75">
                  <w:pPr>
                    <w:autoSpaceDE w:val="0"/>
                    <w:autoSpaceDN w:val="0"/>
                    <w:adjustRightInd w:val="0"/>
                    <w:rPr>
                      <w:rFonts w:ascii="Arial" w:hAnsi="Arial" w:cs="Arial"/>
                      <w:sz w:val="20"/>
                      <w:szCs w:val="20"/>
                    </w:rPr>
                  </w:pPr>
                  <w:r w:rsidRPr="00033B60">
                    <w:rPr>
                      <w:rFonts w:ascii="Arial" w:eastAsiaTheme="minorHAnsi" w:hAnsi="Arial" w:cs="Arial"/>
                      <w:color w:val="404040"/>
                      <w:sz w:val="20"/>
                      <w:szCs w:val="20"/>
                      <w:lang w:val="es-ES" w:eastAsia="en-US"/>
                    </w:rPr>
                    <w:t>Componentes y Equipos para Distribución y Sistemas de Acondicionamiento</w:t>
                  </w:r>
                </w:p>
              </w:tc>
            </w:tr>
            <w:tr w:rsidR="009E5567" w:rsidRPr="00033B60" w:rsidTr="00A772D9">
              <w:tc>
                <w:tcPr>
                  <w:tcW w:w="1951" w:type="dxa"/>
                  <w:shd w:val="clear" w:color="auto" w:fill="auto"/>
                </w:tcPr>
                <w:p w:rsidR="009E5567" w:rsidRPr="00033B60" w:rsidRDefault="009E5567" w:rsidP="009E5567">
                  <w:pPr>
                    <w:autoSpaceDE w:val="0"/>
                    <w:autoSpaceDN w:val="0"/>
                    <w:adjustRightInd w:val="0"/>
                    <w:jc w:val="both"/>
                    <w:rPr>
                      <w:rFonts w:ascii="Arial" w:hAnsi="Arial" w:cs="Arial"/>
                      <w:b/>
                      <w:bCs/>
                      <w:sz w:val="20"/>
                      <w:szCs w:val="20"/>
                    </w:rPr>
                  </w:pPr>
                  <w:r w:rsidRPr="00033B60">
                    <w:rPr>
                      <w:rFonts w:ascii="Arial" w:hAnsi="Arial" w:cs="Arial"/>
                      <w:b/>
                      <w:bCs/>
                      <w:sz w:val="20"/>
                      <w:szCs w:val="20"/>
                    </w:rPr>
                    <w:t>FAMILIA</w:t>
                  </w:r>
                </w:p>
              </w:tc>
              <w:tc>
                <w:tcPr>
                  <w:tcW w:w="2410" w:type="dxa"/>
                  <w:shd w:val="clear" w:color="auto" w:fill="auto"/>
                </w:tcPr>
                <w:p w:rsidR="009B6010" w:rsidRDefault="00D35D75" w:rsidP="00D35D75">
                  <w:pPr>
                    <w:rPr>
                      <w:rFonts w:ascii="Arial" w:eastAsiaTheme="minorHAnsi" w:hAnsi="Arial" w:cs="Arial"/>
                      <w:color w:val="404040"/>
                      <w:sz w:val="20"/>
                      <w:szCs w:val="20"/>
                      <w:lang w:val="es-ES" w:eastAsia="en-US"/>
                    </w:rPr>
                  </w:pPr>
                  <w:r>
                    <w:rPr>
                      <w:rFonts w:ascii="Arial" w:eastAsiaTheme="minorHAnsi" w:hAnsi="Arial" w:cs="Arial"/>
                      <w:color w:val="404040"/>
                      <w:sz w:val="20"/>
                      <w:szCs w:val="20"/>
                      <w:lang w:val="es-ES" w:eastAsia="en-US"/>
                    </w:rPr>
                    <w:t>4</w:t>
                  </w:r>
                  <w:r w:rsidR="001316B1" w:rsidRPr="00033B60">
                    <w:rPr>
                      <w:rFonts w:ascii="Arial" w:eastAsiaTheme="minorHAnsi" w:hAnsi="Arial" w:cs="Arial"/>
                      <w:color w:val="404040"/>
                      <w:sz w:val="20"/>
                      <w:szCs w:val="20"/>
                      <w:lang w:val="es-ES" w:eastAsia="en-US"/>
                    </w:rPr>
                    <w:t>5000000</w:t>
                  </w:r>
                </w:p>
                <w:p w:rsidR="00A772D9" w:rsidRDefault="00A772D9" w:rsidP="00D35D75">
                  <w:pPr>
                    <w:rPr>
                      <w:rFonts w:ascii="Arial" w:eastAsiaTheme="minorHAnsi" w:hAnsi="Arial" w:cs="Arial"/>
                      <w:color w:val="404040"/>
                      <w:sz w:val="20"/>
                      <w:szCs w:val="20"/>
                      <w:lang w:val="es-ES" w:eastAsia="en-US"/>
                    </w:rPr>
                  </w:pPr>
                </w:p>
                <w:p w:rsidR="00A772D9" w:rsidRDefault="00A772D9" w:rsidP="00D35D75">
                  <w:pPr>
                    <w:rPr>
                      <w:rFonts w:ascii="Arial" w:eastAsiaTheme="minorHAnsi" w:hAnsi="Arial" w:cs="Arial"/>
                      <w:color w:val="404040"/>
                      <w:lang w:val="es-ES" w:eastAsia="en-US"/>
                    </w:rPr>
                  </w:pPr>
                </w:p>
                <w:p w:rsidR="00A772D9" w:rsidRPr="00033B60" w:rsidRDefault="00A772D9" w:rsidP="00A772D9">
                  <w:pPr>
                    <w:rPr>
                      <w:rFonts w:ascii="Arial" w:hAnsi="Arial" w:cs="Arial"/>
                      <w:sz w:val="20"/>
                      <w:szCs w:val="20"/>
                    </w:rPr>
                  </w:pPr>
                  <w:r>
                    <w:rPr>
                      <w:rFonts w:ascii="Arial" w:eastAsiaTheme="minorHAnsi" w:hAnsi="Arial" w:cs="Arial"/>
                      <w:color w:val="404040"/>
                      <w:sz w:val="22"/>
                      <w:szCs w:val="22"/>
                      <w:lang w:val="es-ES" w:eastAsia="en-US"/>
                    </w:rPr>
                    <w:t>52000000</w:t>
                  </w:r>
                </w:p>
              </w:tc>
              <w:tc>
                <w:tcPr>
                  <w:tcW w:w="4252" w:type="dxa"/>
                  <w:shd w:val="clear" w:color="auto" w:fill="auto"/>
                </w:tcPr>
                <w:p w:rsidR="009B6010" w:rsidRDefault="001316B1" w:rsidP="00D35D75">
                  <w:pPr>
                    <w:autoSpaceDE w:val="0"/>
                    <w:autoSpaceDN w:val="0"/>
                    <w:adjustRightInd w:val="0"/>
                    <w:rPr>
                      <w:rFonts w:ascii="Arial" w:eastAsiaTheme="minorHAnsi" w:hAnsi="Arial" w:cs="Arial"/>
                      <w:color w:val="404040"/>
                      <w:sz w:val="20"/>
                      <w:szCs w:val="20"/>
                      <w:lang w:val="es-ES" w:eastAsia="en-US"/>
                    </w:rPr>
                  </w:pPr>
                  <w:r w:rsidRPr="00033B60">
                    <w:rPr>
                      <w:rFonts w:ascii="Arial" w:eastAsiaTheme="minorHAnsi" w:hAnsi="Arial" w:cs="Arial"/>
                      <w:color w:val="404040"/>
                      <w:sz w:val="20"/>
                      <w:szCs w:val="20"/>
                      <w:lang w:val="es-ES" w:eastAsia="en-US"/>
                    </w:rPr>
                    <w:t>Equipos y Suministros para Impresión, Fotografía y Audiovisuales</w:t>
                  </w:r>
                </w:p>
                <w:p w:rsidR="00A772D9" w:rsidRDefault="00A772D9" w:rsidP="00A772D9">
                  <w:pPr>
                    <w:autoSpaceDE w:val="0"/>
                    <w:autoSpaceDN w:val="0"/>
                    <w:adjustRightInd w:val="0"/>
                    <w:rPr>
                      <w:rFonts w:ascii="Arial" w:eastAsiaTheme="minorHAnsi" w:hAnsi="Arial" w:cs="Arial"/>
                      <w:color w:val="404040"/>
                      <w:sz w:val="20"/>
                      <w:szCs w:val="20"/>
                      <w:highlight w:val="yellow"/>
                      <w:lang w:val="es-ES" w:eastAsia="en-US"/>
                    </w:rPr>
                  </w:pPr>
                </w:p>
                <w:p w:rsidR="00A772D9" w:rsidRPr="00A772D9" w:rsidRDefault="00A772D9" w:rsidP="00A772D9">
                  <w:pPr>
                    <w:autoSpaceDE w:val="0"/>
                    <w:autoSpaceDN w:val="0"/>
                    <w:adjustRightInd w:val="0"/>
                    <w:rPr>
                      <w:rFonts w:ascii="Arial" w:hAnsi="Arial" w:cs="Arial"/>
                      <w:sz w:val="20"/>
                      <w:szCs w:val="20"/>
                      <w:lang w:val="es-ES"/>
                    </w:rPr>
                  </w:pPr>
                  <w:r w:rsidRPr="00EF726E">
                    <w:rPr>
                      <w:rFonts w:ascii="Arial" w:eastAsiaTheme="minorHAnsi" w:hAnsi="Arial" w:cs="Arial"/>
                      <w:color w:val="404040"/>
                      <w:sz w:val="20"/>
                      <w:szCs w:val="20"/>
                      <w:highlight w:val="yellow"/>
                      <w:lang w:val="es-ES" w:eastAsia="en-US"/>
                    </w:rPr>
                    <w:t>Artículos Domésticos, Suministros y Productos Electrónicos de Consumo</w:t>
                  </w:r>
                </w:p>
              </w:tc>
            </w:tr>
            <w:tr w:rsidR="009E5567" w:rsidRPr="00033B60" w:rsidTr="00A772D9">
              <w:tc>
                <w:tcPr>
                  <w:tcW w:w="1951" w:type="dxa"/>
                  <w:shd w:val="clear" w:color="auto" w:fill="auto"/>
                </w:tcPr>
                <w:p w:rsidR="009E5567" w:rsidRPr="00033B60" w:rsidRDefault="00A772D9" w:rsidP="009E5567">
                  <w:pPr>
                    <w:autoSpaceDE w:val="0"/>
                    <w:autoSpaceDN w:val="0"/>
                    <w:adjustRightInd w:val="0"/>
                    <w:jc w:val="both"/>
                    <w:rPr>
                      <w:rFonts w:ascii="Arial" w:hAnsi="Arial" w:cs="Arial"/>
                      <w:b/>
                      <w:bCs/>
                      <w:sz w:val="20"/>
                      <w:szCs w:val="20"/>
                    </w:rPr>
                  </w:pPr>
                  <w:r>
                    <w:rPr>
                      <w:rFonts w:ascii="Arial" w:hAnsi="Arial" w:cs="Arial"/>
                      <w:b/>
                      <w:bCs/>
                      <w:sz w:val="20"/>
                      <w:szCs w:val="20"/>
                    </w:rPr>
                    <w:t>CLASE</w:t>
                  </w:r>
                </w:p>
              </w:tc>
              <w:tc>
                <w:tcPr>
                  <w:tcW w:w="2410" w:type="dxa"/>
                  <w:shd w:val="clear" w:color="auto" w:fill="auto"/>
                </w:tcPr>
                <w:p w:rsidR="00033B60" w:rsidRDefault="001316B1" w:rsidP="00D35D75">
                  <w:pPr>
                    <w:autoSpaceDE w:val="0"/>
                    <w:autoSpaceDN w:val="0"/>
                    <w:adjustRightInd w:val="0"/>
                    <w:jc w:val="both"/>
                    <w:rPr>
                      <w:rFonts w:ascii="Arial" w:eastAsiaTheme="minorHAnsi" w:hAnsi="Arial" w:cs="Arial"/>
                      <w:color w:val="404040"/>
                      <w:sz w:val="20"/>
                      <w:szCs w:val="20"/>
                      <w:lang w:val="es-ES" w:eastAsia="en-US"/>
                    </w:rPr>
                  </w:pPr>
                  <w:r w:rsidRPr="00033B60">
                    <w:rPr>
                      <w:rFonts w:ascii="Arial" w:eastAsiaTheme="minorHAnsi" w:hAnsi="Arial" w:cs="Arial"/>
                      <w:color w:val="404040"/>
                      <w:sz w:val="20"/>
                      <w:szCs w:val="20"/>
                      <w:lang w:val="es-ES" w:eastAsia="en-US"/>
                    </w:rPr>
                    <w:t>45120000</w:t>
                  </w:r>
                </w:p>
                <w:p w:rsidR="00A772D9" w:rsidRDefault="00A772D9" w:rsidP="00D35D75">
                  <w:pPr>
                    <w:autoSpaceDE w:val="0"/>
                    <w:autoSpaceDN w:val="0"/>
                    <w:adjustRightInd w:val="0"/>
                    <w:jc w:val="both"/>
                    <w:rPr>
                      <w:rFonts w:ascii="Arial" w:eastAsiaTheme="minorHAnsi" w:hAnsi="Arial" w:cs="Arial"/>
                      <w:color w:val="404040"/>
                      <w:sz w:val="20"/>
                      <w:szCs w:val="20"/>
                      <w:lang w:val="es-ES" w:eastAsia="en-US"/>
                    </w:rPr>
                  </w:pPr>
                </w:p>
                <w:p w:rsidR="00A772D9" w:rsidRPr="00033B60" w:rsidRDefault="00A772D9" w:rsidP="00A772D9">
                  <w:pPr>
                    <w:autoSpaceDE w:val="0"/>
                    <w:autoSpaceDN w:val="0"/>
                    <w:adjustRightInd w:val="0"/>
                    <w:jc w:val="both"/>
                    <w:rPr>
                      <w:rFonts w:ascii="Arial" w:hAnsi="Arial" w:cs="Arial"/>
                      <w:sz w:val="20"/>
                      <w:szCs w:val="20"/>
                    </w:rPr>
                  </w:pPr>
                  <w:r w:rsidRPr="00EF726E">
                    <w:rPr>
                      <w:rFonts w:ascii="Arial" w:eastAsiaTheme="minorHAnsi" w:hAnsi="Arial" w:cs="Arial"/>
                      <w:color w:val="404040"/>
                      <w:sz w:val="20"/>
                      <w:szCs w:val="20"/>
                      <w:highlight w:val="yellow"/>
                      <w:lang w:val="es-ES" w:eastAsia="en-US"/>
                    </w:rPr>
                    <w:t>52160000</w:t>
                  </w:r>
                </w:p>
              </w:tc>
              <w:tc>
                <w:tcPr>
                  <w:tcW w:w="4252" w:type="dxa"/>
                  <w:shd w:val="clear" w:color="auto" w:fill="auto"/>
                </w:tcPr>
                <w:p w:rsidR="00033B60" w:rsidRDefault="001316B1" w:rsidP="00D35D75">
                  <w:pPr>
                    <w:autoSpaceDE w:val="0"/>
                    <w:autoSpaceDN w:val="0"/>
                    <w:adjustRightInd w:val="0"/>
                    <w:rPr>
                      <w:rFonts w:ascii="Arial" w:eastAsiaTheme="minorHAnsi" w:hAnsi="Arial" w:cs="Arial"/>
                      <w:color w:val="404040"/>
                      <w:sz w:val="20"/>
                      <w:szCs w:val="20"/>
                      <w:lang w:val="es-ES" w:eastAsia="en-US"/>
                    </w:rPr>
                  </w:pPr>
                  <w:r w:rsidRPr="00033B60">
                    <w:rPr>
                      <w:rFonts w:ascii="Arial" w:eastAsiaTheme="minorHAnsi" w:hAnsi="Arial" w:cs="Arial"/>
                      <w:color w:val="404040"/>
                      <w:sz w:val="20"/>
                      <w:szCs w:val="20"/>
                      <w:lang w:val="es-ES" w:eastAsia="en-US"/>
                    </w:rPr>
                    <w:t>Equipo de vídeo, filmación o fotografía</w:t>
                  </w:r>
                </w:p>
                <w:p w:rsidR="00A772D9" w:rsidRDefault="00A772D9" w:rsidP="00D35D75">
                  <w:pPr>
                    <w:autoSpaceDE w:val="0"/>
                    <w:autoSpaceDN w:val="0"/>
                    <w:adjustRightInd w:val="0"/>
                    <w:rPr>
                      <w:rFonts w:ascii="Arial" w:eastAsiaTheme="minorHAnsi" w:hAnsi="Arial" w:cs="Arial"/>
                      <w:color w:val="404040"/>
                      <w:sz w:val="20"/>
                      <w:szCs w:val="20"/>
                      <w:lang w:val="es-ES" w:eastAsia="en-US"/>
                    </w:rPr>
                  </w:pPr>
                </w:p>
                <w:p w:rsidR="00A772D9" w:rsidRPr="00033B60" w:rsidRDefault="00A772D9" w:rsidP="00A772D9">
                  <w:pPr>
                    <w:autoSpaceDE w:val="0"/>
                    <w:autoSpaceDN w:val="0"/>
                    <w:adjustRightInd w:val="0"/>
                    <w:rPr>
                      <w:rFonts w:ascii="Arial" w:hAnsi="Arial" w:cs="Arial"/>
                      <w:sz w:val="20"/>
                      <w:szCs w:val="20"/>
                    </w:rPr>
                  </w:pPr>
                  <w:r w:rsidRPr="00EF726E">
                    <w:rPr>
                      <w:rFonts w:ascii="Arial" w:eastAsiaTheme="minorHAnsi" w:hAnsi="Arial" w:cs="Arial"/>
                      <w:color w:val="404040"/>
                      <w:sz w:val="20"/>
                      <w:szCs w:val="20"/>
                      <w:highlight w:val="yellow"/>
                      <w:lang w:val="es-ES" w:eastAsia="en-US"/>
                    </w:rPr>
                    <w:t>Electrónica de consumo</w:t>
                  </w:r>
                </w:p>
              </w:tc>
            </w:tr>
            <w:tr w:rsidR="009E5567" w:rsidRPr="00033B60" w:rsidTr="00A772D9">
              <w:trPr>
                <w:trHeight w:val="397"/>
              </w:trPr>
              <w:tc>
                <w:tcPr>
                  <w:tcW w:w="1951" w:type="dxa"/>
                  <w:shd w:val="clear" w:color="auto" w:fill="auto"/>
                </w:tcPr>
                <w:p w:rsidR="009E5567" w:rsidRPr="00033B60" w:rsidRDefault="009E5567" w:rsidP="009E5567">
                  <w:pPr>
                    <w:autoSpaceDE w:val="0"/>
                    <w:autoSpaceDN w:val="0"/>
                    <w:adjustRightInd w:val="0"/>
                    <w:jc w:val="both"/>
                    <w:rPr>
                      <w:rFonts w:ascii="Arial" w:hAnsi="Arial" w:cs="Arial"/>
                      <w:b/>
                      <w:bCs/>
                      <w:sz w:val="20"/>
                      <w:szCs w:val="20"/>
                    </w:rPr>
                  </w:pPr>
                  <w:r w:rsidRPr="00033B60">
                    <w:rPr>
                      <w:rFonts w:ascii="Arial" w:hAnsi="Arial" w:cs="Arial"/>
                      <w:b/>
                      <w:bCs/>
                      <w:sz w:val="20"/>
                      <w:szCs w:val="20"/>
                    </w:rPr>
                    <w:t>PRODUCTO</w:t>
                  </w:r>
                </w:p>
              </w:tc>
              <w:tc>
                <w:tcPr>
                  <w:tcW w:w="2410" w:type="dxa"/>
                  <w:shd w:val="clear" w:color="auto" w:fill="auto"/>
                </w:tcPr>
                <w:p w:rsidR="001316B1" w:rsidRPr="00033B60" w:rsidRDefault="001316B1" w:rsidP="009E5567">
                  <w:pPr>
                    <w:autoSpaceDE w:val="0"/>
                    <w:autoSpaceDN w:val="0"/>
                    <w:adjustRightInd w:val="0"/>
                    <w:jc w:val="both"/>
                    <w:rPr>
                      <w:rFonts w:ascii="Arial" w:eastAsiaTheme="minorHAnsi" w:hAnsi="Arial" w:cs="Arial"/>
                      <w:color w:val="404040"/>
                      <w:sz w:val="20"/>
                      <w:szCs w:val="20"/>
                      <w:lang w:val="es-ES" w:eastAsia="en-US"/>
                    </w:rPr>
                  </w:pPr>
                  <w:r w:rsidRPr="00033B60">
                    <w:rPr>
                      <w:rFonts w:ascii="Arial" w:eastAsiaTheme="minorHAnsi" w:hAnsi="Arial" w:cs="Arial"/>
                      <w:color w:val="404040"/>
                      <w:sz w:val="20"/>
                      <w:szCs w:val="20"/>
                      <w:lang w:val="es-ES" w:eastAsia="en-US"/>
                    </w:rPr>
                    <w:t>45121516</w:t>
                  </w:r>
                </w:p>
                <w:p w:rsidR="00D35D75" w:rsidRDefault="00D35D75" w:rsidP="009B6010">
                  <w:pPr>
                    <w:autoSpaceDE w:val="0"/>
                    <w:autoSpaceDN w:val="0"/>
                    <w:adjustRightInd w:val="0"/>
                    <w:rPr>
                      <w:rFonts w:ascii="Arial" w:eastAsiaTheme="minorHAnsi" w:hAnsi="Arial" w:cs="Arial"/>
                      <w:color w:val="404040"/>
                      <w:sz w:val="20"/>
                      <w:szCs w:val="20"/>
                      <w:lang w:val="es-ES" w:eastAsia="en-US"/>
                    </w:rPr>
                  </w:pPr>
                </w:p>
                <w:p w:rsidR="00D35D75" w:rsidRDefault="00D35D75" w:rsidP="009B6010">
                  <w:pPr>
                    <w:autoSpaceDE w:val="0"/>
                    <w:autoSpaceDN w:val="0"/>
                    <w:adjustRightInd w:val="0"/>
                    <w:rPr>
                      <w:rFonts w:ascii="Arial" w:eastAsiaTheme="minorHAnsi" w:hAnsi="Arial" w:cs="Arial"/>
                      <w:color w:val="404040"/>
                      <w:sz w:val="20"/>
                      <w:szCs w:val="20"/>
                      <w:lang w:val="es-ES" w:eastAsia="en-US"/>
                    </w:rPr>
                  </w:pPr>
                </w:p>
                <w:p w:rsidR="00033B60" w:rsidRPr="00033B60" w:rsidRDefault="009B6010" w:rsidP="00D35D75">
                  <w:pPr>
                    <w:autoSpaceDE w:val="0"/>
                    <w:autoSpaceDN w:val="0"/>
                    <w:adjustRightInd w:val="0"/>
                    <w:rPr>
                      <w:rFonts w:ascii="Arial" w:hAnsi="Arial" w:cs="Arial"/>
                      <w:sz w:val="20"/>
                      <w:szCs w:val="20"/>
                      <w:lang w:val="es-ES"/>
                    </w:rPr>
                  </w:pPr>
                  <w:r w:rsidRPr="00033B60">
                    <w:rPr>
                      <w:rFonts w:ascii="Arial" w:eastAsiaTheme="minorHAnsi" w:hAnsi="Arial" w:cs="Arial"/>
                      <w:color w:val="404040"/>
                      <w:sz w:val="20"/>
                      <w:szCs w:val="20"/>
                      <w:lang w:val="es-ES" w:eastAsia="en-US"/>
                    </w:rPr>
                    <w:t xml:space="preserve">52161551 </w:t>
                  </w:r>
                </w:p>
              </w:tc>
              <w:tc>
                <w:tcPr>
                  <w:tcW w:w="4252" w:type="dxa"/>
                  <w:shd w:val="clear" w:color="auto" w:fill="auto"/>
                </w:tcPr>
                <w:p w:rsidR="001316B1" w:rsidRPr="00033B60" w:rsidRDefault="001316B1" w:rsidP="009E5567">
                  <w:pPr>
                    <w:autoSpaceDE w:val="0"/>
                    <w:autoSpaceDN w:val="0"/>
                    <w:adjustRightInd w:val="0"/>
                    <w:rPr>
                      <w:rFonts w:ascii="Arial" w:eastAsiaTheme="minorHAnsi" w:hAnsi="Arial" w:cs="Arial"/>
                      <w:color w:val="404040"/>
                      <w:sz w:val="20"/>
                      <w:szCs w:val="20"/>
                      <w:lang w:val="es-ES" w:eastAsia="en-US"/>
                    </w:rPr>
                  </w:pPr>
                  <w:r w:rsidRPr="00033B60">
                    <w:rPr>
                      <w:rFonts w:ascii="Arial" w:eastAsiaTheme="minorHAnsi" w:hAnsi="Arial" w:cs="Arial"/>
                      <w:color w:val="404040"/>
                      <w:sz w:val="20"/>
                      <w:szCs w:val="20"/>
                      <w:lang w:val="es-ES" w:eastAsia="en-US"/>
                    </w:rPr>
                    <w:t>Cámaras grabadoras o video cámaras digitales</w:t>
                  </w:r>
                </w:p>
                <w:p w:rsidR="009B6010" w:rsidRPr="00033B60" w:rsidRDefault="009B6010" w:rsidP="009E5567">
                  <w:pPr>
                    <w:autoSpaceDE w:val="0"/>
                    <w:autoSpaceDN w:val="0"/>
                    <w:adjustRightInd w:val="0"/>
                    <w:rPr>
                      <w:rFonts w:ascii="Arial" w:eastAsiaTheme="minorHAnsi" w:hAnsi="Arial" w:cs="Arial"/>
                      <w:color w:val="404040"/>
                      <w:sz w:val="20"/>
                      <w:szCs w:val="20"/>
                      <w:lang w:val="es-ES" w:eastAsia="en-US"/>
                    </w:rPr>
                  </w:pPr>
                </w:p>
                <w:p w:rsidR="009B6010" w:rsidRPr="00033B60" w:rsidRDefault="009B6010" w:rsidP="00D35D75">
                  <w:pPr>
                    <w:autoSpaceDE w:val="0"/>
                    <w:autoSpaceDN w:val="0"/>
                    <w:adjustRightInd w:val="0"/>
                    <w:jc w:val="both"/>
                    <w:rPr>
                      <w:rFonts w:ascii="Arial" w:eastAsiaTheme="minorHAnsi" w:hAnsi="Arial" w:cs="Arial"/>
                      <w:color w:val="404040"/>
                      <w:sz w:val="20"/>
                      <w:szCs w:val="20"/>
                      <w:lang w:val="es-ES" w:eastAsia="en-US"/>
                    </w:rPr>
                  </w:pPr>
                  <w:r w:rsidRPr="00033B60">
                    <w:rPr>
                      <w:rFonts w:ascii="Arial" w:eastAsiaTheme="minorHAnsi" w:hAnsi="Arial" w:cs="Arial"/>
                      <w:color w:val="404040"/>
                      <w:sz w:val="20"/>
                      <w:szCs w:val="20"/>
                      <w:lang w:val="es-ES" w:eastAsia="en-US"/>
                    </w:rPr>
                    <w:t xml:space="preserve">Micrófono inalámbrico y sistema de </w:t>
                  </w:r>
                  <w:r w:rsidRPr="00033B60">
                    <w:rPr>
                      <w:rFonts w:ascii="Arial" w:eastAsiaTheme="minorHAnsi" w:hAnsi="Arial" w:cs="Arial"/>
                      <w:color w:val="404040"/>
                      <w:sz w:val="20"/>
                      <w:szCs w:val="20"/>
                      <w:lang w:val="es-ES" w:eastAsia="en-US"/>
                    </w:rPr>
                    <w:lastRenderedPageBreak/>
                    <w:t>amplificación de instrumentos</w:t>
                  </w:r>
                </w:p>
                <w:p w:rsidR="00033B60" w:rsidRPr="00033B60" w:rsidRDefault="00033B60" w:rsidP="00033B60">
                  <w:pPr>
                    <w:autoSpaceDE w:val="0"/>
                    <w:autoSpaceDN w:val="0"/>
                    <w:adjustRightInd w:val="0"/>
                    <w:rPr>
                      <w:rFonts w:ascii="Arial" w:hAnsi="Arial" w:cs="Arial"/>
                      <w:sz w:val="20"/>
                      <w:szCs w:val="20"/>
                      <w:lang w:val="es-ES"/>
                    </w:rPr>
                  </w:pPr>
                </w:p>
              </w:tc>
            </w:tr>
          </w:tbl>
          <w:p w:rsidR="002623DF" w:rsidRPr="00033B60" w:rsidRDefault="002623DF" w:rsidP="00D015EE">
            <w:pPr>
              <w:jc w:val="both"/>
              <w:rPr>
                <w:rFonts w:ascii="Arial" w:hAnsi="Arial" w:cs="Arial"/>
                <w:sz w:val="20"/>
                <w:szCs w:val="20"/>
              </w:rPr>
            </w:pPr>
          </w:p>
        </w:tc>
      </w:tr>
      <w:tr w:rsidR="002623DF" w:rsidRPr="00033B60" w:rsidTr="00D015EE">
        <w:tc>
          <w:tcPr>
            <w:tcW w:w="9657" w:type="dxa"/>
            <w:gridSpan w:val="6"/>
          </w:tcPr>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bCs/>
                <w:sz w:val="20"/>
                <w:szCs w:val="20"/>
              </w:rPr>
              <w:lastRenderedPageBreak/>
              <w:t>4.</w:t>
            </w:r>
            <w:r w:rsidRPr="00033B60">
              <w:rPr>
                <w:rFonts w:ascii="Arial" w:hAnsi="Arial" w:cs="Arial"/>
                <w:bCs/>
                <w:sz w:val="20"/>
                <w:szCs w:val="20"/>
              </w:rPr>
              <w:tab/>
            </w:r>
            <w:r w:rsidRPr="00033B60">
              <w:rPr>
                <w:rFonts w:ascii="Arial" w:hAnsi="Arial" w:cs="Arial"/>
                <w:sz w:val="20"/>
                <w:szCs w:val="20"/>
              </w:rPr>
              <w:t>ACTIVIDADES Y/O OBLIGACIONES:</w:t>
            </w:r>
          </w:p>
          <w:p w:rsidR="002623DF" w:rsidRPr="00033B60" w:rsidRDefault="002623DF" w:rsidP="00D015EE">
            <w:pPr>
              <w:autoSpaceDE w:val="0"/>
              <w:autoSpaceDN w:val="0"/>
              <w:adjustRightInd w:val="0"/>
              <w:jc w:val="both"/>
              <w:rPr>
                <w:rFonts w:ascii="Arial" w:hAnsi="Arial" w:cs="Arial"/>
                <w:sz w:val="20"/>
                <w:szCs w:val="20"/>
              </w:rPr>
            </w:pPr>
          </w:p>
          <w:p w:rsidR="009E5567" w:rsidRPr="00033B60" w:rsidRDefault="009E5567" w:rsidP="009E5567">
            <w:pPr>
              <w:jc w:val="both"/>
              <w:rPr>
                <w:rFonts w:ascii="Arial" w:hAnsi="Arial" w:cs="Arial"/>
                <w:sz w:val="20"/>
                <w:szCs w:val="20"/>
              </w:rPr>
            </w:pPr>
            <w:r w:rsidRPr="00033B60">
              <w:rPr>
                <w:rFonts w:ascii="Arial" w:hAnsi="Arial" w:cs="Arial"/>
                <w:sz w:val="20"/>
                <w:szCs w:val="20"/>
              </w:rPr>
              <w:t xml:space="preserve">En desarrollo del objeto contractual, el contratista se obliga a: </w:t>
            </w:r>
          </w:p>
          <w:p w:rsidR="009E5567" w:rsidRPr="00033B60" w:rsidRDefault="009E5567" w:rsidP="009E5567">
            <w:pPr>
              <w:jc w:val="both"/>
              <w:rPr>
                <w:rFonts w:ascii="Arial" w:hAnsi="Arial" w:cs="Arial"/>
                <w:sz w:val="20"/>
                <w:szCs w:val="20"/>
              </w:rPr>
            </w:pPr>
          </w:p>
          <w:p w:rsidR="009E5567" w:rsidRPr="00033B60" w:rsidRDefault="009E5567" w:rsidP="009E5567">
            <w:pPr>
              <w:jc w:val="both"/>
              <w:rPr>
                <w:rFonts w:ascii="Arial" w:hAnsi="Arial" w:cs="Arial"/>
                <w:sz w:val="20"/>
                <w:szCs w:val="20"/>
              </w:rPr>
            </w:pPr>
            <w:r w:rsidRPr="00033B60">
              <w:rPr>
                <w:rFonts w:ascii="Arial" w:hAnsi="Arial" w:cs="Arial"/>
                <w:sz w:val="20"/>
                <w:szCs w:val="20"/>
              </w:rPr>
              <w:t>ACTIVIDADES:</w:t>
            </w:r>
          </w:p>
          <w:p w:rsidR="009E5567" w:rsidRPr="00033B60" w:rsidRDefault="009E5567" w:rsidP="009E5567">
            <w:pPr>
              <w:jc w:val="both"/>
              <w:rPr>
                <w:rFonts w:ascii="Arial" w:hAnsi="Arial" w:cs="Arial"/>
                <w:sz w:val="20"/>
                <w:szCs w:val="20"/>
              </w:rPr>
            </w:pPr>
          </w:p>
          <w:p w:rsidR="009E5567" w:rsidRPr="00033B60" w:rsidRDefault="00F535AC" w:rsidP="009E5567">
            <w:pPr>
              <w:pStyle w:val="Prrafodelista"/>
              <w:numPr>
                <w:ilvl w:val="0"/>
                <w:numId w:val="15"/>
              </w:numPr>
              <w:spacing w:after="200"/>
              <w:contextualSpacing/>
              <w:jc w:val="both"/>
              <w:rPr>
                <w:rFonts w:ascii="Arial" w:hAnsi="Arial" w:cs="Arial"/>
                <w:sz w:val="20"/>
                <w:szCs w:val="20"/>
              </w:rPr>
            </w:pPr>
            <w:r>
              <w:rPr>
                <w:rFonts w:ascii="Arial" w:hAnsi="Arial" w:cs="Arial"/>
                <w:sz w:val="20"/>
                <w:szCs w:val="20"/>
              </w:rPr>
              <w:t>Entregar los</w:t>
            </w:r>
            <w:r w:rsidR="003E001E">
              <w:rPr>
                <w:rFonts w:ascii="Arial" w:hAnsi="Arial" w:cs="Arial"/>
                <w:sz w:val="20"/>
                <w:szCs w:val="20"/>
              </w:rPr>
              <w:t xml:space="preserve"> implementos</w:t>
            </w:r>
            <w:r>
              <w:rPr>
                <w:rFonts w:ascii="Arial" w:hAnsi="Arial" w:cs="Arial"/>
                <w:sz w:val="20"/>
                <w:szCs w:val="20"/>
              </w:rPr>
              <w:t xml:space="preserve"> solicitados con las especificaciones requeridas </w:t>
            </w:r>
          </w:p>
          <w:p w:rsidR="009E5567" w:rsidRDefault="009E5567" w:rsidP="009E5567">
            <w:pPr>
              <w:spacing w:after="200"/>
              <w:contextualSpacing/>
              <w:jc w:val="both"/>
              <w:rPr>
                <w:rFonts w:ascii="Arial" w:hAnsi="Arial" w:cs="Arial"/>
                <w:sz w:val="20"/>
                <w:szCs w:val="20"/>
              </w:rPr>
            </w:pPr>
            <w:r w:rsidRPr="00033B60">
              <w:rPr>
                <w:rFonts w:ascii="Arial" w:hAnsi="Arial" w:cs="Arial"/>
                <w:sz w:val="20"/>
                <w:szCs w:val="20"/>
              </w:rPr>
              <w:t>OBLIGACIONES:</w:t>
            </w:r>
          </w:p>
          <w:p w:rsidR="00F535AC" w:rsidRPr="00033B60" w:rsidRDefault="00F535AC" w:rsidP="009E5567">
            <w:pPr>
              <w:spacing w:after="200"/>
              <w:contextualSpacing/>
              <w:jc w:val="both"/>
              <w:rPr>
                <w:rFonts w:ascii="Arial" w:hAnsi="Arial" w:cs="Arial"/>
                <w:sz w:val="20"/>
                <w:szCs w:val="20"/>
              </w:rPr>
            </w:pPr>
          </w:p>
          <w:p w:rsidR="00F535AC" w:rsidRPr="00924571" w:rsidRDefault="00F535AC" w:rsidP="00F535AC">
            <w:pPr>
              <w:numPr>
                <w:ilvl w:val="0"/>
                <w:numId w:val="7"/>
              </w:numPr>
              <w:autoSpaceDE w:val="0"/>
              <w:autoSpaceDN w:val="0"/>
              <w:adjustRightInd w:val="0"/>
              <w:jc w:val="both"/>
              <w:rPr>
                <w:rFonts w:ascii="Arial" w:hAnsi="Arial" w:cs="Arial"/>
                <w:sz w:val="20"/>
                <w:szCs w:val="20"/>
                <w:lang w:val="es-ES"/>
              </w:rPr>
            </w:pPr>
            <w:r w:rsidRPr="00924571">
              <w:rPr>
                <w:rFonts w:ascii="Arial" w:hAnsi="Arial" w:cs="Arial"/>
                <w:sz w:val="20"/>
                <w:szCs w:val="20"/>
                <w:lang w:val="es-ES"/>
              </w:rPr>
              <w:t>Entregar Garantía mínima por un año.</w:t>
            </w:r>
          </w:p>
          <w:p w:rsidR="00F535AC" w:rsidRPr="00924571" w:rsidRDefault="00F535AC" w:rsidP="00F535AC">
            <w:pPr>
              <w:widowControl w:val="0"/>
              <w:numPr>
                <w:ilvl w:val="0"/>
                <w:numId w:val="7"/>
              </w:numPr>
              <w:tabs>
                <w:tab w:val="left" w:pos="220"/>
                <w:tab w:val="left" w:pos="720"/>
              </w:tabs>
              <w:autoSpaceDE w:val="0"/>
              <w:autoSpaceDN w:val="0"/>
              <w:adjustRightInd w:val="0"/>
              <w:jc w:val="both"/>
              <w:rPr>
                <w:rFonts w:ascii="Arial" w:eastAsiaTheme="minorHAnsi" w:hAnsi="Arial" w:cs="Arial"/>
                <w:sz w:val="20"/>
                <w:szCs w:val="20"/>
                <w:lang w:val="es-ES" w:eastAsia="en-US"/>
              </w:rPr>
            </w:pPr>
            <w:r>
              <w:rPr>
                <w:rFonts w:ascii="Arial" w:eastAsiaTheme="minorHAnsi" w:hAnsi="Arial" w:cs="Arial"/>
                <w:sz w:val="20"/>
                <w:szCs w:val="20"/>
                <w:lang w:val="es-ES" w:eastAsia="en-US"/>
              </w:rPr>
              <w:t xml:space="preserve">Los </w:t>
            </w:r>
            <w:r w:rsidRPr="00924571">
              <w:rPr>
                <w:rFonts w:ascii="Arial" w:eastAsiaTheme="minorHAnsi" w:hAnsi="Arial" w:cs="Arial"/>
                <w:sz w:val="20"/>
                <w:szCs w:val="20"/>
                <w:lang w:val="es-ES" w:eastAsia="en-US"/>
              </w:rPr>
              <w:t>elemento</w:t>
            </w:r>
            <w:r>
              <w:rPr>
                <w:rFonts w:ascii="Arial" w:eastAsiaTheme="minorHAnsi" w:hAnsi="Arial" w:cs="Arial"/>
                <w:sz w:val="20"/>
                <w:szCs w:val="20"/>
                <w:lang w:val="es-ES" w:eastAsia="en-US"/>
              </w:rPr>
              <w:t>s</w:t>
            </w:r>
            <w:r w:rsidRPr="00924571">
              <w:rPr>
                <w:rFonts w:ascii="Arial" w:eastAsiaTheme="minorHAnsi" w:hAnsi="Arial" w:cs="Arial"/>
                <w:sz w:val="20"/>
                <w:szCs w:val="20"/>
                <w:lang w:val="es-ES" w:eastAsia="en-US"/>
              </w:rPr>
              <w:t xml:space="preserve"> solicitado</w:t>
            </w:r>
            <w:r>
              <w:rPr>
                <w:rFonts w:ascii="Arial" w:eastAsiaTheme="minorHAnsi" w:hAnsi="Arial" w:cs="Arial"/>
                <w:sz w:val="20"/>
                <w:szCs w:val="20"/>
                <w:lang w:val="es-ES" w:eastAsia="en-US"/>
              </w:rPr>
              <w:t>s</w:t>
            </w:r>
            <w:r w:rsidRPr="00924571">
              <w:rPr>
                <w:rFonts w:ascii="Arial" w:eastAsiaTheme="minorHAnsi" w:hAnsi="Arial" w:cs="Arial"/>
                <w:sz w:val="20"/>
                <w:szCs w:val="20"/>
                <w:lang w:val="es-ES" w:eastAsia="en-US"/>
              </w:rPr>
              <w:t xml:space="preserve"> debe</w:t>
            </w:r>
            <w:r>
              <w:rPr>
                <w:rFonts w:ascii="Arial" w:eastAsiaTheme="minorHAnsi" w:hAnsi="Arial" w:cs="Arial"/>
                <w:sz w:val="20"/>
                <w:szCs w:val="20"/>
                <w:lang w:val="es-ES" w:eastAsia="en-US"/>
              </w:rPr>
              <w:t>n</w:t>
            </w:r>
            <w:r w:rsidRPr="00924571">
              <w:rPr>
                <w:rFonts w:ascii="Arial" w:eastAsiaTheme="minorHAnsi" w:hAnsi="Arial" w:cs="Arial"/>
                <w:sz w:val="20"/>
                <w:szCs w:val="20"/>
                <w:lang w:val="es-ES" w:eastAsia="en-US"/>
              </w:rPr>
              <w:t xml:space="preserve"> cumplir con todas las características enunciadas. Tener garantía de fábrica, producto totalmente nuevo.</w:t>
            </w:r>
          </w:p>
          <w:p w:rsidR="00F535AC" w:rsidRPr="00924571" w:rsidRDefault="00F535AC" w:rsidP="00F535AC">
            <w:pPr>
              <w:widowControl w:val="0"/>
              <w:numPr>
                <w:ilvl w:val="0"/>
                <w:numId w:val="7"/>
              </w:numPr>
              <w:tabs>
                <w:tab w:val="left" w:pos="220"/>
                <w:tab w:val="left" w:pos="720"/>
              </w:tabs>
              <w:autoSpaceDE w:val="0"/>
              <w:autoSpaceDN w:val="0"/>
              <w:adjustRightInd w:val="0"/>
              <w:jc w:val="both"/>
              <w:rPr>
                <w:rFonts w:ascii="Arial" w:eastAsiaTheme="minorHAnsi" w:hAnsi="Arial" w:cs="Arial"/>
                <w:sz w:val="20"/>
                <w:szCs w:val="20"/>
                <w:lang w:val="es-ES" w:eastAsia="en-US"/>
              </w:rPr>
            </w:pPr>
            <w:r w:rsidRPr="00924571">
              <w:rPr>
                <w:rFonts w:ascii="Arial" w:eastAsiaTheme="minorHAnsi" w:hAnsi="Arial" w:cs="Arial"/>
                <w:sz w:val="20"/>
                <w:szCs w:val="20"/>
                <w:lang w:val="es-ES" w:eastAsia="en-US"/>
              </w:rPr>
              <w:t xml:space="preserve">Mantener la estructura de precios: (Tiempo de vigencia de los precios y sistema de revisión), mediante relación de los productos o elementos, descritos en los ítems, con su respectivo valor unitario. </w:t>
            </w:r>
          </w:p>
          <w:p w:rsidR="00F535AC" w:rsidRPr="00924571" w:rsidRDefault="00F535AC" w:rsidP="00F535AC">
            <w:pPr>
              <w:widowControl w:val="0"/>
              <w:numPr>
                <w:ilvl w:val="0"/>
                <w:numId w:val="7"/>
              </w:numPr>
              <w:tabs>
                <w:tab w:val="left" w:pos="220"/>
                <w:tab w:val="left" w:pos="720"/>
              </w:tabs>
              <w:autoSpaceDE w:val="0"/>
              <w:autoSpaceDN w:val="0"/>
              <w:adjustRightInd w:val="0"/>
              <w:jc w:val="both"/>
              <w:rPr>
                <w:rFonts w:ascii="Arial" w:eastAsiaTheme="minorHAnsi" w:hAnsi="Arial" w:cs="Arial"/>
                <w:sz w:val="20"/>
                <w:szCs w:val="20"/>
                <w:lang w:val="es-ES" w:eastAsia="en-US"/>
              </w:rPr>
            </w:pPr>
            <w:r w:rsidRPr="00924571">
              <w:rPr>
                <w:rFonts w:ascii="Arial" w:eastAsiaTheme="minorHAnsi" w:hAnsi="Arial" w:cs="Arial"/>
                <w:sz w:val="20"/>
                <w:szCs w:val="20"/>
                <w:lang w:val="es-ES" w:eastAsia="en-US"/>
              </w:rPr>
              <w:t xml:space="preserve">Mantener las Condiciones generales y particulares para el desarrollo del contrato. </w:t>
            </w:r>
          </w:p>
          <w:p w:rsidR="00F535AC" w:rsidRPr="00924571" w:rsidRDefault="00F535AC" w:rsidP="00F535AC">
            <w:pPr>
              <w:numPr>
                <w:ilvl w:val="0"/>
                <w:numId w:val="7"/>
              </w:numPr>
              <w:autoSpaceDE w:val="0"/>
              <w:autoSpaceDN w:val="0"/>
              <w:adjustRightInd w:val="0"/>
              <w:jc w:val="both"/>
              <w:rPr>
                <w:rFonts w:ascii="Arial" w:hAnsi="Arial" w:cs="Arial"/>
                <w:sz w:val="20"/>
                <w:szCs w:val="20"/>
                <w:lang w:val="es-ES"/>
              </w:rPr>
            </w:pPr>
            <w:r w:rsidRPr="00924571">
              <w:rPr>
                <w:rFonts w:ascii="Arial" w:hAnsi="Arial" w:cs="Arial"/>
                <w:sz w:val="20"/>
                <w:szCs w:val="20"/>
                <w:lang w:val="es-ES"/>
              </w:rPr>
              <w:t>El contratista deberá suministrar factura con los requisitos contenidos en el artículo 617 del Estatuto Tributario.</w:t>
            </w:r>
          </w:p>
          <w:p w:rsidR="00F535AC" w:rsidRPr="00924571" w:rsidRDefault="00F535AC" w:rsidP="00F535AC">
            <w:pPr>
              <w:numPr>
                <w:ilvl w:val="0"/>
                <w:numId w:val="7"/>
              </w:numPr>
              <w:autoSpaceDE w:val="0"/>
              <w:autoSpaceDN w:val="0"/>
              <w:adjustRightInd w:val="0"/>
              <w:jc w:val="both"/>
              <w:rPr>
                <w:rFonts w:ascii="Arial" w:hAnsi="Arial" w:cs="Arial"/>
                <w:sz w:val="20"/>
                <w:szCs w:val="20"/>
                <w:lang w:val="es-ES"/>
              </w:rPr>
            </w:pPr>
            <w:r w:rsidRPr="00924571">
              <w:rPr>
                <w:rFonts w:ascii="Arial" w:hAnsi="Arial" w:cs="Arial"/>
                <w:sz w:val="20"/>
                <w:szCs w:val="20"/>
                <w:lang w:val="es-ES"/>
              </w:rPr>
              <w:t xml:space="preserve">Encontrarse a paz y salvo al momento de la suscripción del contrato con el pago de los aportes al sistema de seguridad social integral y parafiscales.  </w:t>
            </w:r>
          </w:p>
          <w:p w:rsidR="00F535AC" w:rsidRPr="00924571" w:rsidRDefault="00F535AC" w:rsidP="00F535AC">
            <w:pPr>
              <w:numPr>
                <w:ilvl w:val="0"/>
                <w:numId w:val="7"/>
              </w:numPr>
              <w:autoSpaceDE w:val="0"/>
              <w:autoSpaceDN w:val="0"/>
              <w:adjustRightInd w:val="0"/>
              <w:jc w:val="both"/>
              <w:rPr>
                <w:rFonts w:ascii="Arial" w:hAnsi="Arial" w:cs="Arial"/>
                <w:sz w:val="20"/>
                <w:szCs w:val="20"/>
                <w:lang w:val="es-ES"/>
              </w:rPr>
            </w:pPr>
            <w:r w:rsidRPr="00924571">
              <w:rPr>
                <w:rFonts w:ascii="Arial" w:hAnsi="Arial" w:cs="Arial"/>
                <w:sz w:val="20"/>
                <w:szCs w:val="20"/>
                <w:lang w:val="es-ES"/>
              </w:rPr>
              <w:t>Cancelar los gastos de perfeccionamiento, ejecución e impuestos que se generen en razón del contrato.</w:t>
            </w:r>
          </w:p>
          <w:p w:rsidR="00F535AC" w:rsidRPr="00924571" w:rsidRDefault="00F535AC" w:rsidP="00F535AC">
            <w:pPr>
              <w:numPr>
                <w:ilvl w:val="0"/>
                <w:numId w:val="7"/>
              </w:numPr>
              <w:autoSpaceDE w:val="0"/>
              <w:autoSpaceDN w:val="0"/>
              <w:adjustRightInd w:val="0"/>
              <w:jc w:val="both"/>
              <w:rPr>
                <w:rFonts w:ascii="Arial" w:hAnsi="Arial" w:cs="Arial"/>
                <w:sz w:val="20"/>
                <w:szCs w:val="20"/>
                <w:lang w:val="es-ES"/>
              </w:rPr>
            </w:pPr>
            <w:r w:rsidRPr="00924571">
              <w:rPr>
                <w:rFonts w:ascii="Arial" w:hAnsi="Arial" w:cs="Arial"/>
                <w:sz w:val="20"/>
                <w:szCs w:val="20"/>
                <w:lang w:val="es-ES"/>
              </w:rPr>
              <w:t xml:space="preserve">Suministrar a la Personería de Itagüí, toda la información que se requiera con el fin de que estos puedan verificar tanto el cumplimiento de los requisitos como de los compromisos contractuales y legales a que haya lugar en razón del contrato. </w:t>
            </w:r>
          </w:p>
          <w:p w:rsidR="00F535AC" w:rsidRPr="00924571" w:rsidRDefault="00F535AC" w:rsidP="00F535AC">
            <w:pPr>
              <w:numPr>
                <w:ilvl w:val="0"/>
                <w:numId w:val="7"/>
              </w:numPr>
              <w:autoSpaceDE w:val="0"/>
              <w:autoSpaceDN w:val="0"/>
              <w:adjustRightInd w:val="0"/>
              <w:jc w:val="both"/>
              <w:rPr>
                <w:rFonts w:ascii="Arial" w:hAnsi="Arial" w:cs="Arial"/>
                <w:sz w:val="20"/>
                <w:szCs w:val="20"/>
                <w:lang w:val="es-ES"/>
              </w:rPr>
            </w:pPr>
            <w:r w:rsidRPr="00924571">
              <w:rPr>
                <w:rFonts w:ascii="Arial" w:hAnsi="Arial" w:cs="Arial"/>
                <w:sz w:val="20"/>
                <w:szCs w:val="20"/>
                <w:lang w:val="es-ES"/>
              </w:rPr>
              <w:t xml:space="preserve">Cubrir con todos los gastos, inclusive el transporte, en que incurra con ocasión a la entrega de los bienes. </w:t>
            </w:r>
          </w:p>
          <w:p w:rsidR="00F535AC" w:rsidRPr="00924571" w:rsidRDefault="00F535AC" w:rsidP="00F535AC">
            <w:pPr>
              <w:autoSpaceDE w:val="0"/>
              <w:autoSpaceDN w:val="0"/>
              <w:adjustRightInd w:val="0"/>
              <w:spacing w:line="276" w:lineRule="auto"/>
              <w:jc w:val="both"/>
              <w:rPr>
                <w:rFonts w:ascii="Arial" w:hAnsi="Arial" w:cs="Arial"/>
                <w:b/>
                <w:sz w:val="20"/>
                <w:szCs w:val="20"/>
                <w:lang w:val="es-ES" w:eastAsia="en-US" w:bidi="en-US"/>
              </w:rPr>
            </w:pPr>
          </w:p>
          <w:p w:rsidR="009E5567" w:rsidRPr="00033B60" w:rsidRDefault="009E5567" w:rsidP="009E5567">
            <w:pPr>
              <w:pStyle w:val="Textoindependiente2"/>
              <w:spacing w:after="0" w:line="240" w:lineRule="auto"/>
              <w:rPr>
                <w:rFonts w:ascii="Arial" w:hAnsi="Arial" w:cs="Arial"/>
                <w:b/>
                <w:sz w:val="20"/>
                <w:szCs w:val="20"/>
              </w:rPr>
            </w:pPr>
            <w:r w:rsidRPr="00033B60">
              <w:rPr>
                <w:rFonts w:ascii="Arial" w:hAnsi="Arial" w:cs="Arial"/>
                <w:b/>
                <w:sz w:val="20"/>
                <w:szCs w:val="20"/>
              </w:rPr>
              <w:t>PRODUCTOS A ENTREGAR POR EL CONTRATISTA</w:t>
            </w:r>
          </w:p>
          <w:p w:rsidR="009E5567" w:rsidRPr="00033B60" w:rsidRDefault="009E5567" w:rsidP="009E5567">
            <w:pPr>
              <w:pStyle w:val="Textoindependiente2"/>
              <w:spacing w:after="0" w:line="240" w:lineRule="auto"/>
              <w:rPr>
                <w:rFonts w:ascii="Arial" w:hAnsi="Arial" w:cs="Arial"/>
                <w:b/>
                <w:sz w:val="20"/>
                <w:szCs w:val="20"/>
              </w:rPr>
            </w:pPr>
          </w:p>
          <w:tbl>
            <w:tblPr>
              <w:tblW w:w="9243" w:type="dxa"/>
              <w:tblCellMar>
                <w:left w:w="70" w:type="dxa"/>
                <w:right w:w="70" w:type="dxa"/>
              </w:tblCellMar>
              <w:tblLook w:val="04A0"/>
            </w:tblPr>
            <w:tblGrid>
              <w:gridCol w:w="1494"/>
              <w:gridCol w:w="4948"/>
              <w:gridCol w:w="2801"/>
            </w:tblGrid>
            <w:tr w:rsidR="00F535AC" w:rsidRPr="00033B60" w:rsidTr="003E001E">
              <w:trPr>
                <w:trHeight w:val="37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5AC" w:rsidRPr="00033B60" w:rsidRDefault="00F535AC" w:rsidP="009A2380">
                  <w:pPr>
                    <w:rPr>
                      <w:rFonts w:ascii="Arial" w:hAnsi="Arial" w:cs="Arial"/>
                      <w:color w:val="000000"/>
                      <w:sz w:val="20"/>
                      <w:szCs w:val="20"/>
                    </w:rPr>
                  </w:pPr>
                  <w:r w:rsidRPr="00033B60">
                    <w:rPr>
                      <w:rFonts w:ascii="Arial" w:hAnsi="Arial" w:cs="Arial"/>
                      <w:color w:val="000000"/>
                      <w:sz w:val="20"/>
                      <w:szCs w:val="20"/>
                    </w:rPr>
                    <w:t>ITEM</w:t>
                  </w: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F535AC" w:rsidRPr="00033B60" w:rsidRDefault="00F535AC" w:rsidP="009A2380">
                  <w:pPr>
                    <w:jc w:val="center"/>
                    <w:rPr>
                      <w:rFonts w:ascii="Arial" w:hAnsi="Arial" w:cs="Arial"/>
                      <w:b/>
                      <w:bCs/>
                      <w:color w:val="000000"/>
                      <w:sz w:val="20"/>
                      <w:szCs w:val="20"/>
                    </w:rPr>
                  </w:pPr>
                  <w:r w:rsidRPr="00033B60">
                    <w:rPr>
                      <w:rFonts w:ascii="Arial" w:hAnsi="Arial" w:cs="Arial"/>
                      <w:b/>
                      <w:bCs/>
                      <w:color w:val="000000"/>
                      <w:sz w:val="20"/>
                      <w:szCs w:val="20"/>
                    </w:rPr>
                    <w:t>ARTÍCULO</w:t>
                  </w:r>
                </w:p>
              </w:tc>
              <w:tc>
                <w:tcPr>
                  <w:tcW w:w="2801" w:type="dxa"/>
                  <w:tcBorders>
                    <w:top w:val="single" w:sz="4" w:space="0" w:color="auto"/>
                    <w:left w:val="nil"/>
                    <w:bottom w:val="single" w:sz="4" w:space="0" w:color="auto"/>
                    <w:right w:val="single" w:sz="4" w:space="0" w:color="auto"/>
                  </w:tcBorders>
                  <w:shd w:val="clear" w:color="auto" w:fill="auto"/>
                  <w:noWrap/>
                  <w:vAlign w:val="bottom"/>
                  <w:hideMark/>
                </w:tcPr>
                <w:p w:rsidR="00F535AC" w:rsidRPr="00033B60" w:rsidRDefault="00F535AC" w:rsidP="009A2380">
                  <w:pPr>
                    <w:jc w:val="center"/>
                    <w:rPr>
                      <w:rFonts w:ascii="Arial" w:hAnsi="Arial" w:cs="Arial"/>
                      <w:b/>
                      <w:bCs/>
                      <w:color w:val="000000"/>
                      <w:sz w:val="20"/>
                      <w:szCs w:val="20"/>
                    </w:rPr>
                  </w:pPr>
                  <w:r w:rsidRPr="00033B60">
                    <w:rPr>
                      <w:rFonts w:ascii="Arial" w:hAnsi="Arial" w:cs="Arial"/>
                      <w:b/>
                      <w:bCs/>
                      <w:color w:val="000000"/>
                      <w:sz w:val="20"/>
                      <w:szCs w:val="20"/>
                    </w:rPr>
                    <w:t>CANTIDAD</w:t>
                  </w:r>
                </w:p>
              </w:tc>
            </w:tr>
            <w:tr w:rsidR="00F535AC" w:rsidRPr="00033B60" w:rsidTr="003E001E">
              <w:trPr>
                <w:trHeight w:val="561"/>
              </w:trPr>
              <w:tc>
                <w:tcPr>
                  <w:tcW w:w="1494" w:type="dxa"/>
                  <w:tcBorders>
                    <w:top w:val="nil"/>
                    <w:left w:val="single" w:sz="4" w:space="0" w:color="auto"/>
                    <w:bottom w:val="single" w:sz="4" w:space="0" w:color="auto"/>
                    <w:right w:val="single" w:sz="4" w:space="0" w:color="auto"/>
                  </w:tcBorders>
                  <w:shd w:val="clear" w:color="auto" w:fill="auto"/>
                  <w:noWrap/>
                  <w:vAlign w:val="center"/>
                  <w:hideMark/>
                </w:tcPr>
                <w:p w:rsidR="00F535AC" w:rsidRPr="00033B60" w:rsidRDefault="00A772D9" w:rsidP="00F535AC">
                  <w:pPr>
                    <w:jc w:val="center"/>
                    <w:rPr>
                      <w:rFonts w:ascii="Arial" w:hAnsi="Arial" w:cs="Arial"/>
                      <w:color w:val="000000"/>
                      <w:sz w:val="20"/>
                      <w:szCs w:val="20"/>
                    </w:rPr>
                  </w:pPr>
                  <w:r>
                    <w:rPr>
                      <w:rFonts w:ascii="Arial" w:hAnsi="Arial" w:cs="Arial"/>
                      <w:color w:val="000000"/>
                      <w:sz w:val="20"/>
                      <w:szCs w:val="20"/>
                    </w:rPr>
                    <w:t>1</w:t>
                  </w:r>
                </w:p>
              </w:tc>
              <w:tc>
                <w:tcPr>
                  <w:tcW w:w="4948" w:type="dxa"/>
                  <w:tcBorders>
                    <w:top w:val="nil"/>
                    <w:left w:val="nil"/>
                    <w:bottom w:val="single" w:sz="4" w:space="0" w:color="auto"/>
                    <w:right w:val="single" w:sz="4" w:space="0" w:color="auto"/>
                  </w:tcBorders>
                  <w:shd w:val="clear" w:color="auto" w:fill="auto"/>
                  <w:vAlign w:val="center"/>
                  <w:hideMark/>
                </w:tcPr>
                <w:p w:rsidR="00F535AC" w:rsidRPr="00033B60" w:rsidRDefault="00F535AC" w:rsidP="009A2380">
                  <w:pPr>
                    <w:rPr>
                      <w:rFonts w:ascii="Arial" w:hAnsi="Arial" w:cs="Arial"/>
                      <w:color w:val="000000"/>
                      <w:sz w:val="20"/>
                      <w:szCs w:val="20"/>
                    </w:rPr>
                  </w:pPr>
                  <w:r w:rsidRPr="00033B60">
                    <w:rPr>
                      <w:rFonts w:ascii="Arial" w:hAnsi="Arial" w:cs="Arial"/>
                      <w:color w:val="000000"/>
                      <w:sz w:val="20"/>
                      <w:szCs w:val="20"/>
                    </w:rPr>
                    <w:t xml:space="preserve">Cámara fotográfica 4K con lente 15-45 mm + memoria 64 </w:t>
                  </w:r>
                  <w:proofErr w:type="spellStart"/>
                  <w:r w:rsidRPr="00033B60">
                    <w:rPr>
                      <w:rFonts w:ascii="Arial" w:hAnsi="Arial" w:cs="Arial"/>
                      <w:color w:val="000000"/>
                      <w:sz w:val="20"/>
                      <w:szCs w:val="20"/>
                    </w:rPr>
                    <w:t>Gb</w:t>
                  </w:r>
                  <w:proofErr w:type="spellEnd"/>
                  <w:r w:rsidRPr="00033B60">
                    <w:rPr>
                      <w:rFonts w:ascii="Arial" w:hAnsi="Arial" w:cs="Arial"/>
                      <w:color w:val="000000"/>
                      <w:sz w:val="20"/>
                      <w:szCs w:val="20"/>
                    </w:rPr>
                    <w:t xml:space="preserve"> de l00 Mb/s + bolso</w:t>
                  </w:r>
                </w:p>
              </w:tc>
              <w:tc>
                <w:tcPr>
                  <w:tcW w:w="2801" w:type="dxa"/>
                  <w:tcBorders>
                    <w:top w:val="nil"/>
                    <w:left w:val="nil"/>
                    <w:bottom w:val="single" w:sz="4" w:space="0" w:color="auto"/>
                    <w:right w:val="single" w:sz="4" w:space="0" w:color="auto"/>
                  </w:tcBorders>
                  <w:shd w:val="clear" w:color="auto" w:fill="auto"/>
                  <w:noWrap/>
                  <w:vAlign w:val="center"/>
                  <w:hideMark/>
                </w:tcPr>
                <w:p w:rsidR="00F535AC" w:rsidRPr="00033B60" w:rsidRDefault="00F535AC" w:rsidP="009A2380">
                  <w:pPr>
                    <w:jc w:val="center"/>
                    <w:rPr>
                      <w:rFonts w:ascii="Arial" w:hAnsi="Arial" w:cs="Arial"/>
                      <w:color w:val="000000"/>
                      <w:sz w:val="20"/>
                      <w:szCs w:val="20"/>
                    </w:rPr>
                  </w:pPr>
                  <w:r w:rsidRPr="00033B60">
                    <w:rPr>
                      <w:rFonts w:ascii="Arial" w:hAnsi="Arial" w:cs="Arial"/>
                      <w:color w:val="000000"/>
                      <w:sz w:val="20"/>
                      <w:szCs w:val="20"/>
                    </w:rPr>
                    <w:t>1</w:t>
                  </w:r>
                </w:p>
              </w:tc>
            </w:tr>
            <w:tr w:rsidR="00F535AC" w:rsidRPr="00033B60" w:rsidTr="00A772D9">
              <w:trPr>
                <w:trHeight w:val="403"/>
              </w:trPr>
              <w:tc>
                <w:tcPr>
                  <w:tcW w:w="1494" w:type="dxa"/>
                  <w:tcBorders>
                    <w:top w:val="nil"/>
                    <w:left w:val="single" w:sz="4" w:space="0" w:color="auto"/>
                    <w:bottom w:val="single" w:sz="4" w:space="0" w:color="auto"/>
                    <w:right w:val="single" w:sz="4" w:space="0" w:color="auto"/>
                  </w:tcBorders>
                  <w:shd w:val="clear" w:color="auto" w:fill="auto"/>
                  <w:noWrap/>
                  <w:vAlign w:val="center"/>
                  <w:hideMark/>
                </w:tcPr>
                <w:p w:rsidR="00F535AC" w:rsidRPr="00033B60" w:rsidRDefault="00A772D9" w:rsidP="00F535AC">
                  <w:pPr>
                    <w:jc w:val="center"/>
                    <w:rPr>
                      <w:rFonts w:ascii="Arial" w:hAnsi="Arial" w:cs="Arial"/>
                      <w:color w:val="000000"/>
                      <w:sz w:val="20"/>
                      <w:szCs w:val="20"/>
                    </w:rPr>
                  </w:pPr>
                  <w:r>
                    <w:rPr>
                      <w:rFonts w:ascii="Arial" w:hAnsi="Arial" w:cs="Arial"/>
                      <w:color w:val="000000"/>
                      <w:sz w:val="20"/>
                      <w:szCs w:val="20"/>
                    </w:rPr>
                    <w:t>2</w:t>
                  </w:r>
                </w:p>
              </w:tc>
              <w:tc>
                <w:tcPr>
                  <w:tcW w:w="4948" w:type="dxa"/>
                  <w:tcBorders>
                    <w:top w:val="nil"/>
                    <w:left w:val="nil"/>
                    <w:bottom w:val="single" w:sz="4" w:space="0" w:color="auto"/>
                    <w:right w:val="single" w:sz="4" w:space="0" w:color="auto"/>
                  </w:tcBorders>
                  <w:shd w:val="clear" w:color="auto" w:fill="auto"/>
                  <w:vAlign w:val="center"/>
                  <w:hideMark/>
                </w:tcPr>
                <w:p w:rsidR="00F535AC" w:rsidRPr="00033B60" w:rsidRDefault="00F535AC" w:rsidP="009A2380">
                  <w:pPr>
                    <w:rPr>
                      <w:rFonts w:ascii="Arial" w:hAnsi="Arial" w:cs="Arial"/>
                      <w:color w:val="000000"/>
                      <w:sz w:val="20"/>
                      <w:szCs w:val="20"/>
                    </w:rPr>
                  </w:pPr>
                  <w:r w:rsidRPr="00033B60">
                    <w:rPr>
                      <w:rFonts w:ascii="Arial" w:hAnsi="Arial" w:cs="Arial"/>
                      <w:color w:val="000000"/>
                      <w:sz w:val="20"/>
                      <w:szCs w:val="20"/>
                    </w:rPr>
                    <w:t>micrófono de solapa de cabezal doble</w:t>
                  </w:r>
                </w:p>
              </w:tc>
              <w:tc>
                <w:tcPr>
                  <w:tcW w:w="2801" w:type="dxa"/>
                  <w:tcBorders>
                    <w:top w:val="nil"/>
                    <w:left w:val="nil"/>
                    <w:bottom w:val="single" w:sz="4" w:space="0" w:color="auto"/>
                    <w:right w:val="single" w:sz="4" w:space="0" w:color="auto"/>
                  </w:tcBorders>
                  <w:shd w:val="clear" w:color="auto" w:fill="auto"/>
                  <w:noWrap/>
                  <w:vAlign w:val="center"/>
                  <w:hideMark/>
                </w:tcPr>
                <w:p w:rsidR="00F535AC" w:rsidRPr="00033B60" w:rsidRDefault="00F535AC" w:rsidP="009A2380">
                  <w:pPr>
                    <w:jc w:val="center"/>
                    <w:rPr>
                      <w:rFonts w:ascii="Arial" w:hAnsi="Arial" w:cs="Arial"/>
                      <w:color w:val="000000"/>
                      <w:sz w:val="20"/>
                      <w:szCs w:val="20"/>
                    </w:rPr>
                  </w:pPr>
                  <w:r w:rsidRPr="00033B60">
                    <w:rPr>
                      <w:rFonts w:ascii="Arial" w:hAnsi="Arial" w:cs="Arial"/>
                      <w:color w:val="000000"/>
                      <w:sz w:val="20"/>
                      <w:szCs w:val="20"/>
                    </w:rPr>
                    <w:t>2</w:t>
                  </w:r>
                </w:p>
              </w:tc>
            </w:tr>
          </w:tbl>
          <w:p w:rsidR="00F535AC" w:rsidRDefault="00F535AC" w:rsidP="009E5567">
            <w:pPr>
              <w:autoSpaceDE w:val="0"/>
              <w:autoSpaceDN w:val="0"/>
              <w:adjustRightInd w:val="0"/>
              <w:jc w:val="both"/>
              <w:rPr>
                <w:rFonts w:ascii="Arial" w:hAnsi="Arial" w:cs="Arial"/>
                <w:b/>
                <w:sz w:val="20"/>
                <w:szCs w:val="20"/>
                <w:lang w:bidi="en-US"/>
              </w:rPr>
            </w:pPr>
          </w:p>
          <w:p w:rsidR="009E5567" w:rsidRPr="00033B60" w:rsidRDefault="009E5567" w:rsidP="009E5567">
            <w:pPr>
              <w:autoSpaceDE w:val="0"/>
              <w:autoSpaceDN w:val="0"/>
              <w:adjustRightInd w:val="0"/>
              <w:jc w:val="both"/>
              <w:rPr>
                <w:rFonts w:ascii="Arial" w:hAnsi="Arial" w:cs="Arial"/>
                <w:b/>
                <w:sz w:val="20"/>
                <w:szCs w:val="20"/>
                <w:lang w:bidi="en-US"/>
              </w:rPr>
            </w:pPr>
            <w:r w:rsidRPr="00033B60">
              <w:rPr>
                <w:rFonts w:ascii="Arial" w:hAnsi="Arial" w:cs="Arial"/>
                <w:b/>
                <w:sz w:val="20"/>
                <w:szCs w:val="20"/>
                <w:lang w:bidi="en-US"/>
              </w:rPr>
              <w:t>OBLIGACIONES DE LA PERSONERIA MUNICIPAL</w:t>
            </w:r>
          </w:p>
          <w:p w:rsidR="009E5567" w:rsidRPr="00033B60" w:rsidRDefault="009E5567" w:rsidP="009E5567">
            <w:pPr>
              <w:autoSpaceDE w:val="0"/>
              <w:autoSpaceDN w:val="0"/>
              <w:adjustRightInd w:val="0"/>
              <w:jc w:val="both"/>
              <w:rPr>
                <w:rFonts w:ascii="Arial" w:hAnsi="Arial" w:cs="Arial"/>
                <w:b/>
                <w:sz w:val="20"/>
                <w:szCs w:val="20"/>
                <w:lang w:bidi="en-US"/>
              </w:rPr>
            </w:pPr>
          </w:p>
          <w:p w:rsidR="009E5567" w:rsidRPr="00033B60" w:rsidRDefault="009E5567" w:rsidP="009E5567">
            <w:pPr>
              <w:pStyle w:val="Prrafodelista"/>
              <w:numPr>
                <w:ilvl w:val="0"/>
                <w:numId w:val="4"/>
              </w:numPr>
              <w:contextualSpacing/>
              <w:jc w:val="both"/>
              <w:rPr>
                <w:rFonts w:ascii="Arial" w:hAnsi="Arial" w:cs="Arial"/>
                <w:b/>
                <w:sz w:val="20"/>
                <w:szCs w:val="20"/>
                <w:lang w:val="es-ES"/>
              </w:rPr>
            </w:pPr>
            <w:r w:rsidRPr="00033B60">
              <w:rPr>
                <w:rFonts w:ascii="Arial" w:hAnsi="Arial" w:cs="Arial"/>
                <w:sz w:val="20"/>
                <w:szCs w:val="20"/>
                <w:lang w:val="es-ES"/>
              </w:rPr>
              <w:t>Ordenar el pago oportunamente al Contratista, previa presentación de la documentación requerida.</w:t>
            </w:r>
          </w:p>
          <w:p w:rsidR="009E5567" w:rsidRPr="00033B60" w:rsidRDefault="009E5567" w:rsidP="009E5567">
            <w:pPr>
              <w:pStyle w:val="Prrafodelista"/>
              <w:numPr>
                <w:ilvl w:val="0"/>
                <w:numId w:val="4"/>
              </w:numPr>
              <w:contextualSpacing/>
              <w:jc w:val="both"/>
              <w:rPr>
                <w:rFonts w:ascii="Arial" w:hAnsi="Arial" w:cs="Arial"/>
                <w:b/>
                <w:sz w:val="20"/>
                <w:szCs w:val="20"/>
                <w:lang w:val="es-ES"/>
              </w:rPr>
            </w:pPr>
            <w:r w:rsidRPr="00033B60">
              <w:rPr>
                <w:rFonts w:ascii="Arial" w:hAnsi="Arial" w:cs="Arial"/>
                <w:sz w:val="20"/>
                <w:szCs w:val="20"/>
                <w:lang w:val="es-ES"/>
              </w:rPr>
              <w:t>Entregar al Contratista la información requerida para el cumplimiento de las obligaciones del presente contrato.</w:t>
            </w:r>
          </w:p>
          <w:p w:rsidR="009E5567" w:rsidRPr="00033B60" w:rsidRDefault="009E5567" w:rsidP="009E5567">
            <w:pPr>
              <w:pStyle w:val="Prrafodelista"/>
              <w:numPr>
                <w:ilvl w:val="0"/>
                <w:numId w:val="4"/>
              </w:numPr>
              <w:contextualSpacing/>
              <w:jc w:val="both"/>
              <w:rPr>
                <w:rFonts w:ascii="Arial" w:hAnsi="Arial" w:cs="Arial"/>
                <w:b/>
                <w:sz w:val="20"/>
                <w:szCs w:val="20"/>
                <w:lang w:val="es-ES"/>
              </w:rPr>
            </w:pPr>
            <w:r w:rsidRPr="00033B60">
              <w:rPr>
                <w:rFonts w:ascii="Arial" w:hAnsi="Arial" w:cs="Arial"/>
                <w:sz w:val="20"/>
                <w:szCs w:val="20"/>
                <w:lang w:val="es-ES"/>
              </w:rPr>
              <w:t>Proveer las condiciones de apoyo necesarias para la adecuada realización de las actividades relacionadas con el objeto del contrato.</w:t>
            </w:r>
          </w:p>
          <w:p w:rsidR="002623DF" w:rsidRPr="00033B60" w:rsidRDefault="002623DF" w:rsidP="009E5567">
            <w:pPr>
              <w:pStyle w:val="Prrafodelista"/>
              <w:autoSpaceDE w:val="0"/>
              <w:autoSpaceDN w:val="0"/>
              <w:adjustRightInd w:val="0"/>
              <w:ind w:left="720"/>
              <w:jc w:val="both"/>
              <w:rPr>
                <w:rFonts w:ascii="Arial" w:hAnsi="Arial" w:cs="Arial"/>
                <w:sz w:val="20"/>
                <w:szCs w:val="20"/>
              </w:rPr>
            </w:pPr>
          </w:p>
        </w:tc>
      </w:tr>
      <w:tr w:rsidR="002623DF" w:rsidRPr="00033B60" w:rsidTr="00D015EE">
        <w:tc>
          <w:tcPr>
            <w:tcW w:w="9657" w:type="dxa"/>
            <w:gridSpan w:val="6"/>
          </w:tcPr>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sz w:val="20"/>
                <w:szCs w:val="20"/>
              </w:rPr>
              <w:t>5.</w:t>
            </w:r>
            <w:r w:rsidRPr="00033B60">
              <w:rPr>
                <w:rFonts w:ascii="Arial" w:hAnsi="Arial" w:cs="Arial"/>
                <w:sz w:val="20"/>
                <w:szCs w:val="20"/>
              </w:rPr>
              <w:tab/>
              <w:t>PLAZO DEL CONTRATO:</w:t>
            </w:r>
          </w:p>
          <w:p w:rsidR="002623DF" w:rsidRPr="00033B60" w:rsidRDefault="002623DF" w:rsidP="00D015EE">
            <w:pPr>
              <w:autoSpaceDE w:val="0"/>
              <w:autoSpaceDN w:val="0"/>
              <w:adjustRightInd w:val="0"/>
              <w:jc w:val="both"/>
              <w:rPr>
                <w:rFonts w:ascii="Arial" w:hAnsi="Arial" w:cs="Arial"/>
                <w:sz w:val="20"/>
                <w:szCs w:val="20"/>
              </w:rPr>
            </w:pPr>
          </w:p>
          <w:p w:rsidR="009E5567" w:rsidRPr="00033B60" w:rsidRDefault="009A2380" w:rsidP="009E5567">
            <w:pPr>
              <w:autoSpaceDE w:val="0"/>
              <w:autoSpaceDN w:val="0"/>
              <w:adjustRightInd w:val="0"/>
              <w:jc w:val="both"/>
              <w:rPr>
                <w:rFonts w:ascii="Arial" w:hAnsi="Arial" w:cs="Arial"/>
                <w:color w:val="000000"/>
                <w:sz w:val="20"/>
                <w:szCs w:val="20"/>
              </w:rPr>
            </w:pPr>
            <w:r>
              <w:rPr>
                <w:rFonts w:ascii="Arial" w:hAnsi="Arial" w:cs="Arial"/>
                <w:color w:val="000000"/>
                <w:sz w:val="20"/>
                <w:szCs w:val="20"/>
              </w:rPr>
              <w:t>Diez (10) días luego de la aceptación de la propuesta económica</w:t>
            </w:r>
          </w:p>
          <w:p w:rsidR="002623DF" w:rsidRPr="00033B60" w:rsidRDefault="002623DF" w:rsidP="00D015EE">
            <w:pPr>
              <w:autoSpaceDE w:val="0"/>
              <w:autoSpaceDN w:val="0"/>
              <w:adjustRightInd w:val="0"/>
              <w:jc w:val="both"/>
              <w:rPr>
                <w:rFonts w:ascii="Arial" w:hAnsi="Arial" w:cs="Arial"/>
                <w:bCs/>
                <w:sz w:val="20"/>
                <w:szCs w:val="20"/>
              </w:rPr>
            </w:pPr>
          </w:p>
        </w:tc>
      </w:tr>
      <w:tr w:rsidR="002623DF" w:rsidRPr="00033B60" w:rsidTr="00D015EE">
        <w:tc>
          <w:tcPr>
            <w:tcW w:w="9657" w:type="dxa"/>
            <w:gridSpan w:val="6"/>
          </w:tcPr>
          <w:p w:rsidR="003E001E" w:rsidRDefault="003E001E" w:rsidP="00D015EE">
            <w:pPr>
              <w:autoSpaceDE w:val="0"/>
              <w:autoSpaceDN w:val="0"/>
              <w:adjustRightInd w:val="0"/>
              <w:jc w:val="both"/>
              <w:rPr>
                <w:rFonts w:ascii="Arial" w:hAnsi="Arial" w:cs="Arial"/>
                <w:sz w:val="20"/>
                <w:szCs w:val="20"/>
              </w:rPr>
            </w:pPr>
          </w:p>
          <w:p w:rsidR="003E001E" w:rsidRDefault="003E001E" w:rsidP="00D015EE">
            <w:pPr>
              <w:autoSpaceDE w:val="0"/>
              <w:autoSpaceDN w:val="0"/>
              <w:adjustRightInd w:val="0"/>
              <w:jc w:val="both"/>
              <w:rPr>
                <w:rFonts w:ascii="Arial" w:hAnsi="Arial" w:cs="Arial"/>
                <w:sz w:val="20"/>
                <w:szCs w:val="20"/>
              </w:rPr>
            </w:pPr>
          </w:p>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sz w:val="20"/>
                <w:szCs w:val="20"/>
              </w:rPr>
              <w:t>6.</w:t>
            </w:r>
            <w:r w:rsidRPr="00033B60">
              <w:rPr>
                <w:rFonts w:ascii="Arial" w:hAnsi="Arial" w:cs="Arial"/>
                <w:sz w:val="20"/>
                <w:szCs w:val="20"/>
              </w:rPr>
              <w:tab/>
              <w:t>LUGAR DE EJECUCIÓN DEL CONTRATO:</w:t>
            </w:r>
          </w:p>
          <w:p w:rsidR="002623DF" w:rsidRPr="00033B60" w:rsidRDefault="002623DF" w:rsidP="00D015EE">
            <w:pPr>
              <w:autoSpaceDE w:val="0"/>
              <w:autoSpaceDN w:val="0"/>
              <w:adjustRightInd w:val="0"/>
              <w:jc w:val="both"/>
              <w:rPr>
                <w:rFonts w:ascii="Arial" w:hAnsi="Arial" w:cs="Arial"/>
                <w:sz w:val="20"/>
                <w:szCs w:val="20"/>
              </w:rPr>
            </w:pPr>
          </w:p>
          <w:p w:rsidR="002623DF" w:rsidRPr="00033B60" w:rsidRDefault="009E5567" w:rsidP="009E5567">
            <w:pPr>
              <w:pStyle w:val="Default"/>
              <w:rPr>
                <w:sz w:val="20"/>
                <w:szCs w:val="20"/>
              </w:rPr>
            </w:pPr>
            <w:r w:rsidRPr="00033B60">
              <w:rPr>
                <w:bCs/>
                <w:sz w:val="20"/>
                <w:szCs w:val="20"/>
                <w:lang w:val="es-CO"/>
              </w:rPr>
              <w:t>Instalaciones de la Personería Municipal de Itagüí</w:t>
            </w:r>
          </w:p>
        </w:tc>
      </w:tr>
      <w:tr w:rsidR="002623DF" w:rsidRPr="00033B60" w:rsidTr="00D015EE">
        <w:tc>
          <w:tcPr>
            <w:tcW w:w="9657" w:type="dxa"/>
            <w:gridSpan w:val="6"/>
          </w:tcPr>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sz w:val="20"/>
                <w:szCs w:val="20"/>
              </w:rPr>
              <w:t>7.</w:t>
            </w:r>
            <w:r w:rsidRPr="00033B60">
              <w:rPr>
                <w:rFonts w:ascii="Arial" w:hAnsi="Arial" w:cs="Arial"/>
                <w:sz w:val="20"/>
                <w:szCs w:val="20"/>
              </w:rPr>
              <w:tab/>
              <w:t>IDENTIFICACIÓN DEL CONTRATO A CELEBRAR:</w:t>
            </w:r>
          </w:p>
          <w:p w:rsidR="002623DF" w:rsidRPr="00033B60" w:rsidRDefault="002623DF" w:rsidP="00D015EE">
            <w:pPr>
              <w:autoSpaceDE w:val="0"/>
              <w:autoSpaceDN w:val="0"/>
              <w:adjustRightInd w:val="0"/>
              <w:jc w:val="both"/>
              <w:rPr>
                <w:rFonts w:ascii="Arial" w:hAnsi="Arial" w:cs="Arial"/>
                <w:sz w:val="20"/>
                <w:szCs w:val="20"/>
              </w:rPr>
            </w:pPr>
          </w:p>
          <w:p w:rsidR="002623DF" w:rsidRPr="00033B60" w:rsidRDefault="009C428E" w:rsidP="009C428E">
            <w:pPr>
              <w:jc w:val="both"/>
              <w:rPr>
                <w:rFonts w:ascii="Arial" w:hAnsi="Arial" w:cs="Arial"/>
                <w:sz w:val="20"/>
                <w:szCs w:val="20"/>
              </w:rPr>
            </w:pPr>
            <w:r w:rsidRPr="00033B60">
              <w:rPr>
                <w:rFonts w:ascii="Arial" w:hAnsi="Arial" w:cs="Arial"/>
                <w:sz w:val="20"/>
                <w:szCs w:val="20"/>
              </w:rPr>
              <w:t xml:space="preserve">Dadas las características del objeto contractual, el contrato a celebrar es de </w:t>
            </w:r>
            <w:r w:rsidR="003E001E">
              <w:rPr>
                <w:rFonts w:ascii="Arial" w:hAnsi="Arial" w:cs="Arial"/>
                <w:sz w:val="20"/>
                <w:szCs w:val="20"/>
              </w:rPr>
              <w:t xml:space="preserve">compra – venta, </w:t>
            </w:r>
            <w:r w:rsidRPr="00033B60">
              <w:rPr>
                <w:rFonts w:ascii="Arial" w:hAnsi="Arial" w:cs="Arial"/>
                <w:sz w:val="20"/>
                <w:szCs w:val="20"/>
              </w:rPr>
              <w:t>conforme con lo dispuesto en el Estatuto General de Contratación de la Administración Pública, Ley 80 de 1993, y normas concordantes.</w:t>
            </w:r>
          </w:p>
          <w:p w:rsidR="002623DF" w:rsidRPr="00033B60" w:rsidRDefault="002623DF" w:rsidP="00D015EE">
            <w:pPr>
              <w:autoSpaceDE w:val="0"/>
              <w:autoSpaceDN w:val="0"/>
              <w:adjustRightInd w:val="0"/>
              <w:jc w:val="both"/>
              <w:rPr>
                <w:rFonts w:ascii="Arial" w:hAnsi="Arial" w:cs="Arial"/>
                <w:sz w:val="20"/>
                <w:szCs w:val="20"/>
              </w:rPr>
            </w:pPr>
          </w:p>
        </w:tc>
      </w:tr>
      <w:tr w:rsidR="002623DF" w:rsidRPr="00033B60" w:rsidTr="00D015EE">
        <w:tc>
          <w:tcPr>
            <w:tcW w:w="9657" w:type="dxa"/>
            <w:gridSpan w:val="6"/>
          </w:tcPr>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sz w:val="20"/>
                <w:szCs w:val="20"/>
              </w:rPr>
              <w:t>8.</w:t>
            </w:r>
            <w:r w:rsidRPr="00033B60">
              <w:rPr>
                <w:rFonts w:ascii="Arial" w:hAnsi="Arial" w:cs="Arial"/>
                <w:sz w:val="20"/>
                <w:szCs w:val="20"/>
              </w:rPr>
              <w:tab/>
              <w:t>FUNDAMENTOS JURÍDICOS QUE SOPORTA</w:t>
            </w:r>
            <w:r w:rsidR="00A772D9">
              <w:rPr>
                <w:rFonts w:ascii="Arial" w:hAnsi="Arial" w:cs="Arial"/>
                <w:sz w:val="20"/>
                <w:szCs w:val="20"/>
              </w:rPr>
              <w:t>N LA MODALIDAD DE SELECCIÓN:</w:t>
            </w:r>
          </w:p>
          <w:p w:rsidR="002623DF" w:rsidRPr="00033B60" w:rsidRDefault="002623DF" w:rsidP="00D015EE">
            <w:pPr>
              <w:autoSpaceDE w:val="0"/>
              <w:autoSpaceDN w:val="0"/>
              <w:adjustRightInd w:val="0"/>
              <w:jc w:val="both"/>
              <w:rPr>
                <w:rFonts w:ascii="Arial" w:hAnsi="Arial" w:cs="Arial"/>
                <w:sz w:val="20"/>
                <w:szCs w:val="20"/>
              </w:rPr>
            </w:pPr>
          </w:p>
          <w:p w:rsidR="009C428E" w:rsidRPr="00033B60" w:rsidRDefault="009C428E" w:rsidP="009C428E">
            <w:pPr>
              <w:pStyle w:val="Default"/>
              <w:jc w:val="both"/>
              <w:rPr>
                <w:sz w:val="20"/>
                <w:szCs w:val="20"/>
              </w:rPr>
            </w:pPr>
            <w:r w:rsidRPr="00033B60">
              <w:rPr>
                <w:sz w:val="20"/>
                <w:szCs w:val="20"/>
              </w:rPr>
              <w:t xml:space="preserve">El presente estudio se hace bajo la modalidad de mínima cuantía aplicable a la contratación cuyo valor no excede del 10% de la menor cuantía de la entidad, independientemente de su objeto. Ley 80 de 1993, Ley 1150 de 2007, Ley1474 de 2011, artículo 94, </w:t>
            </w:r>
            <w:proofErr w:type="spellStart"/>
            <w:r w:rsidRPr="00033B60">
              <w:rPr>
                <w:sz w:val="20"/>
                <w:szCs w:val="20"/>
              </w:rPr>
              <w:t>Subsección</w:t>
            </w:r>
            <w:proofErr w:type="spellEnd"/>
            <w:r w:rsidRPr="00033B60">
              <w:rPr>
                <w:sz w:val="20"/>
                <w:szCs w:val="20"/>
              </w:rPr>
              <w:t xml:space="preserve"> 5ª – Mínima Cuantía – Decreto 1082 de 2015.</w:t>
            </w:r>
          </w:p>
          <w:p w:rsidR="002623DF" w:rsidRPr="00033B60" w:rsidRDefault="002623DF" w:rsidP="00D015EE">
            <w:pPr>
              <w:pStyle w:val="Default"/>
              <w:jc w:val="both"/>
              <w:rPr>
                <w:sz w:val="20"/>
                <w:szCs w:val="20"/>
              </w:rPr>
            </w:pPr>
          </w:p>
        </w:tc>
      </w:tr>
      <w:tr w:rsidR="002623DF" w:rsidRPr="00033B60" w:rsidTr="00D015EE">
        <w:tc>
          <w:tcPr>
            <w:tcW w:w="9657" w:type="dxa"/>
            <w:gridSpan w:val="6"/>
          </w:tcPr>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sz w:val="20"/>
                <w:szCs w:val="20"/>
              </w:rPr>
              <w:t>9.</w:t>
            </w:r>
            <w:r w:rsidRPr="00033B60">
              <w:rPr>
                <w:rFonts w:ascii="Arial" w:hAnsi="Arial" w:cs="Arial"/>
                <w:sz w:val="20"/>
                <w:szCs w:val="20"/>
              </w:rPr>
              <w:tab/>
              <w:t>SUPERVISION DEL CONTRATO:</w:t>
            </w:r>
          </w:p>
          <w:p w:rsidR="002623DF" w:rsidRPr="00033B60" w:rsidRDefault="002623DF" w:rsidP="00D015EE">
            <w:pPr>
              <w:autoSpaceDE w:val="0"/>
              <w:autoSpaceDN w:val="0"/>
              <w:adjustRightInd w:val="0"/>
              <w:jc w:val="both"/>
              <w:rPr>
                <w:rFonts w:ascii="Arial" w:hAnsi="Arial" w:cs="Arial"/>
                <w:sz w:val="20"/>
                <w:szCs w:val="20"/>
              </w:rPr>
            </w:pPr>
          </w:p>
          <w:p w:rsidR="002623DF" w:rsidRDefault="002623DF" w:rsidP="00D015EE">
            <w:pPr>
              <w:autoSpaceDE w:val="0"/>
              <w:autoSpaceDN w:val="0"/>
              <w:adjustRightInd w:val="0"/>
              <w:jc w:val="both"/>
              <w:rPr>
                <w:rFonts w:ascii="Arial" w:hAnsi="Arial" w:cs="Arial"/>
                <w:sz w:val="20"/>
                <w:szCs w:val="20"/>
                <w:lang w:val="es-ES_tradnl"/>
              </w:rPr>
            </w:pPr>
            <w:r w:rsidRPr="00033B60">
              <w:rPr>
                <w:rFonts w:ascii="Arial" w:hAnsi="Arial" w:cs="Arial"/>
                <w:sz w:val="20"/>
                <w:szCs w:val="20"/>
              </w:rPr>
              <w:t xml:space="preserve">La Supervisión de este contrato estará a cargo del Personero o a quien el Personero delegue, </w:t>
            </w:r>
            <w:r w:rsidRPr="00033B60">
              <w:rPr>
                <w:rFonts w:ascii="Arial" w:hAnsi="Arial" w:cs="Arial"/>
                <w:sz w:val="20"/>
                <w:szCs w:val="20"/>
                <w:lang w:val="es-ES_tradnl"/>
              </w:rPr>
              <w:t>conforme a lo dispuesto en las Leyes 80 de 1993, 1150 de 2007 y 1474 de 2011.</w:t>
            </w:r>
          </w:p>
          <w:p w:rsidR="003E001E" w:rsidRPr="00033B60" w:rsidRDefault="003E001E" w:rsidP="00D015EE">
            <w:pPr>
              <w:autoSpaceDE w:val="0"/>
              <w:autoSpaceDN w:val="0"/>
              <w:adjustRightInd w:val="0"/>
              <w:jc w:val="both"/>
              <w:rPr>
                <w:rFonts w:ascii="Arial" w:hAnsi="Arial" w:cs="Arial"/>
                <w:sz w:val="20"/>
                <w:szCs w:val="20"/>
              </w:rPr>
            </w:pPr>
          </w:p>
        </w:tc>
      </w:tr>
      <w:tr w:rsidR="002623DF" w:rsidRPr="00033B60" w:rsidTr="003E001E">
        <w:trPr>
          <w:trHeight w:val="7896"/>
        </w:trPr>
        <w:tc>
          <w:tcPr>
            <w:tcW w:w="9657" w:type="dxa"/>
            <w:gridSpan w:val="6"/>
          </w:tcPr>
          <w:p w:rsidR="002623DF" w:rsidRPr="00033B60" w:rsidRDefault="002623DF" w:rsidP="00D015EE">
            <w:pPr>
              <w:autoSpaceDE w:val="0"/>
              <w:autoSpaceDN w:val="0"/>
              <w:adjustRightInd w:val="0"/>
              <w:jc w:val="both"/>
              <w:rPr>
                <w:rFonts w:ascii="Arial" w:eastAsiaTheme="minorEastAsia" w:hAnsi="Arial" w:cs="Arial"/>
                <w:sz w:val="20"/>
                <w:szCs w:val="20"/>
              </w:rPr>
            </w:pPr>
            <w:r w:rsidRPr="00033B60">
              <w:rPr>
                <w:rFonts w:ascii="Arial" w:hAnsi="Arial" w:cs="Arial"/>
                <w:sz w:val="20"/>
                <w:szCs w:val="20"/>
              </w:rPr>
              <w:t>10.</w:t>
            </w:r>
            <w:r w:rsidRPr="00033B60">
              <w:rPr>
                <w:rFonts w:ascii="Arial" w:hAnsi="Arial" w:cs="Arial"/>
                <w:sz w:val="20"/>
                <w:szCs w:val="20"/>
              </w:rPr>
              <w:tab/>
            </w:r>
            <w:r w:rsidRPr="00033B60">
              <w:rPr>
                <w:rFonts w:ascii="Arial" w:eastAsiaTheme="minorEastAsia" w:hAnsi="Arial" w:cs="Arial"/>
                <w:sz w:val="20"/>
                <w:szCs w:val="20"/>
              </w:rPr>
              <w:t>PRESUPUESTO  Y ANALISIS DEL VALOR ESTIMADO DEL CONTRATO:</w:t>
            </w:r>
          </w:p>
          <w:p w:rsidR="002623DF" w:rsidRPr="00033B60" w:rsidRDefault="002623DF" w:rsidP="00D015EE">
            <w:pPr>
              <w:autoSpaceDE w:val="0"/>
              <w:autoSpaceDN w:val="0"/>
              <w:adjustRightInd w:val="0"/>
              <w:jc w:val="both"/>
              <w:rPr>
                <w:rFonts w:ascii="Arial" w:eastAsiaTheme="minorEastAsia" w:hAnsi="Arial" w:cs="Arial"/>
                <w:sz w:val="20"/>
                <w:szCs w:val="20"/>
              </w:rPr>
            </w:pPr>
          </w:p>
          <w:p w:rsidR="002623DF" w:rsidRDefault="002623DF" w:rsidP="00D015EE">
            <w:pPr>
              <w:jc w:val="both"/>
              <w:rPr>
                <w:rFonts w:ascii="Arial" w:eastAsiaTheme="minorEastAsia" w:hAnsi="Arial" w:cs="Arial"/>
                <w:sz w:val="20"/>
                <w:szCs w:val="20"/>
              </w:rPr>
            </w:pPr>
            <w:r w:rsidRPr="00033B60">
              <w:rPr>
                <w:rFonts w:ascii="Arial" w:eastAsiaTheme="minorEastAsia" w:hAnsi="Arial" w:cs="Arial"/>
                <w:sz w:val="20"/>
                <w:szCs w:val="20"/>
              </w:rPr>
              <w:t>El presupuesto oficial es por la suma de</w:t>
            </w:r>
            <w:r w:rsidR="009C428E" w:rsidRPr="00033B60">
              <w:rPr>
                <w:rFonts w:ascii="Arial" w:eastAsiaTheme="minorEastAsia" w:hAnsi="Arial" w:cs="Arial"/>
                <w:sz w:val="20"/>
                <w:szCs w:val="20"/>
              </w:rPr>
              <w:t xml:space="preserve"> </w:t>
            </w:r>
            <w:r w:rsidR="00A772D9">
              <w:rPr>
                <w:rFonts w:ascii="Arial" w:eastAsiaTheme="minorEastAsia" w:hAnsi="Arial" w:cs="Arial"/>
                <w:sz w:val="20"/>
                <w:szCs w:val="20"/>
              </w:rPr>
              <w:t>TRES MILLONES SETECIENTOS MIL PESOS ($3.700.000)</w:t>
            </w:r>
            <w:r w:rsidRPr="00033B60">
              <w:rPr>
                <w:rFonts w:ascii="Arial" w:eastAsiaTheme="minorEastAsia" w:hAnsi="Arial" w:cs="Arial"/>
                <w:sz w:val="20"/>
                <w:szCs w:val="20"/>
              </w:rPr>
              <w:t xml:space="preserve"> para lo cual se cuenta con el certificado de disponibilidad presupuestal número</w:t>
            </w:r>
            <w:r w:rsidR="00D45ECF">
              <w:rPr>
                <w:rFonts w:ascii="Arial" w:eastAsiaTheme="minorEastAsia" w:hAnsi="Arial" w:cs="Arial"/>
                <w:sz w:val="20"/>
                <w:szCs w:val="20"/>
              </w:rPr>
              <w:t xml:space="preserve"> 1050 </w:t>
            </w:r>
            <w:r w:rsidRPr="00033B60">
              <w:rPr>
                <w:rFonts w:ascii="Arial" w:eastAsiaTheme="minorEastAsia" w:hAnsi="Arial" w:cs="Arial"/>
                <w:sz w:val="20"/>
                <w:szCs w:val="20"/>
              </w:rPr>
              <w:t xml:space="preserve">con fecha del </w:t>
            </w:r>
            <w:r w:rsidR="00A772D9">
              <w:rPr>
                <w:rFonts w:ascii="Arial" w:eastAsiaTheme="minorEastAsia" w:hAnsi="Arial" w:cs="Arial"/>
                <w:sz w:val="20"/>
                <w:szCs w:val="20"/>
              </w:rPr>
              <w:t>10</w:t>
            </w:r>
            <w:r w:rsidR="009C428E" w:rsidRPr="00033B60">
              <w:rPr>
                <w:rFonts w:ascii="Arial" w:eastAsiaTheme="minorEastAsia" w:hAnsi="Arial" w:cs="Arial"/>
                <w:sz w:val="20"/>
                <w:szCs w:val="20"/>
              </w:rPr>
              <w:t xml:space="preserve"> de </w:t>
            </w:r>
            <w:r w:rsidR="00A772D9">
              <w:rPr>
                <w:rFonts w:ascii="Arial" w:eastAsiaTheme="minorEastAsia" w:hAnsi="Arial" w:cs="Arial"/>
                <w:sz w:val="20"/>
                <w:szCs w:val="20"/>
              </w:rPr>
              <w:t>junio</w:t>
            </w:r>
            <w:r w:rsidR="009A2380">
              <w:rPr>
                <w:rFonts w:ascii="Arial" w:eastAsiaTheme="minorEastAsia" w:hAnsi="Arial" w:cs="Arial"/>
                <w:sz w:val="20"/>
                <w:szCs w:val="20"/>
              </w:rPr>
              <w:t xml:space="preserve"> de </w:t>
            </w:r>
            <w:r w:rsidR="009C428E" w:rsidRPr="00033B60">
              <w:rPr>
                <w:rFonts w:ascii="Arial" w:eastAsiaTheme="minorEastAsia" w:hAnsi="Arial" w:cs="Arial"/>
                <w:sz w:val="20"/>
                <w:szCs w:val="20"/>
              </w:rPr>
              <w:t xml:space="preserve">2022, </w:t>
            </w:r>
            <w:r w:rsidRPr="00033B60">
              <w:rPr>
                <w:rFonts w:ascii="Arial" w:eastAsiaTheme="minorEastAsia" w:hAnsi="Arial" w:cs="Arial"/>
                <w:sz w:val="20"/>
                <w:szCs w:val="20"/>
              </w:rPr>
              <w:t>a</w:t>
            </w:r>
            <w:r w:rsidR="009C428E" w:rsidRPr="00033B60">
              <w:rPr>
                <w:rFonts w:ascii="Arial" w:eastAsiaTheme="minorEastAsia" w:hAnsi="Arial" w:cs="Arial"/>
                <w:sz w:val="20"/>
                <w:szCs w:val="20"/>
              </w:rPr>
              <w:t>fectando el rubro presupuestal:</w:t>
            </w:r>
          </w:p>
          <w:p w:rsidR="009A2380" w:rsidRDefault="009A2380" w:rsidP="00D015EE">
            <w:pPr>
              <w:jc w:val="both"/>
              <w:rPr>
                <w:rFonts w:ascii="Arial" w:eastAsiaTheme="minorEastAsia" w:hAnsi="Arial" w:cs="Arial"/>
                <w:sz w:val="20"/>
                <w:szCs w:val="20"/>
              </w:rPr>
            </w:pPr>
          </w:p>
          <w:tbl>
            <w:tblPr>
              <w:tblStyle w:val="Tablaconcuadrcula"/>
              <w:tblW w:w="9243" w:type="dxa"/>
              <w:tblLook w:val="04A0"/>
            </w:tblPr>
            <w:tblGrid>
              <w:gridCol w:w="1138"/>
              <w:gridCol w:w="3042"/>
              <w:gridCol w:w="3929"/>
              <w:gridCol w:w="1134"/>
            </w:tblGrid>
            <w:tr w:rsidR="009A2380" w:rsidRPr="009A2380" w:rsidTr="009A2380">
              <w:trPr>
                <w:trHeight w:val="428"/>
              </w:trPr>
              <w:tc>
                <w:tcPr>
                  <w:tcW w:w="1138" w:type="dxa"/>
                  <w:shd w:val="clear" w:color="auto" w:fill="D9D9D9" w:themeFill="background1" w:themeFillShade="D9"/>
                  <w:vAlign w:val="center"/>
                </w:tcPr>
                <w:p w:rsidR="009A2380" w:rsidRPr="009A2380" w:rsidRDefault="009A2380" w:rsidP="009A2380">
                  <w:pPr>
                    <w:jc w:val="center"/>
                    <w:rPr>
                      <w:rFonts w:ascii="Arial" w:hAnsi="Arial" w:cs="Arial"/>
                      <w:b/>
                      <w:sz w:val="18"/>
                      <w:szCs w:val="18"/>
                    </w:rPr>
                  </w:pPr>
                  <w:r w:rsidRPr="009A2380">
                    <w:rPr>
                      <w:rFonts w:ascii="Arial" w:hAnsi="Arial" w:cs="Arial"/>
                      <w:b/>
                      <w:sz w:val="18"/>
                      <w:szCs w:val="18"/>
                    </w:rPr>
                    <w:t>CÓDIGO</w:t>
                  </w:r>
                </w:p>
              </w:tc>
              <w:tc>
                <w:tcPr>
                  <w:tcW w:w="3042" w:type="dxa"/>
                  <w:shd w:val="clear" w:color="auto" w:fill="D9D9D9" w:themeFill="background1" w:themeFillShade="D9"/>
                  <w:vAlign w:val="center"/>
                </w:tcPr>
                <w:p w:rsidR="009A2380" w:rsidRPr="009A2380" w:rsidRDefault="009A2380" w:rsidP="009A2380">
                  <w:pPr>
                    <w:jc w:val="center"/>
                    <w:rPr>
                      <w:rFonts w:ascii="Arial" w:hAnsi="Arial" w:cs="Arial"/>
                      <w:b/>
                      <w:sz w:val="18"/>
                      <w:szCs w:val="18"/>
                    </w:rPr>
                  </w:pPr>
                  <w:r w:rsidRPr="009A2380">
                    <w:rPr>
                      <w:rFonts w:ascii="Arial" w:hAnsi="Arial" w:cs="Arial"/>
                      <w:b/>
                      <w:sz w:val="18"/>
                      <w:szCs w:val="18"/>
                    </w:rPr>
                    <w:t>RUBRO</w:t>
                  </w:r>
                </w:p>
              </w:tc>
              <w:tc>
                <w:tcPr>
                  <w:tcW w:w="3929" w:type="dxa"/>
                  <w:shd w:val="clear" w:color="auto" w:fill="D9D9D9" w:themeFill="background1" w:themeFillShade="D9"/>
                  <w:vAlign w:val="center"/>
                </w:tcPr>
                <w:p w:rsidR="009A2380" w:rsidRPr="009A2380" w:rsidRDefault="009A2380" w:rsidP="009A2380">
                  <w:pPr>
                    <w:jc w:val="center"/>
                    <w:rPr>
                      <w:rFonts w:ascii="Arial" w:hAnsi="Arial" w:cs="Arial"/>
                      <w:b/>
                      <w:sz w:val="18"/>
                      <w:szCs w:val="18"/>
                    </w:rPr>
                  </w:pPr>
                  <w:r w:rsidRPr="009A2380">
                    <w:rPr>
                      <w:rFonts w:ascii="Arial" w:hAnsi="Arial" w:cs="Arial"/>
                      <w:b/>
                      <w:sz w:val="18"/>
                      <w:szCs w:val="18"/>
                    </w:rPr>
                    <w:t>DENOMINACIÓN</w:t>
                  </w:r>
                </w:p>
              </w:tc>
              <w:tc>
                <w:tcPr>
                  <w:tcW w:w="1134" w:type="dxa"/>
                  <w:shd w:val="clear" w:color="auto" w:fill="D9D9D9" w:themeFill="background1" w:themeFillShade="D9"/>
                  <w:vAlign w:val="center"/>
                </w:tcPr>
                <w:p w:rsidR="009A2380" w:rsidRPr="009A2380" w:rsidRDefault="009A2380" w:rsidP="009A2380">
                  <w:pPr>
                    <w:jc w:val="center"/>
                    <w:rPr>
                      <w:rFonts w:ascii="Arial" w:hAnsi="Arial" w:cs="Arial"/>
                      <w:b/>
                      <w:sz w:val="18"/>
                      <w:szCs w:val="18"/>
                    </w:rPr>
                  </w:pPr>
                  <w:r w:rsidRPr="009A2380">
                    <w:rPr>
                      <w:rFonts w:ascii="Arial" w:hAnsi="Arial" w:cs="Arial"/>
                      <w:b/>
                      <w:sz w:val="18"/>
                      <w:szCs w:val="18"/>
                    </w:rPr>
                    <w:t>VALOR</w:t>
                  </w:r>
                </w:p>
              </w:tc>
            </w:tr>
            <w:tr w:rsidR="009A2380" w:rsidRPr="009A2380" w:rsidTr="009A2380">
              <w:trPr>
                <w:trHeight w:val="489"/>
              </w:trPr>
              <w:tc>
                <w:tcPr>
                  <w:tcW w:w="1138" w:type="dxa"/>
                  <w:vAlign w:val="center"/>
                </w:tcPr>
                <w:p w:rsidR="009A2380" w:rsidRPr="009A2380" w:rsidRDefault="009A2380" w:rsidP="009A2380">
                  <w:pPr>
                    <w:jc w:val="center"/>
                    <w:rPr>
                      <w:rFonts w:ascii="Arial" w:hAnsi="Arial" w:cs="Arial"/>
                      <w:sz w:val="18"/>
                      <w:szCs w:val="18"/>
                    </w:rPr>
                  </w:pPr>
                  <w:r w:rsidRPr="009A2380">
                    <w:rPr>
                      <w:rFonts w:ascii="Arial" w:hAnsi="Arial" w:cs="Arial"/>
                      <w:sz w:val="18"/>
                      <w:szCs w:val="18"/>
                    </w:rPr>
                    <w:t>16</w:t>
                  </w:r>
                </w:p>
              </w:tc>
              <w:tc>
                <w:tcPr>
                  <w:tcW w:w="3042" w:type="dxa"/>
                  <w:vAlign w:val="bottom"/>
                </w:tcPr>
                <w:p w:rsidR="009A2380" w:rsidRPr="009A2380" w:rsidRDefault="009A2380" w:rsidP="009A2380">
                  <w:pPr>
                    <w:jc w:val="center"/>
                    <w:rPr>
                      <w:rFonts w:ascii="Arial" w:hAnsi="Arial" w:cs="Arial"/>
                      <w:color w:val="000000"/>
                      <w:sz w:val="18"/>
                      <w:szCs w:val="18"/>
                    </w:rPr>
                  </w:pPr>
                  <w:r w:rsidRPr="009A2380">
                    <w:rPr>
                      <w:rFonts w:ascii="Arial" w:hAnsi="Arial" w:cs="Arial"/>
                      <w:color w:val="000000"/>
                      <w:sz w:val="18"/>
                      <w:szCs w:val="18"/>
                    </w:rPr>
                    <w:t>16.2.1.2.01.01.003.03.01.01-01</w:t>
                  </w:r>
                </w:p>
              </w:tc>
              <w:tc>
                <w:tcPr>
                  <w:tcW w:w="3929" w:type="dxa"/>
                  <w:vAlign w:val="bottom"/>
                </w:tcPr>
                <w:p w:rsidR="009A2380" w:rsidRPr="009A2380" w:rsidRDefault="009A2380" w:rsidP="009A2380">
                  <w:pPr>
                    <w:jc w:val="center"/>
                    <w:rPr>
                      <w:rFonts w:ascii="Arial" w:hAnsi="Arial" w:cs="Arial"/>
                      <w:color w:val="000000"/>
                      <w:sz w:val="18"/>
                      <w:szCs w:val="18"/>
                    </w:rPr>
                  </w:pPr>
                  <w:r w:rsidRPr="009A2380">
                    <w:rPr>
                      <w:rFonts w:ascii="Arial" w:hAnsi="Arial" w:cs="Arial"/>
                      <w:color w:val="000000"/>
                      <w:sz w:val="18"/>
                      <w:szCs w:val="18"/>
                    </w:rPr>
                    <w:t>MÁQUINAS PARA OFICINA Y CONTABILIDAD, Y SUS PARTES Y ACCESORIOS | MUEBLES Y ENSERES</w:t>
                  </w:r>
                </w:p>
              </w:tc>
              <w:tc>
                <w:tcPr>
                  <w:tcW w:w="1134" w:type="dxa"/>
                  <w:vAlign w:val="center"/>
                </w:tcPr>
                <w:p w:rsidR="009A2380" w:rsidRPr="009A2380" w:rsidRDefault="00A772D9" w:rsidP="009A2380">
                  <w:pPr>
                    <w:jc w:val="center"/>
                    <w:rPr>
                      <w:rFonts w:ascii="Arial" w:hAnsi="Arial" w:cs="Arial"/>
                      <w:sz w:val="18"/>
                      <w:szCs w:val="18"/>
                    </w:rPr>
                  </w:pPr>
                  <w:r>
                    <w:rPr>
                      <w:rFonts w:ascii="Arial" w:hAnsi="Arial" w:cs="Arial"/>
                      <w:sz w:val="18"/>
                      <w:szCs w:val="18"/>
                    </w:rPr>
                    <w:t>3.700.000</w:t>
                  </w:r>
                </w:p>
              </w:tc>
            </w:tr>
          </w:tbl>
          <w:p w:rsidR="009A2380" w:rsidRDefault="009A2380" w:rsidP="00D015EE">
            <w:pPr>
              <w:jc w:val="both"/>
              <w:rPr>
                <w:rFonts w:ascii="Arial" w:eastAsiaTheme="minorEastAsia" w:hAnsi="Arial" w:cs="Arial"/>
                <w:sz w:val="20"/>
                <w:szCs w:val="20"/>
              </w:rPr>
            </w:pPr>
          </w:p>
          <w:p w:rsidR="002623DF" w:rsidRPr="00033B60" w:rsidRDefault="002623DF" w:rsidP="00D015EE">
            <w:pPr>
              <w:jc w:val="both"/>
              <w:rPr>
                <w:rFonts w:ascii="Arial" w:eastAsiaTheme="minorEastAsia" w:hAnsi="Arial" w:cs="Arial"/>
                <w:sz w:val="20"/>
                <w:szCs w:val="20"/>
              </w:rPr>
            </w:pPr>
            <w:r w:rsidRPr="00033B60">
              <w:rPr>
                <w:rFonts w:ascii="Arial" w:eastAsiaTheme="minorEastAsia" w:hAnsi="Arial" w:cs="Arial"/>
                <w:sz w:val="20"/>
                <w:szCs w:val="20"/>
              </w:rPr>
              <w:t>IMPUESTOS QUE SE CAUSAN LA CONTRATACIÓN OBJETO DE ESTUDIO:</w:t>
            </w:r>
          </w:p>
          <w:p w:rsidR="002623DF" w:rsidRPr="00033B60" w:rsidRDefault="002623DF" w:rsidP="00D015EE">
            <w:pPr>
              <w:jc w:val="both"/>
              <w:rPr>
                <w:rFonts w:ascii="Arial" w:eastAsiaTheme="minorEastAsia" w:hAnsi="Arial" w:cs="Arial"/>
                <w:sz w:val="20"/>
                <w:szCs w:val="20"/>
              </w:rPr>
            </w:pPr>
          </w:p>
          <w:p w:rsidR="002623DF" w:rsidRPr="00033B60" w:rsidRDefault="002623DF" w:rsidP="00D015EE">
            <w:pPr>
              <w:spacing w:line="276" w:lineRule="auto"/>
              <w:jc w:val="both"/>
              <w:rPr>
                <w:rFonts w:ascii="Arial" w:hAnsi="Arial" w:cs="Arial"/>
                <w:sz w:val="20"/>
                <w:szCs w:val="20"/>
              </w:rPr>
            </w:pPr>
            <w:r w:rsidRPr="00033B60">
              <w:rPr>
                <w:rFonts w:ascii="Arial" w:hAnsi="Arial" w:cs="Arial"/>
                <w:sz w:val="20"/>
                <w:szCs w:val="20"/>
              </w:rPr>
              <w:t xml:space="preserve">EL CONTRATISTA deberá pagar los impuestos municipales a que hubiere lugar, así como la "ESTAMPILLA PROBIENESTAR DEL ANCIANO Y CENTROS DE ATENCION PARA LA TERCERA EDAD" </w:t>
            </w:r>
          </w:p>
          <w:p w:rsidR="009C428E" w:rsidRPr="00033B60" w:rsidRDefault="009C428E" w:rsidP="00D015EE">
            <w:pPr>
              <w:spacing w:line="276" w:lineRule="auto"/>
              <w:jc w:val="both"/>
              <w:rPr>
                <w:rFonts w:ascii="Arial" w:hAnsi="Arial" w:cs="Arial"/>
                <w:sz w:val="20"/>
                <w:szCs w:val="20"/>
              </w:rPr>
            </w:pPr>
          </w:p>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sz w:val="20"/>
                <w:szCs w:val="20"/>
              </w:rPr>
              <w:t>ESTUDIO DEL MERCADO:</w:t>
            </w:r>
          </w:p>
          <w:p w:rsidR="002623DF" w:rsidRDefault="002623DF" w:rsidP="00D015EE">
            <w:pPr>
              <w:autoSpaceDE w:val="0"/>
              <w:autoSpaceDN w:val="0"/>
              <w:adjustRightInd w:val="0"/>
              <w:jc w:val="both"/>
              <w:rPr>
                <w:rFonts w:ascii="Arial" w:hAnsi="Arial" w:cs="Arial"/>
                <w:sz w:val="20"/>
                <w:szCs w:val="20"/>
              </w:rPr>
            </w:pPr>
          </w:p>
          <w:p w:rsidR="005C5847" w:rsidRDefault="003E001E" w:rsidP="00A22236">
            <w:pPr>
              <w:autoSpaceDE w:val="0"/>
              <w:autoSpaceDN w:val="0"/>
              <w:adjustRightInd w:val="0"/>
              <w:jc w:val="both"/>
              <w:rPr>
                <w:sz w:val="24"/>
                <w:szCs w:val="24"/>
              </w:rPr>
            </w:pPr>
            <w:r w:rsidRPr="005479EB">
              <w:rPr>
                <w:sz w:val="24"/>
                <w:szCs w:val="24"/>
              </w:rPr>
              <w:object w:dxaOrig="4320" w:dyaOrig="3194">
                <v:shape id="_x0000_i1026" type="#_x0000_t75" style="width:440.45pt;height:136.35pt" o:ole="">
                  <v:imagedata r:id="rId10" o:title=""/>
                </v:shape>
                <o:OLEObject Type="Embed" ProgID="PBrush" ShapeID="_x0000_i1026" DrawAspect="Content" ObjectID="_1716366722" r:id="rId11"/>
              </w:object>
            </w:r>
          </w:p>
          <w:p w:rsidR="009C428E" w:rsidRDefault="00237487" w:rsidP="00477541">
            <w:pPr>
              <w:jc w:val="both"/>
              <w:rPr>
                <w:rFonts w:ascii="Arial" w:hAnsi="Arial" w:cs="Arial"/>
                <w:sz w:val="20"/>
                <w:szCs w:val="20"/>
              </w:rPr>
            </w:pPr>
            <w:r>
              <w:rPr>
                <w:rFonts w:ascii="Arial" w:hAnsi="Arial" w:cs="Arial"/>
                <w:sz w:val="20"/>
                <w:szCs w:val="20"/>
              </w:rPr>
              <w:t>ANÁLISIS DEL SECTOR</w:t>
            </w:r>
          </w:p>
          <w:p w:rsidR="00237487" w:rsidRDefault="00237487" w:rsidP="00477541">
            <w:pPr>
              <w:jc w:val="both"/>
              <w:rPr>
                <w:rFonts w:ascii="Arial" w:hAnsi="Arial" w:cs="Arial"/>
                <w:sz w:val="20"/>
                <w:szCs w:val="20"/>
              </w:rPr>
            </w:pPr>
          </w:p>
          <w:p w:rsidR="00CD5228" w:rsidRDefault="00CD5228" w:rsidP="00CD5228">
            <w:pPr>
              <w:shd w:val="clear" w:color="auto" w:fill="FFFFFF"/>
              <w:spacing w:line="276" w:lineRule="auto"/>
              <w:jc w:val="both"/>
              <w:rPr>
                <w:rFonts w:ascii="Arial" w:hAnsi="Arial" w:cs="Arial"/>
                <w:color w:val="13293D"/>
                <w:sz w:val="20"/>
                <w:szCs w:val="20"/>
                <w:lang w:val="es-ES"/>
              </w:rPr>
            </w:pPr>
            <w:r w:rsidRPr="00CD5228">
              <w:rPr>
                <w:rFonts w:ascii="Arial" w:hAnsi="Arial" w:cs="Arial"/>
                <w:color w:val="13293D"/>
                <w:sz w:val="20"/>
                <w:szCs w:val="20"/>
                <w:lang w:val="es-ES"/>
              </w:rPr>
              <w:t>Se espera que el mercado de cámaras digitales sea testigo de una CAGR de menos del 11,2 % durante el período de pronóstico 2021 - 2026. Se espera que la tasa de crecimiento del mercado mundial de cámaras digitales disminuya durante el período de pronóstico, debido al cambio de preferencia de los consumidores hacia las cámaras de los teléfonos inteligentes. Los envíos mundiales de cámaras digitales han sido testigos de una caída en sus ventas en la última década. La mayoría de los principales fabricantes de cámaras digitales también han registrado una disminución de las ventas fluctuantes en los últimos años. Según los últimos datos de CIPA, las ventas mundiales de cámaras digitales cayeron un 87 % en 2019, en comparación con 2010.</w:t>
            </w:r>
          </w:p>
          <w:p w:rsidR="00CD5228" w:rsidRPr="00CD5228" w:rsidRDefault="00CD5228" w:rsidP="00CD5228">
            <w:pPr>
              <w:shd w:val="clear" w:color="auto" w:fill="FFFFFF"/>
              <w:spacing w:line="276" w:lineRule="auto"/>
              <w:jc w:val="both"/>
              <w:rPr>
                <w:rFonts w:ascii="Arial" w:hAnsi="Arial" w:cs="Arial"/>
                <w:color w:val="13293D"/>
                <w:sz w:val="20"/>
                <w:szCs w:val="20"/>
                <w:lang w:val="es-ES"/>
              </w:rPr>
            </w:pPr>
          </w:p>
          <w:p w:rsidR="00CD5228" w:rsidRPr="00CD5228" w:rsidRDefault="00CD5228" w:rsidP="00CD5228">
            <w:pPr>
              <w:numPr>
                <w:ilvl w:val="0"/>
                <w:numId w:val="28"/>
              </w:numPr>
              <w:shd w:val="clear" w:color="auto" w:fill="FFFFFF"/>
              <w:spacing w:line="276" w:lineRule="auto"/>
              <w:ind w:left="306"/>
              <w:jc w:val="both"/>
              <w:rPr>
                <w:rFonts w:ascii="Arial" w:hAnsi="Arial" w:cs="Arial"/>
                <w:color w:val="212529"/>
                <w:sz w:val="20"/>
                <w:szCs w:val="20"/>
                <w:lang w:val="es-ES"/>
              </w:rPr>
            </w:pPr>
            <w:r w:rsidRPr="00CD5228">
              <w:rPr>
                <w:rFonts w:ascii="Arial" w:hAnsi="Arial" w:cs="Arial"/>
                <w:color w:val="212529"/>
                <w:sz w:val="20"/>
                <w:szCs w:val="20"/>
                <w:lang w:val="es-ES"/>
              </w:rPr>
              <w:t xml:space="preserve">Sin embargo, los recientes avances en la tecnología y el creciente número de plataformas de fotografía digital y plataformas de redes sociales han creado una nueva esperanza para los vendedores del mercado estudiados. La razón principal es que se espera que los múltiples lanzamientos de productos con actualizaciones de funciones crezcan en los últimos años, junto con métodos de pago más nuevos, como los servicios de cámara, ayuden al a nivel mundial. Jugadores destacados como </w:t>
            </w:r>
            <w:proofErr w:type="spellStart"/>
            <w:r w:rsidRPr="00CD5228">
              <w:rPr>
                <w:rFonts w:ascii="Arial" w:hAnsi="Arial" w:cs="Arial"/>
                <w:color w:val="212529"/>
                <w:sz w:val="20"/>
                <w:szCs w:val="20"/>
                <w:lang w:val="es-ES"/>
              </w:rPr>
              <w:t>Nikon</w:t>
            </w:r>
            <w:proofErr w:type="spellEnd"/>
            <w:r w:rsidRPr="00CD5228">
              <w:rPr>
                <w:rFonts w:ascii="Arial" w:hAnsi="Arial" w:cs="Arial"/>
                <w:color w:val="212529"/>
                <w:sz w:val="20"/>
                <w:szCs w:val="20"/>
                <w:lang w:val="es-ES"/>
              </w:rPr>
              <w:t xml:space="preserve">, Sony, Canon y </w:t>
            </w:r>
            <w:proofErr w:type="spellStart"/>
            <w:r w:rsidRPr="00CD5228">
              <w:rPr>
                <w:rFonts w:ascii="Arial" w:hAnsi="Arial" w:cs="Arial"/>
                <w:color w:val="212529"/>
                <w:sz w:val="20"/>
                <w:szCs w:val="20"/>
                <w:lang w:val="es-ES"/>
              </w:rPr>
              <w:t>Fujifilm</w:t>
            </w:r>
            <w:proofErr w:type="spellEnd"/>
            <w:r w:rsidRPr="00CD5228">
              <w:rPr>
                <w:rFonts w:ascii="Arial" w:hAnsi="Arial" w:cs="Arial"/>
                <w:color w:val="212529"/>
                <w:sz w:val="20"/>
                <w:szCs w:val="20"/>
                <w:lang w:val="es-ES"/>
              </w:rPr>
              <w:t xml:space="preserve"> están innovando en el campo de las cámaras sin espejo y son muy optimistas sobre su adopción.</w:t>
            </w:r>
          </w:p>
          <w:p w:rsidR="00CD5228" w:rsidRPr="00CD5228" w:rsidRDefault="00CD5228" w:rsidP="00CD5228">
            <w:pPr>
              <w:numPr>
                <w:ilvl w:val="0"/>
                <w:numId w:val="28"/>
              </w:numPr>
              <w:shd w:val="clear" w:color="auto" w:fill="FFFFFF"/>
              <w:spacing w:line="276" w:lineRule="auto"/>
              <w:ind w:left="306"/>
              <w:jc w:val="both"/>
              <w:rPr>
                <w:rFonts w:ascii="Arial" w:hAnsi="Arial" w:cs="Arial"/>
                <w:color w:val="212529"/>
                <w:sz w:val="20"/>
                <w:szCs w:val="20"/>
                <w:lang w:val="es-ES"/>
              </w:rPr>
            </w:pPr>
            <w:r w:rsidRPr="00CD5228">
              <w:rPr>
                <w:rFonts w:ascii="Arial" w:hAnsi="Arial" w:cs="Arial"/>
                <w:color w:val="212529"/>
                <w:sz w:val="20"/>
                <w:szCs w:val="20"/>
                <w:lang w:val="es-ES"/>
              </w:rPr>
              <w:t xml:space="preserve">Además, muchas de estas empresas han comenzado a apuntar a países emergentes, como India, debido a la creciente inversión en el mercado de la fotografía por parte de estas regiones. Según la investigación de UNCTAD de 2019, los países desarrollados, como Estados Unidos y el Reino Unido, entre otros, representan el 91% de las exportaciones mundiales de productos </w:t>
            </w:r>
            <w:proofErr w:type="spellStart"/>
            <w:r w:rsidRPr="00CD5228">
              <w:rPr>
                <w:rFonts w:ascii="Arial" w:hAnsi="Arial" w:cs="Arial"/>
                <w:color w:val="212529"/>
                <w:sz w:val="20"/>
                <w:szCs w:val="20"/>
                <w:lang w:val="es-ES"/>
              </w:rPr>
              <w:t>digitalizables</w:t>
            </w:r>
            <w:proofErr w:type="spellEnd"/>
            <w:r w:rsidRPr="00CD5228">
              <w:rPr>
                <w:rFonts w:ascii="Arial" w:hAnsi="Arial" w:cs="Arial"/>
                <w:color w:val="212529"/>
                <w:sz w:val="20"/>
                <w:szCs w:val="20"/>
                <w:lang w:val="es-ES"/>
              </w:rPr>
              <w:t>. En comparación, las estructuras arancelarias de los países en desarrollo son más altas. Los cargos por aranceles aduaneros están produciendo una mayor pérdida de ingresos arancelarios para países como Brasil y Argentina.</w:t>
            </w:r>
          </w:p>
          <w:p w:rsidR="00CD5228" w:rsidRPr="00CD5228" w:rsidRDefault="00CD5228" w:rsidP="00CD5228">
            <w:pPr>
              <w:numPr>
                <w:ilvl w:val="0"/>
                <w:numId w:val="28"/>
              </w:numPr>
              <w:shd w:val="clear" w:color="auto" w:fill="FFFFFF"/>
              <w:spacing w:line="276" w:lineRule="auto"/>
              <w:ind w:left="306"/>
              <w:jc w:val="both"/>
              <w:rPr>
                <w:rFonts w:ascii="Arial" w:hAnsi="Arial" w:cs="Arial"/>
                <w:color w:val="212529"/>
                <w:sz w:val="20"/>
                <w:szCs w:val="20"/>
                <w:lang w:val="es-ES"/>
              </w:rPr>
            </w:pPr>
            <w:r w:rsidRPr="00CD5228">
              <w:rPr>
                <w:rFonts w:ascii="Arial" w:hAnsi="Arial" w:cs="Arial"/>
                <w:color w:val="212529"/>
                <w:sz w:val="20"/>
                <w:szCs w:val="20"/>
                <w:lang w:val="es-ES"/>
              </w:rPr>
              <w:t>Según el experto de la industria, las cámaras de los teléfonos inteligentes no están destinadas a reemplazar las cámaras DSLR y sin espejo de gama alta. Si bien las cámaras de los teléfonos inteligentes tienen más funciones que utilizan IA y técnicas de fotografía computacional, todavía se quedan atrás en términos de calidad. Por lo tanto, el mercado de la fotografía comercial siempre surgió de las cámaras digitales. Sin embargo, también se espera que el aumento en los precios de las cámaras digitales afecte negativamente al mercado estudiado.</w:t>
            </w:r>
          </w:p>
          <w:p w:rsidR="00CD5228" w:rsidRPr="00CD5228" w:rsidRDefault="00CD5228" w:rsidP="00CD5228">
            <w:pPr>
              <w:numPr>
                <w:ilvl w:val="0"/>
                <w:numId w:val="28"/>
              </w:numPr>
              <w:shd w:val="clear" w:color="auto" w:fill="FFFFFF"/>
              <w:spacing w:line="276" w:lineRule="auto"/>
              <w:ind w:left="306"/>
              <w:jc w:val="both"/>
              <w:rPr>
                <w:rFonts w:ascii="Arial" w:hAnsi="Arial" w:cs="Arial"/>
                <w:color w:val="212529"/>
                <w:sz w:val="20"/>
                <w:szCs w:val="20"/>
                <w:lang w:val="es-ES"/>
              </w:rPr>
            </w:pPr>
            <w:r w:rsidRPr="00CD5228">
              <w:rPr>
                <w:rFonts w:ascii="Arial" w:hAnsi="Arial" w:cs="Arial"/>
                <w:color w:val="212529"/>
                <w:sz w:val="20"/>
                <w:szCs w:val="20"/>
                <w:lang w:val="es-ES"/>
              </w:rPr>
              <w:t xml:space="preserve">La fotografía de acción también ha captado la demanda de cámaras digitales compactas, especialmente como </w:t>
            </w:r>
            <w:proofErr w:type="spellStart"/>
            <w:r w:rsidRPr="00CD5228">
              <w:rPr>
                <w:rFonts w:ascii="Arial" w:hAnsi="Arial" w:cs="Arial"/>
                <w:color w:val="212529"/>
                <w:sz w:val="20"/>
                <w:szCs w:val="20"/>
                <w:lang w:val="es-ES"/>
              </w:rPr>
              <w:t>GoPro</w:t>
            </w:r>
            <w:proofErr w:type="spellEnd"/>
            <w:r w:rsidRPr="00CD5228">
              <w:rPr>
                <w:rFonts w:ascii="Arial" w:hAnsi="Arial" w:cs="Arial"/>
                <w:color w:val="212529"/>
                <w:sz w:val="20"/>
                <w:szCs w:val="20"/>
                <w:lang w:val="es-ES"/>
              </w:rPr>
              <w:t xml:space="preserve">. Las plataformas de redes sociales, como </w:t>
            </w:r>
            <w:proofErr w:type="spellStart"/>
            <w:r w:rsidRPr="00CD5228">
              <w:rPr>
                <w:rFonts w:ascii="Arial" w:hAnsi="Arial" w:cs="Arial"/>
                <w:color w:val="212529"/>
                <w:sz w:val="20"/>
                <w:szCs w:val="20"/>
                <w:lang w:val="es-ES"/>
              </w:rPr>
              <w:t>Instagram</w:t>
            </w:r>
            <w:proofErr w:type="spellEnd"/>
            <w:r w:rsidRPr="00CD5228">
              <w:rPr>
                <w:rFonts w:ascii="Arial" w:hAnsi="Arial" w:cs="Arial"/>
                <w:color w:val="212529"/>
                <w:sz w:val="20"/>
                <w:szCs w:val="20"/>
                <w:lang w:val="es-ES"/>
              </w:rPr>
              <w:t>, también han desarrollado el alcance de la fotografía entre muchos usuarios de todo el mundo, muchos de los cuales toman imágenes con DSLR profesionales y luego las suben a la aplicación, en lugar de simplemente tomar fotos con sus teléfonos. Dado que el reciente bloqueo en todo el mundo ha advertido el uso de estas plataformas, los proveedores del mercado como Sony están aprovechando la situación para expandir su cartera de cámaras digitales mediante el lanzamiento de productos.</w:t>
            </w:r>
          </w:p>
          <w:p w:rsidR="00CD5228" w:rsidRPr="00CD5228" w:rsidRDefault="00CD5228" w:rsidP="00CD5228">
            <w:pPr>
              <w:spacing w:line="276" w:lineRule="auto"/>
              <w:jc w:val="both"/>
              <w:rPr>
                <w:rFonts w:ascii="Arial" w:hAnsi="Arial" w:cs="Arial"/>
                <w:sz w:val="20"/>
                <w:szCs w:val="20"/>
                <w:lang w:val="es-ES"/>
              </w:rPr>
            </w:pPr>
          </w:p>
          <w:p w:rsidR="00CD5228" w:rsidRDefault="00CD5228" w:rsidP="00CD5228">
            <w:pPr>
              <w:shd w:val="clear" w:color="auto" w:fill="FFFFFF"/>
              <w:spacing w:line="276" w:lineRule="auto"/>
              <w:jc w:val="both"/>
              <w:outlineLvl w:val="2"/>
              <w:rPr>
                <w:rFonts w:ascii="Arial" w:hAnsi="Arial" w:cs="Arial"/>
                <w:sz w:val="20"/>
                <w:szCs w:val="20"/>
                <w:lang w:val="es-ES"/>
              </w:rPr>
            </w:pPr>
            <w:r w:rsidRPr="00CD5228">
              <w:rPr>
                <w:rFonts w:ascii="Arial" w:hAnsi="Arial" w:cs="Arial"/>
                <w:sz w:val="20"/>
                <w:szCs w:val="20"/>
                <w:lang w:val="es-ES"/>
              </w:rPr>
              <w:t>PANORAMA COMPETITIVO</w:t>
            </w:r>
          </w:p>
          <w:p w:rsidR="00CD5228" w:rsidRPr="00CD5228" w:rsidRDefault="00CD5228" w:rsidP="00CD5228">
            <w:pPr>
              <w:shd w:val="clear" w:color="auto" w:fill="FFFFFF"/>
              <w:spacing w:line="276" w:lineRule="auto"/>
              <w:jc w:val="both"/>
              <w:outlineLvl w:val="2"/>
              <w:rPr>
                <w:rFonts w:ascii="Arial" w:hAnsi="Arial" w:cs="Arial"/>
                <w:sz w:val="20"/>
                <w:szCs w:val="20"/>
                <w:lang w:val="es-ES"/>
              </w:rPr>
            </w:pPr>
          </w:p>
          <w:p w:rsidR="00CD5228" w:rsidRPr="00CD5228" w:rsidRDefault="00CD5228" w:rsidP="00CD5228">
            <w:pPr>
              <w:shd w:val="clear" w:color="auto" w:fill="FFFFFF"/>
              <w:spacing w:line="276" w:lineRule="auto"/>
              <w:jc w:val="both"/>
              <w:rPr>
                <w:rFonts w:ascii="Arial" w:hAnsi="Arial" w:cs="Arial"/>
                <w:color w:val="13293D"/>
                <w:sz w:val="20"/>
                <w:szCs w:val="20"/>
                <w:lang w:val="es-ES"/>
              </w:rPr>
            </w:pPr>
            <w:r w:rsidRPr="00CD5228">
              <w:rPr>
                <w:rFonts w:ascii="Arial" w:hAnsi="Arial" w:cs="Arial"/>
                <w:color w:val="13293D"/>
                <w:sz w:val="20"/>
                <w:szCs w:val="20"/>
                <w:lang w:val="es-ES"/>
              </w:rPr>
              <w:t xml:space="preserve">El mercado de las cámaras digitales es muy competitivo debido a la presencia de jugadores como </w:t>
            </w:r>
            <w:proofErr w:type="spellStart"/>
            <w:r w:rsidRPr="00CD5228">
              <w:rPr>
                <w:rFonts w:ascii="Arial" w:hAnsi="Arial" w:cs="Arial"/>
                <w:color w:val="13293D"/>
                <w:sz w:val="20"/>
                <w:szCs w:val="20"/>
                <w:lang w:val="es-ES"/>
              </w:rPr>
              <w:t>Nikon</w:t>
            </w:r>
            <w:proofErr w:type="spellEnd"/>
            <w:r w:rsidRPr="00CD5228">
              <w:rPr>
                <w:rFonts w:ascii="Arial" w:hAnsi="Arial" w:cs="Arial"/>
                <w:color w:val="13293D"/>
                <w:sz w:val="20"/>
                <w:szCs w:val="20"/>
                <w:lang w:val="es-ES"/>
              </w:rPr>
              <w:t xml:space="preserve"> </w:t>
            </w:r>
            <w:proofErr w:type="spellStart"/>
            <w:r w:rsidRPr="00CD5228">
              <w:rPr>
                <w:rFonts w:ascii="Arial" w:hAnsi="Arial" w:cs="Arial"/>
                <w:color w:val="13293D"/>
                <w:sz w:val="20"/>
                <w:szCs w:val="20"/>
                <w:lang w:val="es-ES"/>
              </w:rPr>
              <w:t>Corporation</w:t>
            </w:r>
            <w:proofErr w:type="spellEnd"/>
            <w:r w:rsidRPr="00CD5228">
              <w:rPr>
                <w:rFonts w:ascii="Arial" w:hAnsi="Arial" w:cs="Arial"/>
                <w:color w:val="13293D"/>
                <w:sz w:val="20"/>
                <w:szCs w:val="20"/>
                <w:lang w:val="es-ES"/>
              </w:rPr>
              <w:t xml:space="preserve">, Sony </w:t>
            </w:r>
            <w:proofErr w:type="spellStart"/>
            <w:r w:rsidRPr="00CD5228">
              <w:rPr>
                <w:rFonts w:ascii="Arial" w:hAnsi="Arial" w:cs="Arial"/>
                <w:color w:val="13293D"/>
                <w:sz w:val="20"/>
                <w:szCs w:val="20"/>
                <w:lang w:val="es-ES"/>
              </w:rPr>
              <w:t>Corporation</w:t>
            </w:r>
            <w:proofErr w:type="spellEnd"/>
            <w:r w:rsidRPr="00CD5228">
              <w:rPr>
                <w:rFonts w:ascii="Arial" w:hAnsi="Arial" w:cs="Arial"/>
                <w:color w:val="13293D"/>
                <w:sz w:val="20"/>
                <w:szCs w:val="20"/>
                <w:lang w:val="es-ES"/>
              </w:rPr>
              <w:t xml:space="preserve"> y Canon </w:t>
            </w:r>
            <w:proofErr w:type="spellStart"/>
            <w:r w:rsidRPr="00CD5228">
              <w:rPr>
                <w:rFonts w:ascii="Arial" w:hAnsi="Arial" w:cs="Arial"/>
                <w:color w:val="13293D"/>
                <w:sz w:val="20"/>
                <w:szCs w:val="20"/>
                <w:lang w:val="es-ES"/>
              </w:rPr>
              <w:t>Inc</w:t>
            </w:r>
            <w:proofErr w:type="spellEnd"/>
            <w:r w:rsidRPr="00CD5228">
              <w:rPr>
                <w:rFonts w:ascii="Arial" w:hAnsi="Arial" w:cs="Arial"/>
                <w:color w:val="13293D"/>
                <w:sz w:val="20"/>
                <w:szCs w:val="20"/>
                <w:lang w:val="es-ES"/>
              </w:rPr>
              <w:t>, entre otros. Aunque el mercado se enfrenta a una gran competencia del mercado de teléfonos inteligentes, los jugadores en el mercado se están enfocando en lanzamientos de productos para apuntar a una base de clientes de nicho. Algunos desarrollos recientes son:</w:t>
            </w:r>
          </w:p>
          <w:p w:rsidR="00CD5228" w:rsidRPr="00CD5228" w:rsidRDefault="00CD5228" w:rsidP="00CD5228">
            <w:pPr>
              <w:numPr>
                <w:ilvl w:val="0"/>
                <w:numId w:val="29"/>
              </w:numPr>
              <w:shd w:val="clear" w:color="auto" w:fill="FFFFFF"/>
              <w:spacing w:line="276" w:lineRule="auto"/>
              <w:ind w:left="306"/>
              <w:jc w:val="both"/>
              <w:rPr>
                <w:rFonts w:ascii="Arial" w:hAnsi="Arial" w:cs="Arial"/>
                <w:color w:val="212529"/>
                <w:sz w:val="20"/>
                <w:szCs w:val="20"/>
                <w:lang w:val="es-ES"/>
              </w:rPr>
            </w:pPr>
            <w:r w:rsidRPr="00CD5228">
              <w:rPr>
                <w:rFonts w:ascii="Arial" w:hAnsi="Arial" w:cs="Arial"/>
                <w:color w:val="212529"/>
                <w:sz w:val="20"/>
                <w:szCs w:val="20"/>
                <w:lang w:val="es-ES"/>
              </w:rPr>
              <w:t xml:space="preserve">Mayo de 2020: Sony lanzó la ZV-1, una cámara digital de bolsillo dirigida a creadores de contenido de video (o </w:t>
            </w:r>
            <w:proofErr w:type="spellStart"/>
            <w:r w:rsidRPr="00CD5228">
              <w:rPr>
                <w:rFonts w:ascii="Arial" w:hAnsi="Arial" w:cs="Arial"/>
                <w:color w:val="212529"/>
                <w:sz w:val="20"/>
                <w:szCs w:val="20"/>
                <w:lang w:val="es-ES"/>
              </w:rPr>
              <w:t>vloggers</w:t>
            </w:r>
            <w:proofErr w:type="spellEnd"/>
            <w:r w:rsidRPr="00CD5228">
              <w:rPr>
                <w:rFonts w:ascii="Arial" w:hAnsi="Arial" w:cs="Arial"/>
                <w:color w:val="212529"/>
                <w:sz w:val="20"/>
                <w:szCs w:val="20"/>
                <w:lang w:val="es-ES"/>
              </w:rPr>
              <w:t xml:space="preserve">) y diseñada desde cero para creadores de contenido y </w:t>
            </w:r>
            <w:proofErr w:type="spellStart"/>
            <w:r w:rsidRPr="00CD5228">
              <w:rPr>
                <w:rFonts w:ascii="Arial" w:hAnsi="Arial" w:cs="Arial"/>
                <w:color w:val="212529"/>
                <w:sz w:val="20"/>
                <w:szCs w:val="20"/>
                <w:lang w:val="es-ES"/>
              </w:rPr>
              <w:t>vloggers</w:t>
            </w:r>
            <w:proofErr w:type="spellEnd"/>
            <w:r w:rsidRPr="00CD5228">
              <w:rPr>
                <w:rFonts w:ascii="Arial" w:hAnsi="Arial" w:cs="Arial"/>
                <w:color w:val="212529"/>
                <w:sz w:val="20"/>
                <w:szCs w:val="20"/>
                <w:lang w:val="es-ES"/>
              </w:rPr>
              <w:t xml:space="preserve"> y combina funciones fáciles de usar. El ZV-1 está disponible en la región de EE. UU. solo a un precio de lanzamiento especial de aproximadamente USD 749 hasta junio de 2020. Después de eso, el costo desapareció a aproximadamente USD 799 y estará disponible en Canadá también a alrededor de CAD 999 CAD. Tiene un sensor de imagen CMOS </w:t>
            </w:r>
            <w:proofErr w:type="spellStart"/>
            <w:r w:rsidRPr="00CD5228">
              <w:rPr>
                <w:rFonts w:ascii="Arial" w:hAnsi="Arial" w:cs="Arial"/>
                <w:color w:val="212529"/>
                <w:sz w:val="20"/>
                <w:szCs w:val="20"/>
                <w:lang w:val="es-ES"/>
              </w:rPr>
              <w:t>Exmor</w:t>
            </w:r>
            <w:proofErr w:type="spellEnd"/>
            <w:r w:rsidRPr="00CD5228">
              <w:rPr>
                <w:rFonts w:ascii="Arial" w:hAnsi="Arial" w:cs="Arial"/>
                <w:color w:val="212529"/>
                <w:sz w:val="20"/>
                <w:szCs w:val="20"/>
                <w:lang w:val="es-ES"/>
              </w:rPr>
              <w:t xml:space="preserve"> RS apilado de tipo 1.0 con un chip DRAM y una lente de gran apertura ZEISS Vario-</w:t>
            </w:r>
            <w:proofErr w:type="spellStart"/>
            <w:r w:rsidRPr="00CD5228">
              <w:rPr>
                <w:rFonts w:ascii="Arial" w:hAnsi="Arial" w:cs="Arial"/>
                <w:color w:val="212529"/>
                <w:sz w:val="20"/>
                <w:szCs w:val="20"/>
                <w:lang w:val="es-ES"/>
              </w:rPr>
              <w:t>Sonnar</w:t>
            </w:r>
            <w:proofErr w:type="spellEnd"/>
            <w:r w:rsidRPr="00CD5228">
              <w:rPr>
                <w:rFonts w:ascii="Arial" w:hAnsi="Arial" w:cs="Arial"/>
                <w:color w:val="212529"/>
                <w:sz w:val="20"/>
                <w:szCs w:val="20"/>
                <w:lang w:val="es-ES"/>
              </w:rPr>
              <w:t xml:space="preserve"> T de 24-70 mm F1.8-2.8.</w:t>
            </w:r>
          </w:p>
          <w:p w:rsidR="00477541" w:rsidRPr="002520FB" w:rsidRDefault="00CD5228" w:rsidP="002520FB">
            <w:pPr>
              <w:numPr>
                <w:ilvl w:val="0"/>
                <w:numId w:val="29"/>
              </w:numPr>
              <w:shd w:val="clear" w:color="auto" w:fill="FFFFFF"/>
              <w:spacing w:line="276" w:lineRule="auto"/>
              <w:ind w:left="306"/>
              <w:jc w:val="both"/>
              <w:rPr>
                <w:rFonts w:ascii="Arial" w:hAnsi="Arial" w:cs="Arial"/>
                <w:sz w:val="20"/>
                <w:szCs w:val="20"/>
                <w:lang w:val="es-ES"/>
              </w:rPr>
            </w:pPr>
            <w:r w:rsidRPr="00CD5228">
              <w:rPr>
                <w:rFonts w:ascii="Arial" w:hAnsi="Arial" w:cs="Arial"/>
                <w:color w:val="212529"/>
                <w:sz w:val="20"/>
                <w:szCs w:val="20"/>
                <w:lang w:val="es-ES"/>
              </w:rPr>
              <w:t xml:space="preserve">Enero de 2020: </w:t>
            </w:r>
            <w:proofErr w:type="spellStart"/>
            <w:r w:rsidRPr="00CD5228">
              <w:rPr>
                <w:rFonts w:ascii="Arial" w:hAnsi="Arial" w:cs="Arial"/>
                <w:color w:val="212529"/>
                <w:sz w:val="20"/>
                <w:szCs w:val="20"/>
                <w:lang w:val="es-ES"/>
              </w:rPr>
              <w:t>Nikon</w:t>
            </w:r>
            <w:proofErr w:type="spellEnd"/>
            <w:r w:rsidRPr="00CD5228">
              <w:rPr>
                <w:rFonts w:ascii="Arial" w:hAnsi="Arial" w:cs="Arial"/>
                <w:color w:val="212529"/>
                <w:sz w:val="20"/>
                <w:szCs w:val="20"/>
                <w:lang w:val="es-ES"/>
              </w:rPr>
              <w:t xml:space="preserve"> lanzó la D780 con formato FX. Cuenta con un sensor CMOS BSI de 24,5 </w:t>
            </w:r>
            <w:proofErr w:type="spellStart"/>
            <w:r w:rsidRPr="00CD5228">
              <w:rPr>
                <w:rFonts w:ascii="Arial" w:hAnsi="Arial" w:cs="Arial"/>
                <w:color w:val="212529"/>
                <w:sz w:val="20"/>
                <w:szCs w:val="20"/>
                <w:lang w:val="es-ES"/>
              </w:rPr>
              <w:t>megapíxeles</w:t>
            </w:r>
            <w:proofErr w:type="spellEnd"/>
            <w:r w:rsidRPr="00CD5228">
              <w:rPr>
                <w:rFonts w:ascii="Arial" w:hAnsi="Arial" w:cs="Arial"/>
                <w:color w:val="212529"/>
                <w:sz w:val="20"/>
                <w:szCs w:val="20"/>
                <w:lang w:val="es-ES"/>
              </w:rPr>
              <w:t xml:space="preserve"> y formato FX (35,9 x 23,9 mm) y un procesador de imagen </w:t>
            </w:r>
            <w:proofErr w:type="spellStart"/>
            <w:r w:rsidRPr="00CD5228">
              <w:rPr>
                <w:rFonts w:ascii="Arial" w:hAnsi="Arial" w:cs="Arial"/>
                <w:color w:val="212529"/>
                <w:sz w:val="20"/>
                <w:szCs w:val="20"/>
                <w:lang w:val="es-ES"/>
              </w:rPr>
              <w:t>Expeed</w:t>
            </w:r>
            <w:proofErr w:type="spellEnd"/>
            <w:r w:rsidRPr="00CD5228">
              <w:rPr>
                <w:rFonts w:ascii="Arial" w:hAnsi="Arial" w:cs="Arial"/>
                <w:color w:val="212529"/>
                <w:sz w:val="20"/>
                <w:szCs w:val="20"/>
                <w:lang w:val="es-ES"/>
              </w:rPr>
              <w:t xml:space="preserve"> 6 para disparos continuos de siete cuadros por segundo a través del visor o hasta 12 </w:t>
            </w:r>
            <w:proofErr w:type="spellStart"/>
            <w:r w:rsidRPr="00CD5228">
              <w:rPr>
                <w:rFonts w:ascii="Arial" w:hAnsi="Arial" w:cs="Arial"/>
                <w:color w:val="212529"/>
                <w:sz w:val="20"/>
                <w:szCs w:val="20"/>
                <w:lang w:val="es-ES"/>
              </w:rPr>
              <w:t>fps</w:t>
            </w:r>
            <w:proofErr w:type="spellEnd"/>
            <w:r w:rsidRPr="00CD5228">
              <w:rPr>
                <w:rFonts w:ascii="Arial" w:hAnsi="Arial" w:cs="Arial"/>
                <w:color w:val="212529"/>
                <w:sz w:val="20"/>
                <w:szCs w:val="20"/>
                <w:lang w:val="es-ES"/>
              </w:rPr>
              <w:t xml:space="preserve"> en Live </w:t>
            </w:r>
            <w:proofErr w:type="gramStart"/>
            <w:r w:rsidRPr="00CD5228">
              <w:rPr>
                <w:rFonts w:ascii="Arial" w:hAnsi="Arial" w:cs="Arial"/>
                <w:color w:val="212529"/>
                <w:sz w:val="20"/>
                <w:szCs w:val="20"/>
                <w:lang w:val="es-ES"/>
              </w:rPr>
              <w:t>View ,</w:t>
            </w:r>
            <w:proofErr w:type="gramEnd"/>
            <w:r w:rsidRPr="00CD5228">
              <w:rPr>
                <w:rFonts w:ascii="Arial" w:hAnsi="Arial" w:cs="Arial"/>
                <w:color w:val="212529"/>
                <w:sz w:val="20"/>
                <w:szCs w:val="20"/>
                <w:lang w:val="es-ES"/>
              </w:rPr>
              <w:t xml:space="preserve"> y una sensibilidad a la luz de ISO100-51,200 (que puede expandirse a ISO204,800).</w:t>
            </w:r>
            <w:r w:rsidR="002520FB">
              <w:t xml:space="preserve"> </w:t>
            </w:r>
            <w:hyperlink r:id="rId12" w:history="1">
              <w:r w:rsidR="002520FB" w:rsidRPr="00312FA2">
                <w:rPr>
                  <w:rStyle w:val="Hipervnculo"/>
                  <w:rFonts w:ascii="Arial" w:hAnsi="Arial" w:cs="Arial"/>
                  <w:sz w:val="20"/>
                  <w:szCs w:val="20"/>
                  <w:lang w:val="es-ES"/>
                </w:rPr>
                <w:t>https://www.mordorintelligence.com/es/industry-reports/digital-camera-market</w:t>
              </w:r>
            </w:hyperlink>
            <w:r w:rsidR="002520FB">
              <w:rPr>
                <w:rFonts w:ascii="Arial" w:hAnsi="Arial" w:cs="Arial"/>
                <w:color w:val="212529"/>
                <w:sz w:val="20"/>
                <w:szCs w:val="20"/>
                <w:lang w:val="es-ES"/>
              </w:rPr>
              <w:t>.</w:t>
            </w:r>
          </w:p>
          <w:p w:rsidR="002520FB" w:rsidRDefault="002520FB" w:rsidP="002520FB">
            <w:pPr>
              <w:shd w:val="clear" w:color="auto" w:fill="FFFFFF"/>
              <w:spacing w:line="276" w:lineRule="auto"/>
              <w:jc w:val="both"/>
              <w:rPr>
                <w:rFonts w:ascii="Arial" w:hAnsi="Arial" w:cs="Arial"/>
                <w:color w:val="212529"/>
                <w:sz w:val="20"/>
                <w:szCs w:val="20"/>
                <w:lang w:val="es-ES"/>
              </w:rPr>
            </w:pPr>
          </w:p>
          <w:p w:rsidR="002520FB" w:rsidRDefault="002520FB" w:rsidP="002520FB">
            <w:pPr>
              <w:shd w:val="clear" w:color="auto" w:fill="FFFFFF"/>
              <w:spacing w:line="276" w:lineRule="auto"/>
              <w:jc w:val="both"/>
              <w:rPr>
                <w:rFonts w:ascii="Arial" w:hAnsi="Arial" w:cs="Arial"/>
                <w:color w:val="212529"/>
                <w:sz w:val="20"/>
                <w:szCs w:val="20"/>
                <w:lang w:val="es-ES"/>
              </w:rPr>
            </w:pPr>
          </w:p>
          <w:p w:rsidR="002520FB" w:rsidRDefault="002520FB" w:rsidP="002520FB">
            <w:pPr>
              <w:shd w:val="clear" w:color="auto" w:fill="FFFFFF"/>
              <w:spacing w:line="276" w:lineRule="auto"/>
              <w:jc w:val="both"/>
              <w:rPr>
                <w:rFonts w:ascii="Arial" w:hAnsi="Arial" w:cs="Arial"/>
                <w:color w:val="212529"/>
                <w:sz w:val="20"/>
                <w:szCs w:val="20"/>
                <w:lang w:val="es-ES"/>
              </w:rPr>
            </w:pPr>
            <w:r>
              <w:rPr>
                <w:rFonts w:ascii="Arial" w:hAnsi="Arial" w:cs="Arial"/>
                <w:color w:val="212529"/>
                <w:sz w:val="20"/>
                <w:szCs w:val="20"/>
                <w:lang w:val="es-ES"/>
              </w:rPr>
              <w:t>ADQUISIONES EN EL MERCADO:</w:t>
            </w:r>
          </w:p>
          <w:p w:rsidR="002520FB" w:rsidRDefault="002520FB" w:rsidP="002520FB">
            <w:pPr>
              <w:pStyle w:val="Ttulo1"/>
              <w:shd w:val="clear" w:color="auto" w:fill="FFFFFF"/>
              <w:outlineLvl w:val="0"/>
              <w:rPr>
                <w:rFonts w:ascii="Helvetica" w:hAnsi="Helvetica" w:cs="Helvetica"/>
                <w:caps/>
                <w:color w:val="006A50"/>
              </w:rPr>
            </w:pPr>
            <w:r>
              <w:rPr>
                <w:rFonts w:ascii="Helvetica" w:hAnsi="Helvetica" w:cs="Helvetica"/>
                <w:caps/>
                <w:color w:val="006A50"/>
              </w:rPr>
              <w:t>ORDEN DE COMPRA 58727</w:t>
            </w:r>
          </w:p>
          <w:p w:rsidR="002520FB" w:rsidRDefault="002520FB" w:rsidP="002520FB">
            <w:pPr>
              <w:shd w:val="clear" w:color="auto" w:fill="FFFFFF"/>
              <w:spacing w:line="276" w:lineRule="auto"/>
              <w:jc w:val="both"/>
              <w:rPr>
                <w:rFonts w:ascii="Arial" w:hAnsi="Arial" w:cs="Arial"/>
                <w:color w:val="212529"/>
                <w:sz w:val="20"/>
                <w:szCs w:val="20"/>
                <w:lang w:val="es-ES"/>
              </w:rPr>
            </w:pPr>
          </w:p>
          <w:p w:rsidR="002520FB" w:rsidRDefault="002520FB" w:rsidP="002520FB">
            <w:r>
              <w:t>Dirección</w:t>
            </w:r>
          </w:p>
          <w:p w:rsidR="002520FB" w:rsidRDefault="002520FB" w:rsidP="002520FB">
            <w:pPr>
              <w:numPr>
                <w:ilvl w:val="0"/>
                <w:numId w:val="30"/>
              </w:numPr>
              <w:shd w:val="clear" w:color="auto" w:fill="FFFFFF"/>
              <w:ind w:left="0"/>
              <w:jc w:val="both"/>
              <w:rPr>
                <w:rFonts w:ascii="Arial" w:hAnsi="Arial" w:cs="Arial"/>
                <w:color w:val="666666"/>
                <w:sz w:val="20"/>
                <w:szCs w:val="20"/>
              </w:rPr>
            </w:pPr>
            <w:r>
              <w:rPr>
                <w:rFonts w:ascii="Arial" w:hAnsi="Arial" w:cs="Arial"/>
                <w:color w:val="666666"/>
                <w:sz w:val="20"/>
                <w:szCs w:val="20"/>
              </w:rPr>
              <w:t>METROPOLITANA DE CARTAGENA DE INDIAS CARTAGENA DE INDIAS 13001</w:t>
            </w:r>
          </w:p>
          <w:p w:rsidR="002520FB" w:rsidRDefault="002520FB" w:rsidP="002520FB">
            <w:pPr>
              <w:shd w:val="clear" w:color="auto" w:fill="FFFFFF"/>
              <w:spacing w:line="306" w:lineRule="atLeast"/>
              <w:textAlignment w:val="center"/>
              <w:rPr>
                <w:rFonts w:ascii="Arial" w:hAnsi="Arial" w:cs="Arial"/>
                <w:color w:val="212529"/>
                <w:sz w:val="20"/>
                <w:szCs w:val="20"/>
              </w:rPr>
            </w:pPr>
            <w:r>
              <w:rPr>
                <w:rFonts w:ascii="Arial" w:hAnsi="Arial" w:cs="Arial"/>
                <w:color w:val="212529"/>
                <w:sz w:val="20"/>
                <w:szCs w:val="20"/>
              </w:rPr>
              <w:t>Fecha de la orden</w:t>
            </w:r>
            <w:r>
              <w:rPr>
                <w:rStyle w:val="oc-span"/>
                <w:rFonts w:ascii="Arial" w:hAnsi="Arial" w:cs="Arial"/>
                <w:color w:val="666666"/>
                <w:sz w:val="20"/>
                <w:szCs w:val="20"/>
              </w:rPr>
              <w:t>17/11/2020</w:t>
            </w:r>
          </w:p>
          <w:p w:rsidR="002520FB" w:rsidRDefault="002520FB" w:rsidP="002520FB">
            <w:pPr>
              <w:shd w:val="clear" w:color="auto" w:fill="FFFFFF"/>
              <w:spacing w:line="306" w:lineRule="atLeast"/>
              <w:textAlignment w:val="center"/>
              <w:rPr>
                <w:rFonts w:ascii="Arial" w:hAnsi="Arial" w:cs="Arial"/>
                <w:color w:val="212529"/>
                <w:sz w:val="20"/>
                <w:szCs w:val="20"/>
              </w:rPr>
            </w:pPr>
            <w:r>
              <w:rPr>
                <w:rFonts w:ascii="Arial" w:hAnsi="Arial" w:cs="Arial"/>
                <w:color w:val="212529"/>
                <w:sz w:val="20"/>
                <w:szCs w:val="20"/>
              </w:rPr>
              <w:t>Solicitud núm.</w:t>
            </w:r>
            <w:r>
              <w:rPr>
                <w:rStyle w:val="oc-span"/>
                <w:rFonts w:ascii="Arial" w:hAnsi="Arial" w:cs="Arial"/>
                <w:color w:val="666666"/>
                <w:sz w:val="20"/>
                <w:szCs w:val="20"/>
              </w:rPr>
              <w:t>102003</w:t>
            </w:r>
          </w:p>
          <w:p w:rsidR="002520FB" w:rsidRPr="002520FB" w:rsidRDefault="002520FB" w:rsidP="002520FB">
            <w:pPr>
              <w:shd w:val="clear" w:color="auto" w:fill="FFFFFF"/>
              <w:spacing w:line="276" w:lineRule="auto"/>
              <w:jc w:val="both"/>
              <w:rPr>
                <w:rFonts w:ascii="Arial" w:hAnsi="Arial" w:cs="Arial"/>
                <w:color w:val="212529"/>
                <w:sz w:val="20"/>
                <w:szCs w:val="20"/>
              </w:rPr>
            </w:pPr>
            <w:r w:rsidRPr="005479EB">
              <w:rPr>
                <w:sz w:val="24"/>
                <w:szCs w:val="24"/>
              </w:rPr>
              <w:object w:dxaOrig="16335" w:dyaOrig="4065">
                <v:shape id="_x0000_i1027" type="#_x0000_t75" style="width:469.55pt;height:117.2pt" o:ole="">
                  <v:imagedata r:id="rId13" o:title=""/>
                </v:shape>
                <o:OLEObject Type="Embed" ProgID="PBrush" ShapeID="_x0000_i1027" DrawAspect="Content" ObjectID="_1716366723" r:id="rId14"/>
              </w:object>
            </w:r>
          </w:p>
          <w:p w:rsidR="002520FB" w:rsidRDefault="002520FB" w:rsidP="002520FB">
            <w:pPr>
              <w:pStyle w:val="Ttulo1"/>
              <w:shd w:val="clear" w:color="auto" w:fill="FFFFFF"/>
              <w:outlineLvl w:val="0"/>
              <w:rPr>
                <w:rFonts w:ascii="Helvetica" w:hAnsi="Helvetica" w:cs="Helvetica"/>
                <w:caps/>
                <w:color w:val="006A50"/>
              </w:rPr>
            </w:pPr>
            <w:r>
              <w:rPr>
                <w:rFonts w:ascii="Helvetica" w:hAnsi="Helvetica" w:cs="Helvetica"/>
                <w:caps/>
                <w:color w:val="006A50"/>
              </w:rPr>
              <w:t>ORDEN DE COMPRA 50860</w:t>
            </w:r>
          </w:p>
          <w:p w:rsidR="002520FB" w:rsidRDefault="002520FB" w:rsidP="002520FB">
            <w:pPr>
              <w:shd w:val="clear" w:color="auto" w:fill="FFFFFF"/>
              <w:spacing w:line="306" w:lineRule="atLeast"/>
              <w:textAlignment w:val="center"/>
              <w:rPr>
                <w:rFonts w:ascii="Arial" w:hAnsi="Arial" w:cs="Arial"/>
                <w:color w:val="212529"/>
                <w:sz w:val="20"/>
                <w:szCs w:val="20"/>
              </w:rPr>
            </w:pPr>
            <w:proofErr w:type="spellStart"/>
            <w:r>
              <w:rPr>
                <w:rFonts w:ascii="Arial" w:hAnsi="Arial" w:cs="Arial"/>
                <w:color w:val="212529"/>
                <w:sz w:val="20"/>
                <w:szCs w:val="20"/>
              </w:rPr>
              <w:t>Entidad</w:t>
            </w:r>
            <w:r>
              <w:rPr>
                <w:rStyle w:val="oc-span"/>
                <w:rFonts w:ascii="Arial" w:hAnsi="Arial" w:cs="Arial"/>
                <w:color w:val="666666"/>
                <w:sz w:val="20"/>
                <w:szCs w:val="20"/>
              </w:rPr>
              <w:t>ESCUELA</w:t>
            </w:r>
            <w:proofErr w:type="spellEnd"/>
            <w:r>
              <w:rPr>
                <w:rStyle w:val="oc-span"/>
                <w:rFonts w:ascii="Arial" w:hAnsi="Arial" w:cs="Arial"/>
                <w:color w:val="666666"/>
                <w:sz w:val="20"/>
                <w:szCs w:val="20"/>
              </w:rPr>
              <w:t xml:space="preserve"> DE CADETES DE POLICIA GENERAL FRANCISCO DE PAULA SANTANDER</w:t>
            </w:r>
          </w:p>
          <w:p w:rsidR="002520FB" w:rsidRDefault="002520FB" w:rsidP="002520FB">
            <w:pPr>
              <w:shd w:val="clear" w:color="auto" w:fill="FFFFFF"/>
              <w:spacing w:line="306" w:lineRule="atLeast"/>
              <w:textAlignment w:val="center"/>
              <w:rPr>
                <w:rStyle w:val="oc-span"/>
                <w:rFonts w:ascii="Arial" w:hAnsi="Arial" w:cs="Arial"/>
                <w:color w:val="666666"/>
                <w:sz w:val="20"/>
                <w:szCs w:val="20"/>
              </w:rPr>
            </w:pPr>
            <w:r>
              <w:rPr>
                <w:rFonts w:ascii="Arial" w:hAnsi="Arial" w:cs="Arial"/>
                <w:color w:val="212529"/>
                <w:sz w:val="20"/>
                <w:szCs w:val="20"/>
              </w:rPr>
              <w:t>N.I.T.</w:t>
            </w:r>
            <w:r>
              <w:rPr>
                <w:rStyle w:val="oc-span"/>
                <w:rFonts w:ascii="Arial" w:hAnsi="Arial" w:cs="Arial"/>
                <w:color w:val="666666"/>
                <w:sz w:val="20"/>
                <w:szCs w:val="20"/>
              </w:rPr>
              <w:t>800127508</w:t>
            </w:r>
          </w:p>
          <w:p w:rsidR="003E001E" w:rsidRDefault="003E001E" w:rsidP="002520FB">
            <w:pPr>
              <w:shd w:val="clear" w:color="auto" w:fill="FFFFFF"/>
              <w:spacing w:line="306" w:lineRule="atLeast"/>
              <w:textAlignment w:val="center"/>
              <w:rPr>
                <w:rStyle w:val="oc-span"/>
                <w:rFonts w:ascii="Arial" w:hAnsi="Arial" w:cs="Arial"/>
                <w:color w:val="666666"/>
                <w:sz w:val="20"/>
                <w:szCs w:val="20"/>
              </w:rPr>
            </w:pP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461"/>
              <w:gridCol w:w="4848"/>
              <w:gridCol w:w="886"/>
              <w:gridCol w:w="708"/>
              <w:gridCol w:w="1198"/>
              <w:gridCol w:w="1310"/>
            </w:tblGrid>
            <w:tr w:rsidR="002520FB" w:rsidRPr="003E001E" w:rsidTr="002520FB">
              <w:trPr>
                <w:tblHeader/>
              </w:trPr>
              <w:tc>
                <w:tcPr>
                  <w:tcW w:w="0" w:type="auto"/>
                  <w:tcBorders>
                    <w:top w:val="single" w:sz="12" w:space="0" w:color="FFFFFF"/>
                    <w:left w:val="single" w:sz="12" w:space="0" w:color="FFFFFF"/>
                    <w:bottom w:val="single" w:sz="12" w:space="0" w:color="FFFFFF"/>
                    <w:right w:val="single" w:sz="12" w:space="0" w:color="FFFFFF"/>
                  </w:tcBorders>
                  <w:shd w:val="clear" w:color="auto" w:fill="006A50"/>
                  <w:vAlign w:val="center"/>
                  <w:hideMark/>
                </w:tcPr>
                <w:p w:rsidR="002520FB" w:rsidRPr="003E001E" w:rsidRDefault="005479EB">
                  <w:pPr>
                    <w:rPr>
                      <w:rFonts w:ascii="Arial" w:hAnsi="Arial" w:cs="Arial"/>
                      <w:b/>
                      <w:bCs/>
                      <w:color w:val="000000"/>
                      <w:sz w:val="20"/>
                      <w:szCs w:val="20"/>
                    </w:rPr>
                  </w:pPr>
                  <w:hyperlink r:id="rId15" w:tooltip="ordenar por No" w:history="1">
                    <w:r w:rsidR="002520FB" w:rsidRPr="003E001E">
                      <w:rPr>
                        <w:rStyle w:val="Hipervnculo"/>
                        <w:rFonts w:ascii="Arial" w:hAnsi="Arial" w:cs="Arial"/>
                        <w:b/>
                        <w:bCs/>
                        <w:color w:val="000000"/>
                        <w:sz w:val="20"/>
                        <w:szCs w:val="20"/>
                      </w:rPr>
                      <w:t>No</w:t>
                    </w:r>
                    <w:r w:rsidR="002520FB" w:rsidRPr="003E001E">
                      <w:rPr>
                        <w:rFonts w:ascii="Arial" w:hAnsi="Arial" w:cs="Arial"/>
                        <w:b/>
                        <w:bCs/>
                        <w:noProof/>
                        <w:color w:val="000000"/>
                        <w:sz w:val="20"/>
                        <w:szCs w:val="20"/>
                        <w:lang w:val="es-ES"/>
                      </w:rPr>
                      <w:drawing>
                        <wp:inline distT="0" distB="0" distL="0" distR="0">
                          <wp:extent cx="126365" cy="126365"/>
                          <wp:effectExtent l="19050" t="0" r="6985" b="0"/>
                          <wp:docPr id="41" name="Imagen 41" descr="orden descendente">
                            <a:hlinkClick xmlns:a="http://schemas.openxmlformats.org/drawingml/2006/main" r:id="rId15" tooltip="&quot;ordenar por 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rden descendente">
                                    <a:hlinkClick r:id="rId15" tooltip="&quot;ordenar por No&quot;"/>
                                  </pic:cNvPr>
                                  <pic:cNvPicPr>
                                    <a:picLocks noChangeAspect="1" noChangeArrowheads="1"/>
                                  </pic:cNvPicPr>
                                </pic:nvPicPr>
                                <pic:blipFill>
                                  <a:blip r:embed="rId16"/>
                                  <a:srcRect/>
                                  <a:stretch>
                                    <a:fillRect/>
                                  </a:stretch>
                                </pic:blipFill>
                                <pic:spPr bwMode="auto">
                                  <a:xfrm>
                                    <a:off x="0" y="0"/>
                                    <a:ext cx="126365" cy="126365"/>
                                  </a:xfrm>
                                  <a:prstGeom prst="rect">
                                    <a:avLst/>
                                  </a:prstGeom>
                                  <a:noFill/>
                                  <a:ln w="9525">
                                    <a:noFill/>
                                    <a:miter lim="800000"/>
                                    <a:headEnd/>
                                    <a:tailEnd/>
                                  </a:ln>
                                </pic:spPr>
                              </pic:pic>
                            </a:graphicData>
                          </a:graphic>
                        </wp:inline>
                      </w:drawing>
                    </w:r>
                  </w:hyperlink>
                </w:p>
              </w:tc>
              <w:tc>
                <w:tcPr>
                  <w:tcW w:w="0" w:type="auto"/>
                  <w:tcBorders>
                    <w:top w:val="single" w:sz="12" w:space="0" w:color="FFFFFF"/>
                    <w:left w:val="single" w:sz="12" w:space="0" w:color="FFFFFF"/>
                    <w:bottom w:val="single" w:sz="12" w:space="0" w:color="FFFFFF"/>
                    <w:right w:val="single" w:sz="12" w:space="0" w:color="FFFFFF"/>
                  </w:tcBorders>
                  <w:shd w:val="clear" w:color="auto" w:fill="006A50"/>
                  <w:vAlign w:val="center"/>
                  <w:hideMark/>
                </w:tcPr>
                <w:p w:rsidR="002520FB" w:rsidRPr="003E001E" w:rsidRDefault="005479EB">
                  <w:pPr>
                    <w:rPr>
                      <w:rFonts w:ascii="Arial" w:hAnsi="Arial" w:cs="Arial"/>
                      <w:b/>
                      <w:bCs/>
                      <w:color w:val="222222"/>
                      <w:sz w:val="20"/>
                      <w:szCs w:val="20"/>
                    </w:rPr>
                  </w:pPr>
                  <w:hyperlink r:id="rId17" w:tooltip="ordenar por Articulo" w:history="1">
                    <w:r w:rsidR="002520FB" w:rsidRPr="003E001E">
                      <w:rPr>
                        <w:rStyle w:val="Hipervnculo"/>
                        <w:rFonts w:ascii="Arial" w:hAnsi="Arial" w:cs="Arial"/>
                        <w:b/>
                        <w:bCs/>
                        <w:color w:val="000000"/>
                        <w:sz w:val="20"/>
                        <w:szCs w:val="20"/>
                      </w:rPr>
                      <w:t>Articulo</w:t>
                    </w:r>
                  </w:hyperlink>
                </w:p>
              </w:tc>
              <w:tc>
                <w:tcPr>
                  <w:tcW w:w="0" w:type="auto"/>
                  <w:tcBorders>
                    <w:top w:val="single" w:sz="12" w:space="0" w:color="FFFFFF"/>
                    <w:left w:val="single" w:sz="12" w:space="0" w:color="FFFFFF"/>
                    <w:bottom w:val="single" w:sz="12" w:space="0" w:color="FFFFFF"/>
                    <w:right w:val="single" w:sz="12" w:space="0" w:color="FFFFFF"/>
                  </w:tcBorders>
                  <w:shd w:val="clear" w:color="auto" w:fill="006A50"/>
                  <w:vAlign w:val="center"/>
                  <w:hideMark/>
                </w:tcPr>
                <w:p w:rsidR="002520FB" w:rsidRPr="003E001E" w:rsidRDefault="005479EB">
                  <w:pPr>
                    <w:rPr>
                      <w:rFonts w:ascii="Arial" w:hAnsi="Arial" w:cs="Arial"/>
                      <w:b/>
                      <w:bCs/>
                      <w:color w:val="222222"/>
                      <w:sz w:val="20"/>
                      <w:szCs w:val="20"/>
                    </w:rPr>
                  </w:pPr>
                  <w:hyperlink r:id="rId18" w:tooltip="ordenar por Cantidad" w:history="1">
                    <w:r w:rsidR="002520FB" w:rsidRPr="003E001E">
                      <w:rPr>
                        <w:rStyle w:val="Hipervnculo"/>
                        <w:rFonts w:ascii="Arial" w:hAnsi="Arial" w:cs="Arial"/>
                        <w:b/>
                        <w:bCs/>
                        <w:color w:val="000000"/>
                        <w:sz w:val="20"/>
                        <w:szCs w:val="20"/>
                      </w:rPr>
                      <w:t>Cantidad</w:t>
                    </w:r>
                  </w:hyperlink>
                </w:p>
              </w:tc>
              <w:tc>
                <w:tcPr>
                  <w:tcW w:w="0" w:type="auto"/>
                  <w:tcBorders>
                    <w:top w:val="single" w:sz="12" w:space="0" w:color="FFFFFF"/>
                    <w:left w:val="single" w:sz="12" w:space="0" w:color="FFFFFF"/>
                    <w:bottom w:val="single" w:sz="12" w:space="0" w:color="FFFFFF"/>
                    <w:right w:val="single" w:sz="12" w:space="0" w:color="FFFFFF"/>
                  </w:tcBorders>
                  <w:shd w:val="clear" w:color="auto" w:fill="006A50"/>
                  <w:vAlign w:val="center"/>
                  <w:hideMark/>
                </w:tcPr>
                <w:p w:rsidR="002520FB" w:rsidRPr="003E001E" w:rsidRDefault="005479EB">
                  <w:pPr>
                    <w:rPr>
                      <w:rFonts w:ascii="Arial" w:hAnsi="Arial" w:cs="Arial"/>
                      <w:b/>
                      <w:bCs/>
                      <w:color w:val="222222"/>
                      <w:sz w:val="20"/>
                      <w:szCs w:val="20"/>
                    </w:rPr>
                  </w:pPr>
                  <w:hyperlink r:id="rId19" w:tooltip="ordenar por Unidad" w:history="1">
                    <w:r w:rsidR="002520FB" w:rsidRPr="003E001E">
                      <w:rPr>
                        <w:rStyle w:val="Hipervnculo"/>
                        <w:rFonts w:ascii="Arial" w:hAnsi="Arial" w:cs="Arial"/>
                        <w:b/>
                        <w:bCs/>
                        <w:color w:val="000000"/>
                        <w:sz w:val="20"/>
                        <w:szCs w:val="20"/>
                      </w:rPr>
                      <w:t>Unidad</w:t>
                    </w:r>
                  </w:hyperlink>
                </w:p>
              </w:tc>
              <w:tc>
                <w:tcPr>
                  <w:tcW w:w="0" w:type="auto"/>
                  <w:tcBorders>
                    <w:top w:val="single" w:sz="12" w:space="0" w:color="FFFFFF"/>
                    <w:left w:val="single" w:sz="12" w:space="0" w:color="FFFFFF"/>
                    <w:bottom w:val="single" w:sz="12" w:space="0" w:color="FFFFFF"/>
                    <w:right w:val="single" w:sz="12" w:space="0" w:color="FFFFFF"/>
                  </w:tcBorders>
                  <w:shd w:val="clear" w:color="auto" w:fill="006A50"/>
                  <w:vAlign w:val="center"/>
                  <w:hideMark/>
                </w:tcPr>
                <w:p w:rsidR="002520FB" w:rsidRPr="003E001E" w:rsidRDefault="005479EB">
                  <w:pPr>
                    <w:rPr>
                      <w:rFonts w:ascii="Arial" w:hAnsi="Arial" w:cs="Arial"/>
                      <w:b/>
                      <w:bCs/>
                      <w:color w:val="222222"/>
                      <w:sz w:val="20"/>
                      <w:szCs w:val="20"/>
                    </w:rPr>
                  </w:pPr>
                  <w:hyperlink r:id="rId20" w:tooltip="ordenar por Precio" w:history="1">
                    <w:r w:rsidR="002520FB" w:rsidRPr="003E001E">
                      <w:rPr>
                        <w:rStyle w:val="Hipervnculo"/>
                        <w:rFonts w:ascii="Arial" w:hAnsi="Arial" w:cs="Arial"/>
                        <w:b/>
                        <w:bCs/>
                        <w:color w:val="000000"/>
                        <w:sz w:val="20"/>
                        <w:szCs w:val="20"/>
                      </w:rPr>
                      <w:t>Precio</w:t>
                    </w:r>
                  </w:hyperlink>
                </w:p>
              </w:tc>
              <w:tc>
                <w:tcPr>
                  <w:tcW w:w="0" w:type="auto"/>
                  <w:tcBorders>
                    <w:top w:val="single" w:sz="12" w:space="0" w:color="FFFFFF"/>
                    <w:left w:val="single" w:sz="12" w:space="0" w:color="FFFFFF"/>
                    <w:bottom w:val="single" w:sz="12" w:space="0" w:color="FFFFFF"/>
                    <w:right w:val="single" w:sz="12" w:space="0" w:color="FFFFFF"/>
                  </w:tcBorders>
                  <w:shd w:val="clear" w:color="auto" w:fill="006A50"/>
                  <w:vAlign w:val="center"/>
                  <w:hideMark/>
                </w:tcPr>
                <w:p w:rsidR="002520FB" w:rsidRPr="003E001E" w:rsidRDefault="005479EB">
                  <w:pPr>
                    <w:rPr>
                      <w:rFonts w:ascii="Arial" w:hAnsi="Arial" w:cs="Arial"/>
                      <w:b/>
                      <w:bCs/>
                      <w:color w:val="222222"/>
                      <w:sz w:val="20"/>
                      <w:szCs w:val="20"/>
                    </w:rPr>
                  </w:pPr>
                  <w:hyperlink r:id="rId21" w:tooltip="ordenar por Total" w:history="1">
                    <w:r w:rsidR="002520FB" w:rsidRPr="003E001E">
                      <w:rPr>
                        <w:rStyle w:val="Hipervnculo"/>
                        <w:rFonts w:ascii="Arial" w:hAnsi="Arial" w:cs="Arial"/>
                        <w:b/>
                        <w:bCs/>
                        <w:color w:val="000000"/>
                        <w:sz w:val="20"/>
                        <w:szCs w:val="20"/>
                      </w:rPr>
                      <w:t>Total</w:t>
                    </w:r>
                  </w:hyperlink>
                </w:p>
              </w:tc>
            </w:tr>
            <w:tr w:rsidR="002520FB" w:rsidRPr="003E001E" w:rsidTr="002520FB">
              <w:tc>
                <w:tcPr>
                  <w:tcW w:w="0" w:type="auto"/>
                  <w:tcBorders>
                    <w:top w:val="single" w:sz="12" w:space="0" w:color="FFFFFF"/>
                    <w:left w:val="single" w:sz="12" w:space="0" w:color="FFFFFF"/>
                    <w:bottom w:val="single" w:sz="12" w:space="0" w:color="FFFFFF"/>
                    <w:right w:val="single" w:sz="12" w:space="0" w:color="FFFFFF"/>
                  </w:tcBorders>
                  <w:shd w:val="clear" w:color="auto" w:fill="F0F0F0"/>
                  <w:vAlign w:val="center"/>
                  <w:hideMark/>
                </w:tcPr>
                <w:p w:rsidR="002520FB" w:rsidRPr="003E001E" w:rsidRDefault="002520FB">
                  <w:pPr>
                    <w:rPr>
                      <w:rFonts w:ascii="Arial" w:hAnsi="Arial" w:cs="Arial"/>
                      <w:color w:val="000000"/>
                      <w:sz w:val="20"/>
                      <w:szCs w:val="20"/>
                    </w:rPr>
                  </w:pPr>
                  <w:r w:rsidRPr="003E001E">
                    <w:rPr>
                      <w:rFonts w:ascii="Arial" w:hAnsi="Arial" w:cs="Arial"/>
                      <w:color w:val="000000"/>
                      <w:sz w:val="20"/>
                      <w:szCs w:val="20"/>
                    </w:rPr>
                    <w:t>1</w:t>
                  </w:r>
                </w:p>
              </w:tc>
              <w:tc>
                <w:tcPr>
                  <w:tcW w:w="0" w:type="auto"/>
                  <w:tcBorders>
                    <w:top w:val="single" w:sz="12" w:space="0" w:color="FFFFFF"/>
                    <w:left w:val="single" w:sz="12" w:space="0" w:color="FFFFFF"/>
                    <w:bottom w:val="single" w:sz="12" w:space="0" w:color="FFFFFF"/>
                    <w:right w:val="single" w:sz="12" w:space="0" w:color="FFFFFF"/>
                  </w:tcBorders>
                  <w:shd w:val="clear" w:color="auto" w:fill="DDDDDD"/>
                  <w:vAlign w:val="center"/>
                  <w:hideMark/>
                </w:tcPr>
                <w:p w:rsidR="002520FB" w:rsidRPr="003E001E" w:rsidRDefault="002520FB">
                  <w:pPr>
                    <w:rPr>
                      <w:rFonts w:ascii="Arial" w:hAnsi="Arial" w:cs="Arial"/>
                      <w:color w:val="222222"/>
                      <w:sz w:val="20"/>
                      <w:szCs w:val="20"/>
                    </w:rPr>
                  </w:pPr>
                  <w:r w:rsidRPr="003E001E">
                    <w:rPr>
                      <w:rFonts w:ascii="Arial" w:hAnsi="Arial" w:cs="Arial"/>
                      <w:color w:val="222222"/>
                      <w:sz w:val="20"/>
                      <w:szCs w:val="20"/>
                    </w:rPr>
                    <w:t xml:space="preserve">GS-CAMARA CANON EOS 80D CON LENTE 18-135MM </w:t>
                  </w:r>
                  <w:proofErr w:type="spellStart"/>
                  <w:r w:rsidRPr="003E001E">
                    <w:rPr>
                      <w:rFonts w:ascii="Arial" w:hAnsi="Arial" w:cs="Arial"/>
                      <w:color w:val="222222"/>
                      <w:sz w:val="20"/>
                      <w:szCs w:val="20"/>
                    </w:rPr>
                    <w:t>cod</w:t>
                  </w:r>
                  <w:proofErr w:type="spellEnd"/>
                  <w:r w:rsidRPr="003E001E">
                    <w:rPr>
                      <w:rFonts w:ascii="Arial" w:hAnsi="Arial" w:cs="Arial"/>
                      <w:color w:val="222222"/>
                      <w:sz w:val="20"/>
                      <w:szCs w:val="20"/>
                    </w:rPr>
                    <w:t>: 900506784</w:t>
                  </w:r>
                </w:p>
              </w:tc>
              <w:tc>
                <w:tcPr>
                  <w:tcW w:w="0" w:type="auto"/>
                  <w:tcBorders>
                    <w:top w:val="single" w:sz="12" w:space="0" w:color="FFFFFF"/>
                    <w:left w:val="single" w:sz="12" w:space="0" w:color="FFFFFF"/>
                    <w:bottom w:val="single" w:sz="12" w:space="0" w:color="FFFFFF"/>
                    <w:right w:val="single" w:sz="12" w:space="0" w:color="FFFFFF"/>
                  </w:tcBorders>
                  <w:shd w:val="clear" w:color="auto" w:fill="DDDDDD"/>
                  <w:vAlign w:val="center"/>
                  <w:hideMark/>
                </w:tcPr>
                <w:p w:rsidR="002520FB" w:rsidRPr="003E001E" w:rsidRDefault="002520FB">
                  <w:pPr>
                    <w:rPr>
                      <w:rFonts w:ascii="Arial" w:hAnsi="Arial" w:cs="Arial"/>
                      <w:color w:val="222222"/>
                      <w:sz w:val="20"/>
                      <w:szCs w:val="20"/>
                    </w:rPr>
                  </w:pPr>
                  <w:r w:rsidRPr="003E001E">
                    <w:rPr>
                      <w:rFonts w:ascii="Arial" w:hAnsi="Arial" w:cs="Arial"/>
                      <w:color w:val="222222"/>
                      <w:sz w:val="20"/>
                      <w:szCs w:val="20"/>
                    </w:rPr>
                    <w:t>2.00</w:t>
                  </w:r>
                </w:p>
              </w:tc>
              <w:tc>
                <w:tcPr>
                  <w:tcW w:w="0" w:type="auto"/>
                  <w:tcBorders>
                    <w:top w:val="single" w:sz="12" w:space="0" w:color="FFFFFF"/>
                    <w:left w:val="single" w:sz="12" w:space="0" w:color="FFFFFF"/>
                    <w:bottom w:val="single" w:sz="12" w:space="0" w:color="FFFFFF"/>
                    <w:right w:val="single" w:sz="12" w:space="0" w:color="FFFFFF"/>
                  </w:tcBorders>
                  <w:shd w:val="clear" w:color="auto" w:fill="DDDDDD"/>
                  <w:vAlign w:val="center"/>
                  <w:hideMark/>
                </w:tcPr>
                <w:p w:rsidR="002520FB" w:rsidRPr="003E001E" w:rsidRDefault="002520FB">
                  <w:pPr>
                    <w:rPr>
                      <w:rFonts w:ascii="Arial" w:hAnsi="Arial" w:cs="Arial"/>
                      <w:color w:val="222222"/>
                      <w:sz w:val="20"/>
                      <w:szCs w:val="20"/>
                    </w:rPr>
                  </w:pPr>
                  <w:r w:rsidRPr="003E001E">
                    <w:rPr>
                      <w:rFonts w:ascii="Arial" w:hAnsi="Arial" w:cs="Arial"/>
                      <w:color w:val="222222"/>
                      <w:sz w:val="20"/>
                      <w:szCs w:val="20"/>
                    </w:rPr>
                    <w:t>Unidad</w:t>
                  </w:r>
                </w:p>
              </w:tc>
              <w:tc>
                <w:tcPr>
                  <w:tcW w:w="0" w:type="auto"/>
                  <w:tcBorders>
                    <w:top w:val="single" w:sz="12" w:space="0" w:color="FFFFFF"/>
                    <w:left w:val="single" w:sz="12" w:space="0" w:color="FFFFFF"/>
                    <w:bottom w:val="single" w:sz="12" w:space="0" w:color="FFFFFF"/>
                    <w:right w:val="single" w:sz="12" w:space="0" w:color="FFFFFF"/>
                  </w:tcBorders>
                  <w:shd w:val="clear" w:color="auto" w:fill="DDDDDD"/>
                  <w:vAlign w:val="center"/>
                  <w:hideMark/>
                </w:tcPr>
                <w:p w:rsidR="002520FB" w:rsidRPr="003E001E" w:rsidRDefault="002520FB">
                  <w:pPr>
                    <w:rPr>
                      <w:rFonts w:ascii="Arial" w:hAnsi="Arial" w:cs="Arial"/>
                      <w:color w:val="222222"/>
                      <w:sz w:val="20"/>
                      <w:szCs w:val="20"/>
                    </w:rPr>
                  </w:pPr>
                  <w:r w:rsidRPr="003E001E">
                    <w:rPr>
                      <w:rFonts w:ascii="Arial" w:hAnsi="Arial" w:cs="Arial"/>
                      <w:color w:val="222222"/>
                      <w:sz w:val="20"/>
                      <w:szCs w:val="20"/>
                    </w:rPr>
                    <w:t>7.378.000,00</w:t>
                  </w:r>
                </w:p>
              </w:tc>
              <w:tc>
                <w:tcPr>
                  <w:tcW w:w="0" w:type="auto"/>
                  <w:tcBorders>
                    <w:top w:val="single" w:sz="12" w:space="0" w:color="FFFFFF"/>
                    <w:left w:val="single" w:sz="12" w:space="0" w:color="FFFFFF"/>
                    <w:bottom w:val="single" w:sz="12" w:space="0" w:color="FFFFFF"/>
                    <w:right w:val="single" w:sz="12" w:space="0" w:color="FFFFFF"/>
                  </w:tcBorders>
                  <w:shd w:val="clear" w:color="auto" w:fill="DDDDDD"/>
                  <w:vAlign w:val="center"/>
                  <w:hideMark/>
                </w:tcPr>
                <w:p w:rsidR="002520FB" w:rsidRPr="003E001E" w:rsidRDefault="002520FB">
                  <w:pPr>
                    <w:rPr>
                      <w:rFonts w:ascii="Arial" w:hAnsi="Arial" w:cs="Arial"/>
                      <w:color w:val="222222"/>
                      <w:sz w:val="20"/>
                      <w:szCs w:val="20"/>
                    </w:rPr>
                  </w:pPr>
                  <w:r w:rsidRPr="003E001E">
                    <w:rPr>
                      <w:rFonts w:ascii="Arial" w:hAnsi="Arial" w:cs="Arial"/>
                      <w:color w:val="222222"/>
                      <w:sz w:val="20"/>
                      <w:szCs w:val="20"/>
                    </w:rPr>
                    <w:t>14.756.000,00</w:t>
                  </w:r>
                </w:p>
              </w:tc>
            </w:tr>
            <w:tr w:rsidR="002520FB" w:rsidRPr="003E001E" w:rsidTr="002520FB">
              <w:tc>
                <w:tcPr>
                  <w:tcW w:w="0" w:type="auto"/>
                  <w:tcBorders>
                    <w:top w:val="single" w:sz="12" w:space="0" w:color="FFFFFF"/>
                    <w:left w:val="single" w:sz="12" w:space="0" w:color="FFFFFF"/>
                    <w:bottom w:val="single" w:sz="12" w:space="0" w:color="FFFFFF"/>
                    <w:right w:val="single" w:sz="12" w:space="0" w:color="FFFFFF"/>
                  </w:tcBorders>
                  <w:shd w:val="clear" w:color="auto" w:fill="F0F0F0"/>
                  <w:vAlign w:val="center"/>
                  <w:hideMark/>
                </w:tcPr>
                <w:p w:rsidR="002520FB" w:rsidRPr="003E001E" w:rsidRDefault="002520FB">
                  <w:pPr>
                    <w:rPr>
                      <w:rFonts w:ascii="Arial" w:hAnsi="Arial" w:cs="Arial"/>
                      <w:color w:val="000000"/>
                      <w:sz w:val="20"/>
                      <w:szCs w:val="20"/>
                    </w:rPr>
                  </w:pPr>
                </w:p>
              </w:tc>
              <w:tc>
                <w:tcPr>
                  <w:tcW w:w="0" w:type="auto"/>
                  <w:tcBorders>
                    <w:top w:val="single" w:sz="12" w:space="0" w:color="FFFFFF"/>
                    <w:left w:val="single" w:sz="12" w:space="0" w:color="FFFFFF"/>
                    <w:bottom w:val="single" w:sz="12" w:space="0" w:color="FFFFFF"/>
                    <w:right w:val="single" w:sz="12" w:space="0" w:color="FFFFFF"/>
                  </w:tcBorders>
                  <w:shd w:val="clear" w:color="auto" w:fill="FFFFFF"/>
                  <w:vAlign w:val="center"/>
                  <w:hideMark/>
                </w:tcPr>
                <w:p w:rsidR="002520FB" w:rsidRPr="003E001E" w:rsidRDefault="002520FB">
                  <w:pPr>
                    <w:rPr>
                      <w:rFonts w:ascii="Arial" w:hAnsi="Arial" w:cs="Arial"/>
                      <w:color w:val="222222"/>
                      <w:sz w:val="20"/>
                      <w:szCs w:val="20"/>
                    </w:rPr>
                  </w:pPr>
                </w:p>
              </w:tc>
              <w:tc>
                <w:tcPr>
                  <w:tcW w:w="0" w:type="auto"/>
                  <w:tcBorders>
                    <w:top w:val="single" w:sz="12" w:space="0" w:color="FFFFFF"/>
                    <w:left w:val="single" w:sz="12" w:space="0" w:color="FFFFFF"/>
                    <w:bottom w:val="single" w:sz="12" w:space="0" w:color="FFFFFF"/>
                    <w:right w:val="single" w:sz="12" w:space="0" w:color="FFFFFF"/>
                  </w:tcBorders>
                  <w:shd w:val="clear" w:color="auto" w:fill="FFFFFF"/>
                  <w:vAlign w:val="center"/>
                  <w:hideMark/>
                </w:tcPr>
                <w:p w:rsidR="002520FB" w:rsidRPr="003E001E" w:rsidRDefault="002520FB">
                  <w:pPr>
                    <w:rPr>
                      <w:rFonts w:ascii="Arial" w:hAnsi="Arial" w:cs="Arial"/>
                      <w:color w:val="222222"/>
                      <w:sz w:val="20"/>
                      <w:szCs w:val="20"/>
                    </w:rPr>
                  </w:pPr>
                </w:p>
              </w:tc>
              <w:tc>
                <w:tcPr>
                  <w:tcW w:w="0" w:type="auto"/>
                  <w:tcBorders>
                    <w:top w:val="single" w:sz="12" w:space="0" w:color="FFFFFF"/>
                    <w:left w:val="single" w:sz="12" w:space="0" w:color="FFFFFF"/>
                    <w:bottom w:val="single" w:sz="12" w:space="0" w:color="FFFFFF"/>
                    <w:right w:val="single" w:sz="12" w:space="0" w:color="FFFFFF"/>
                  </w:tcBorders>
                  <w:shd w:val="clear" w:color="auto" w:fill="FFFFFF"/>
                  <w:vAlign w:val="center"/>
                  <w:hideMark/>
                </w:tcPr>
                <w:p w:rsidR="002520FB" w:rsidRPr="003E001E" w:rsidRDefault="002520FB">
                  <w:pPr>
                    <w:rPr>
                      <w:rFonts w:ascii="Arial" w:hAnsi="Arial" w:cs="Arial"/>
                      <w:color w:val="222222"/>
                      <w:sz w:val="20"/>
                      <w:szCs w:val="20"/>
                    </w:rPr>
                  </w:pPr>
                </w:p>
              </w:tc>
              <w:tc>
                <w:tcPr>
                  <w:tcW w:w="0" w:type="auto"/>
                  <w:tcBorders>
                    <w:top w:val="single" w:sz="12" w:space="0" w:color="FFFFFF"/>
                    <w:left w:val="single" w:sz="12" w:space="0" w:color="FFFFFF"/>
                    <w:bottom w:val="single" w:sz="12" w:space="0" w:color="FFFFFF"/>
                    <w:right w:val="single" w:sz="12" w:space="0" w:color="FFFFFF"/>
                  </w:tcBorders>
                  <w:shd w:val="clear" w:color="auto" w:fill="FFFFFF"/>
                  <w:vAlign w:val="center"/>
                  <w:hideMark/>
                </w:tcPr>
                <w:p w:rsidR="002520FB" w:rsidRPr="003E001E" w:rsidRDefault="002520FB">
                  <w:pPr>
                    <w:rPr>
                      <w:rFonts w:ascii="Arial" w:hAnsi="Arial" w:cs="Arial"/>
                      <w:color w:val="222222"/>
                      <w:sz w:val="20"/>
                      <w:szCs w:val="20"/>
                    </w:rPr>
                  </w:pPr>
                  <w:r w:rsidRPr="003E001E">
                    <w:rPr>
                      <w:rFonts w:ascii="Arial" w:hAnsi="Arial" w:cs="Arial"/>
                      <w:color w:val="222222"/>
                      <w:sz w:val="20"/>
                      <w:szCs w:val="20"/>
                    </w:rPr>
                    <w:t>Total</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vAlign w:val="center"/>
                  <w:hideMark/>
                </w:tcPr>
                <w:p w:rsidR="002520FB" w:rsidRPr="003E001E" w:rsidRDefault="002520FB">
                  <w:pPr>
                    <w:rPr>
                      <w:rFonts w:ascii="Arial" w:hAnsi="Arial" w:cs="Arial"/>
                      <w:color w:val="222222"/>
                      <w:sz w:val="20"/>
                      <w:szCs w:val="20"/>
                    </w:rPr>
                  </w:pPr>
                  <w:r w:rsidRPr="003E001E">
                    <w:rPr>
                      <w:rFonts w:ascii="Arial" w:hAnsi="Arial" w:cs="Arial"/>
                      <w:color w:val="222222"/>
                      <w:sz w:val="20"/>
                      <w:szCs w:val="20"/>
                    </w:rPr>
                    <w:t>14.756.000,00</w:t>
                  </w:r>
                </w:p>
              </w:tc>
            </w:tr>
          </w:tbl>
          <w:p w:rsidR="002520FB" w:rsidRPr="003E001E" w:rsidRDefault="002520FB" w:rsidP="002520FB">
            <w:pPr>
              <w:shd w:val="clear" w:color="auto" w:fill="FFFFFF"/>
              <w:spacing w:line="276" w:lineRule="auto"/>
              <w:jc w:val="both"/>
              <w:rPr>
                <w:rFonts w:ascii="Arial" w:hAnsi="Arial" w:cs="Arial"/>
                <w:sz w:val="20"/>
                <w:szCs w:val="20"/>
                <w:lang w:val="es-ES"/>
              </w:rPr>
            </w:pPr>
          </w:p>
        </w:tc>
      </w:tr>
      <w:tr w:rsidR="002623DF" w:rsidRPr="00033B60" w:rsidTr="00D015EE">
        <w:tc>
          <w:tcPr>
            <w:tcW w:w="9657" w:type="dxa"/>
            <w:gridSpan w:val="6"/>
          </w:tcPr>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sz w:val="20"/>
                <w:szCs w:val="20"/>
              </w:rPr>
              <w:t>11.FORMA DE PAGO:</w:t>
            </w:r>
          </w:p>
          <w:p w:rsidR="002623DF" w:rsidRPr="00033B60" w:rsidRDefault="002623DF" w:rsidP="00D015EE">
            <w:pPr>
              <w:autoSpaceDE w:val="0"/>
              <w:autoSpaceDN w:val="0"/>
              <w:adjustRightInd w:val="0"/>
              <w:jc w:val="both"/>
              <w:rPr>
                <w:rFonts w:ascii="Arial" w:hAnsi="Arial" w:cs="Arial"/>
                <w:sz w:val="20"/>
                <w:szCs w:val="20"/>
              </w:rPr>
            </w:pPr>
          </w:p>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sz w:val="20"/>
                <w:szCs w:val="20"/>
              </w:rPr>
              <w:t xml:space="preserve">La Personería cancelará al CONTRATISTA en un solo pago, de acuerdo a la ejecución del contrato, previo recibo a satisfacción mediante </w:t>
            </w:r>
            <w:r w:rsidRPr="00033B60">
              <w:rPr>
                <w:rFonts w:ascii="Arial" w:hAnsi="Arial" w:cs="Arial"/>
                <w:sz w:val="20"/>
                <w:szCs w:val="20"/>
                <w:lang w:val="es-ES_tradnl"/>
              </w:rPr>
              <w:t xml:space="preserve">acta de supervisión donde el supervisor asignado certifique el </w:t>
            </w:r>
            <w:r w:rsidRPr="00033B60">
              <w:rPr>
                <w:rFonts w:ascii="Arial" w:hAnsi="Arial" w:cs="Arial"/>
                <w:sz w:val="20"/>
                <w:szCs w:val="20"/>
                <w:lang w:val="es-MX"/>
              </w:rPr>
              <w:t>cumplimiento del objeto del contrato a entera satisfacción</w:t>
            </w:r>
            <w:r w:rsidRPr="00033B60">
              <w:rPr>
                <w:rFonts w:ascii="Arial" w:hAnsi="Arial" w:cs="Arial"/>
                <w:sz w:val="20"/>
                <w:szCs w:val="20"/>
              </w:rPr>
              <w:t>, presentación de la factura, cuenta de cobro o documento equivalente, adjuntando el comprobante que acredite que se encuentra al día en el pago de aportes al Sistema de Seguridad Social Integral.</w:t>
            </w:r>
          </w:p>
          <w:p w:rsidR="002623DF" w:rsidRPr="00033B60" w:rsidRDefault="002623DF" w:rsidP="00D015EE">
            <w:pPr>
              <w:autoSpaceDE w:val="0"/>
              <w:autoSpaceDN w:val="0"/>
              <w:adjustRightInd w:val="0"/>
              <w:jc w:val="both"/>
              <w:rPr>
                <w:rFonts w:ascii="Arial" w:hAnsi="Arial" w:cs="Arial"/>
                <w:sz w:val="20"/>
                <w:szCs w:val="20"/>
              </w:rPr>
            </w:pPr>
          </w:p>
        </w:tc>
      </w:tr>
      <w:tr w:rsidR="002623DF" w:rsidRPr="00033B60" w:rsidTr="00D015EE">
        <w:tc>
          <w:tcPr>
            <w:tcW w:w="9657" w:type="dxa"/>
            <w:gridSpan w:val="6"/>
          </w:tcPr>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sz w:val="20"/>
                <w:szCs w:val="20"/>
              </w:rPr>
              <w:t>12.</w:t>
            </w:r>
            <w:r w:rsidRPr="00033B60">
              <w:rPr>
                <w:rFonts w:ascii="Arial" w:hAnsi="Arial" w:cs="Arial"/>
                <w:sz w:val="20"/>
                <w:szCs w:val="20"/>
              </w:rPr>
              <w:tab/>
              <w:t>TIPIFICACIÓN, ESTIMACIÓN Y ASIGNACIÓN DE LOS RIESGOS PREVISIBLES QUE PUEDAN AFECTAR EL EQUILIBRIO ECONÓMICO DEL CONTRATO.</w:t>
            </w:r>
          </w:p>
          <w:p w:rsidR="002623DF" w:rsidRPr="00033B60" w:rsidRDefault="002623DF" w:rsidP="00D015EE">
            <w:pPr>
              <w:autoSpaceDE w:val="0"/>
              <w:autoSpaceDN w:val="0"/>
              <w:adjustRightInd w:val="0"/>
              <w:jc w:val="both"/>
              <w:rPr>
                <w:rFonts w:ascii="Arial" w:hAnsi="Arial" w:cs="Arial"/>
                <w:sz w:val="20"/>
                <w:szCs w:val="20"/>
              </w:rPr>
            </w:pPr>
          </w:p>
          <w:p w:rsidR="002623DF" w:rsidRPr="00033B60" w:rsidRDefault="002623DF" w:rsidP="00D015EE">
            <w:pPr>
              <w:pStyle w:val="Default"/>
              <w:jc w:val="both"/>
              <w:rPr>
                <w:color w:val="auto"/>
                <w:sz w:val="20"/>
                <w:szCs w:val="20"/>
              </w:rPr>
            </w:pPr>
            <w:r w:rsidRPr="00033B60">
              <w:rPr>
                <w:color w:val="auto"/>
                <w:sz w:val="20"/>
                <w:szCs w:val="20"/>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rsidR="002623DF" w:rsidRPr="00033B60" w:rsidRDefault="002623DF" w:rsidP="00D015EE">
            <w:pPr>
              <w:pStyle w:val="Default"/>
              <w:jc w:val="both"/>
              <w:rPr>
                <w:color w:val="auto"/>
                <w:sz w:val="20"/>
                <w:szCs w:val="20"/>
              </w:rPr>
            </w:pPr>
          </w:p>
          <w:p w:rsidR="002623DF" w:rsidRPr="00033B60" w:rsidRDefault="002623DF" w:rsidP="00D015EE">
            <w:pPr>
              <w:pStyle w:val="Default"/>
              <w:jc w:val="both"/>
              <w:rPr>
                <w:color w:val="auto"/>
                <w:sz w:val="20"/>
                <w:szCs w:val="20"/>
              </w:rPr>
            </w:pPr>
            <w:r w:rsidRPr="00033B60">
              <w:rPr>
                <w:color w:val="auto"/>
                <w:sz w:val="20"/>
                <w:szCs w:val="20"/>
              </w:rPr>
              <w:t xml:space="preserve">Riesgo Previsible: Son los posibles hechos o circunstancias que por la naturaleza de la actividad a ejecutar es factible su ocurrencia. </w:t>
            </w:r>
          </w:p>
          <w:p w:rsidR="002623DF" w:rsidRPr="00033B60" w:rsidRDefault="002623DF" w:rsidP="00D015EE">
            <w:pPr>
              <w:pStyle w:val="Default"/>
              <w:jc w:val="both"/>
              <w:rPr>
                <w:color w:val="auto"/>
                <w:sz w:val="20"/>
                <w:szCs w:val="20"/>
              </w:rPr>
            </w:pPr>
          </w:p>
          <w:p w:rsidR="002623DF" w:rsidRPr="00033B60" w:rsidRDefault="002623DF" w:rsidP="00D015EE">
            <w:pPr>
              <w:pStyle w:val="Default"/>
              <w:jc w:val="both"/>
              <w:rPr>
                <w:color w:val="auto"/>
                <w:sz w:val="20"/>
                <w:szCs w:val="20"/>
              </w:rPr>
            </w:pPr>
            <w:r w:rsidRPr="00033B60">
              <w:rPr>
                <w:color w:val="auto"/>
                <w:sz w:val="20"/>
                <w:szCs w:val="20"/>
              </w:rPr>
              <w:t xml:space="preserve">Riesgo Imprevisible: Son aquellos hechos o circunstancias donde no es factible su previsión, es decir el acontecimiento de su ocurrencia, tales como desastres naturales, actos terroristas, guerra o eventos que alteren el orden público. </w:t>
            </w:r>
          </w:p>
          <w:p w:rsidR="002623DF" w:rsidRPr="00033B60" w:rsidRDefault="002623DF" w:rsidP="00D015EE">
            <w:pPr>
              <w:autoSpaceDE w:val="0"/>
              <w:autoSpaceDN w:val="0"/>
              <w:adjustRightInd w:val="0"/>
              <w:jc w:val="both"/>
              <w:rPr>
                <w:rFonts w:ascii="Arial" w:hAnsi="Arial" w:cs="Arial"/>
                <w:sz w:val="20"/>
                <w:szCs w:val="20"/>
                <w:lang w:val="es-ES"/>
              </w:rPr>
            </w:pPr>
          </w:p>
          <w:p w:rsidR="002623DF" w:rsidRPr="00033B60" w:rsidRDefault="002623DF" w:rsidP="00D015EE">
            <w:pPr>
              <w:pStyle w:val="Default"/>
              <w:jc w:val="both"/>
              <w:rPr>
                <w:color w:val="auto"/>
                <w:sz w:val="20"/>
                <w:szCs w:val="20"/>
              </w:rPr>
            </w:pPr>
            <w:r w:rsidRPr="00033B60">
              <w:rPr>
                <w:color w:val="auto"/>
                <w:sz w:val="20"/>
                <w:szCs w:val="20"/>
              </w:rPr>
              <w:t>Se anexa tabla de tipificación, estimación y asignación de los riesgos previsibles y la cual hace parte íntegra del presente estudio.</w:t>
            </w:r>
          </w:p>
          <w:p w:rsidR="002623DF" w:rsidRPr="00033B60" w:rsidRDefault="002623DF" w:rsidP="00D015EE">
            <w:pPr>
              <w:pStyle w:val="Default"/>
              <w:jc w:val="both"/>
              <w:rPr>
                <w:color w:val="auto"/>
                <w:sz w:val="20"/>
                <w:szCs w:val="20"/>
              </w:rPr>
            </w:pPr>
          </w:p>
          <w:tbl>
            <w:tblPr>
              <w:tblW w:w="91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641"/>
              <w:gridCol w:w="641"/>
              <w:gridCol w:w="642"/>
              <w:gridCol w:w="1926"/>
              <w:gridCol w:w="944"/>
              <w:gridCol w:w="828"/>
              <w:gridCol w:w="659"/>
              <w:gridCol w:w="816"/>
              <w:gridCol w:w="1366"/>
            </w:tblGrid>
            <w:tr w:rsidR="002623DF" w:rsidRPr="00033B60" w:rsidTr="00D015EE">
              <w:trPr>
                <w:cantSplit/>
                <w:trHeight w:val="1558"/>
              </w:trPr>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CLASE</w:t>
                  </w:r>
                </w:p>
              </w:tc>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FUENTE</w:t>
                  </w:r>
                </w:p>
              </w:tc>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ETAPA</w:t>
                  </w:r>
                </w:p>
              </w:tc>
              <w:tc>
                <w:tcPr>
                  <w:tcW w:w="642"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TIPO</w:t>
                  </w:r>
                </w:p>
              </w:tc>
              <w:tc>
                <w:tcPr>
                  <w:tcW w:w="1926"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DESCRIPCION</w:t>
                  </w:r>
                </w:p>
              </w:tc>
              <w:tc>
                <w:tcPr>
                  <w:tcW w:w="944"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PROBABILIDAD</w:t>
                  </w:r>
                </w:p>
              </w:tc>
              <w:tc>
                <w:tcPr>
                  <w:tcW w:w="828"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IMPACTO</w:t>
                  </w:r>
                </w:p>
              </w:tc>
              <w:tc>
                <w:tcPr>
                  <w:tcW w:w="659"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VALORACION</w:t>
                  </w:r>
                </w:p>
              </w:tc>
              <w:tc>
                <w:tcPr>
                  <w:tcW w:w="816"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CATEGORIA DEL RIESGO</w:t>
                  </w:r>
                </w:p>
              </w:tc>
              <w:tc>
                <w:tcPr>
                  <w:tcW w:w="1366"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ASIGANACION</w:t>
                  </w:r>
                </w:p>
              </w:tc>
            </w:tr>
            <w:tr w:rsidR="002623DF" w:rsidRPr="00033B60" w:rsidTr="00D015EE">
              <w:trPr>
                <w:trHeight w:val="1286"/>
              </w:trPr>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Específico</w:t>
                  </w:r>
                </w:p>
              </w:tc>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Interno</w:t>
                  </w:r>
                </w:p>
              </w:tc>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Ejecución</w:t>
                  </w:r>
                </w:p>
              </w:tc>
              <w:tc>
                <w:tcPr>
                  <w:tcW w:w="642"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Operacional</w:t>
                  </w:r>
                </w:p>
              </w:tc>
              <w:tc>
                <w:tcPr>
                  <w:tcW w:w="1926" w:type="dxa"/>
                  <w:shd w:val="clear" w:color="auto" w:fill="auto"/>
                  <w:vAlign w:val="center"/>
                </w:tcPr>
                <w:p w:rsidR="002623DF" w:rsidRPr="00033B60" w:rsidRDefault="002623DF" w:rsidP="00D015EE">
                  <w:pPr>
                    <w:autoSpaceDE w:val="0"/>
                    <w:autoSpaceDN w:val="0"/>
                    <w:adjustRightInd w:val="0"/>
                    <w:spacing w:before="60" w:after="60" w:line="276" w:lineRule="auto"/>
                    <w:rPr>
                      <w:rFonts w:ascii="Arial" w:hAnsi="Arial" w:cs="Arial"/>
                      <w:sz w:val="20"/>
                      <w:szCs w:val="20"/>
                      <w:lang w:eastAsia="es-CO"/>
                    </w:rPr>
                  </w:pPr>
                  <w:r w:rsidRPr="00033B60">
                    <w:rPr>
                      <w:rFonts w:ascii="Arial" w:hAnsi="Arial" w:cs="Arial"/>
                      <w:sz w:val="20"/>
                      <w:szCs w:val="20"/>
                      <w:lang w:eastAsia="es-CO"/>
                    </w:rPr>
                    <w:t>Incumplimiento de las obligaciones surgidas del contrato estatal.</w:t>
                  </w:r>
                </w:p>
              </w:tc>
              <w:tc>
                <w:tcPr>
                  <w:tcW w:w="944"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Posible</w:t>
                  </w:r>
                </w:p>
              </w:tc>
              <w:tc>
                <w:tcPr>
                  <w:tcW w:w="828"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Mayor</w:t>
                  </w:r>
                </w:p>
              </w:tc>
              <w:tc>
                <w:tcPr>
                  <w:tcW w:w="659"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Alto</w:t>
                  </w:r>
                </w:p>
              </w:tc>
              <w:tc>
                <w:tcPr>
                  <w:tcW w:w="816"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Media</w:t>
                  </w:r>
                </w:p>
              </w:tc>
              <w:tc>
                <w:tcPr>
                  <w:tcW w:w="1366" w:type="dxa"/>
                  <w:shd w:val="clear" w:color="auto" w:fill="auto"/>
                  <w:vAlign w:val="center"/>
                </w:tcPr>
                <w:p w:rsidR="002623DF" w:rsidRPr="00033B60" w:rsidRDefault="002623DF" w:rsidP="00D015EE">
                  <w:pPr>
                    <w:autoSpaceDE w:val="0"/>
                    <w:autoSpaceDN w:val="0"/>
                    <w:adjustRightInd w:val="0"/>
                    <w:spacing w:before="60" w:after="60" w:line="276" w:lineRule="auto"/>
                    <w:jc w:val="center"/>
                    <w:rPr>
                      <w:rFonts w:ascii="Arial" w:hAnsi="Arial" w:cs="Arial"/>
                      <w:sz w:val="20"/>
                      <w:szCs w:val="20"/>
                      <w:lang w:eastAsia="es-CO"/>
                    </w:rPr>
                  </w:pPr>
                  <w:r w:rsidRPr="00033B60">
                    <w:rPr>
                      <w:rFonts w:ascii="Arial" w:hAnsi="Arial" w:cs="Arial"/>
                      <w:sz w:val="20"/>
                      <w:szCs w:val="20"/>
                      <w:lang w:eastAsia="es-CO"/>
                    </w:rPr>
                    <w:t>Contratista</w:t>
                  </w:r>
                </w:p>
              </w:tc>
            </w:tr>
            <w:tr w:rsidR="002623DF" w:rsidRPr="00033B60" w:rsidTr="00D015EE">
              <w:trPr>
                <w:trHeight w:val="1248"/>
              </w:trPr>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Específico</w:t>
                  </w:r>
                </w:p>
              </w:tc>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Interno</w:t>
                  </w:r>
                </w:p>
              </w:tc>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Ejecución</w:t>
                  </w:r>
                </w:p>
              </w:tc>
              <w:tc>
                <w:tcPr>
                  <w:tcW w:w="642"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Operacional</w:t>
                  </w:r>
                </w:p>
              </w:tc>
              <w:tc>
                <w:tcPr>
                  <w:tcW w:w="1926" w:type="dxa"/>
                  <w:shd w:val="clear" w:color="auto" w:fill="auto"/>
                  <w:vAlign w:val="center"/>
                </w:tcPr>
                <w:p w:rsidR="002623DF" w:rsidRPr="00033B60" w:rsidRDefault="002623DF" w:rsidP="00D015EE">
                  <w:pPr>
                    <w:autoSpaceDE w:val="0"/>
                    <w:autoSpaceDN w:val="0"/>
                    <w:adjustRightInd w:val="0"/>
                    <w:spacing w:before="60" w:after="60" w:line="276" w:lineRule="auto"/>
                    <w:rPr>
                      <w:rFonts w:ascii="Arial" w:hAnsi="Arial" w:cs="Arial"/>
                      <w:sz w:val="20"/>
                      <w:szCs w:val="20"/>
                      <w:lang w:eastAsia="es-CO"/>
                    </w:rPr>
                  </w:pPr>
                  <w:r w:rsidRPr="00033B60">
                    <w:rPr>
                      <w:rFonts w:ascii="Arial" w:hAnsi="Arial" w:cs="Arial"/>
                      <w:sz w:val="20"/>
                      <w:szCs w:val="20"/>
                      <w:lang w:eastAsia="es-CO"/>
                    </w:rPr>
                    <w:t>El no pago de salarios, prestaciones sociales e indemnizaciones laborales.</w:t>
                  </w:r>
                </w:p>
              </w:tc>
              <w:tc>
                <w:tcPr>
                  <w:tcW w:w="944"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 xml:space="preserve">Bajo </w:t>
                  </w:r>
                </w:p>
              </w:tc>
              <w:tc>
                <w:tcPr>
                  <w:tcW w:w="828"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Mayor</w:t>
                  </w:r>
                </w:p>
              </w:tc>
              <w:tc>
                <w:tcPr>
                  <w:tcW w:w="659"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Alto</w:t>
                  </w:r>
                </w:p>
              </w:tc>
              <w:tc>
                <w:tcPr>
                  <w:tcW w:w="816"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Baja</w:t>
                  </w:r>
                </w:p>
              </w:tc>
              <w:tc>
                <w:tcPr>
                  <w:tcW w:w="1366" w:type="dxa"/>
                  <w:shd w:val="clear" w:color="auto" w:fill="auto"/>
                  <w:vAlign w:val="center"/>
                </w:tcPr>
                <w:p w:rsidR="002623DF" w:rsidRPr="00033B60" w:rsidRDefault="002623DF" w:rsidP="00D015EE">
                  <w:pPr>
                    <w:autoSpaceDE w:val="0"/>
                    <w:autoSpaceDN w:val="0"/>
                    <w:adjustRightInd w:val="0"/>
                    <w:spacing w:before="60" w:after="60" w:line="276" w:lineRule="auto"/>
                    <w:jc w:val="center"/>
                    <w:rPr>
                      <w:rFonts w:ascii="Arial" w:hAnsi="Arial" w:cs="Arial"/>
                      <w:sz w:val="20"/>
                      <w:szCs w:val="20"/>
                      <w:lang w:eastAsia="es-CO"/>
                    </w:rPr>
                  </w:pPr>
                  <w:r w:rsidRPr="00033B60">
                    <w:rPr>
                      <w:rFonts w:ascii="Arial" w:hAnsi="Arial" w:cs="Arial"/>
                      <w:sz w:val="20"/>
                      <w:szCs w:val="20"/>
                      <w:lang w:eastAsia="es-CO"/>
                    </w:rPr>
                    <w:t>Contratista</w:t>
                  </w:r>
                </w:p>
              </w:tc>
            </w:tr>
            <w:tr w:rsidR="002623DF" w:rsidRPr="00033B60" w:rsidTr="00D015EE">
              <w:trPr>
                <w:trHeight w:val="1230"/>
              </w:trPr>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Específico</w:t>
                  </w:r>
                </w:p>
              </w:tc>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Interno</w:t>
                  </w:r>
                </w:p>
              </w:tc>
              <w:tc>
                <w:tcPr>
                  <w:tcW w:w="641"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Ejecución</w:t>
                  </w:r>
                </w:p>
              </w:tc>
              <w:tc>
                <w:tcPr>
                  <w:tcW w:w="642" w:type="dxa"/>
                  <w:shd w:val="clear" w:color="auto" w:fill="auto"/>
                  <w:textDirection w:val="btLr"/>
                  <w:vAlign w:val="center"/>
                </w:tcPr>
                <w:p w:rsidR="002623DF" w:rsidRPr="00033B60" w:rsidRDefault="002623DF" w:rsidP="00D015EE">
                  <w:pPr>
                    <w:widowControl w:val="0"/>
                    <w:spacing w:before="60" w:after="60" w:line="276" w:lineRule="auto"/>
                    <w:ind w:left="113" w:right="113"/>
                    <w:jc w:val="center"/>
                    <w:rPr>
                      <w:rFonts w:ascii="Arial" w:hAnsi="Arial" w:cs="Arial"/>
                      <w:bCs/>
                      <w:sz w:val="20"/>
                      <w:szCs w:val="20"/>
                    </w:rPr>
                  </w:pPr>
                  <w:r w:rsidRPr="00033B60">
                    <w:rPr>
                      <w:rFonts w:ascii="Arial" w:hAnsi="Arial" w:cs="Arial"/>
                      <w:bCs/>
                      <w:sz w:val="20"/>
                      <w:szCs w:val="20"/>
                    </w:rPr>
                    <w:t>Regulatorio</w:t>
                  </w:r>
                </w:p>
              </w:tc>
              <w:tc>
                <w:tcPr>
                  <w:tcW w:w="1926" w:type="dxa"/>
                  <w:shd w:val="clear" w:color="auto" w:fill="auto"/>
                  <w:vAlign w:val="center"/>
                </w:tcPr>
                <w:p w:rsidR="002623DF" w:rsidRPr="00033B60" w:rsidRDefault="002623DF" w:rsidP="00D015EE">
                  <w:pPr>
                    <w:autoSpaceDE w:val="0"/>
                    <w:autoSpaceDN w:val="0"/>
                    <w:adjustRightInd w:val="0"/>
                    <w:spacing w:before="60" w:after="60" w:line="276" w:lineRule="auto"/>
                    <w:jc w:val="both"/>
                    <w:rPr>
                      <w:rFonts w:ascii="Arial" w:hAnsi="Arial" w:cs="Arial"/>
                      <w:bCs/>
                      <w:sz w:val="20"/>
                      <w:szCs w:val="20"/>
                      <w:lang w:eastAsia="es-CO"/>
                    </w:rPr>
                  </w:pPr>
                  <w:r w:rsidRPr="00033B60">
                    <w:rPr>
                      <w:rFonts w:ascii="Arial" w:hAnsi="Arial" w:cs="Arial"/>
                      <w:bCs/>
                      <w:sz w:val="20"/>
                      <w:szCs w:val="20"/>
                      <w:lang w:eastAsia="es-CO"/>
                    </w:rPr>
                    <w:t>Cambios en la normatividad vigente</w:t>
                  </w:r>
                </w:p>
              </w:tc>
              <w:tc>
                <w:tcPr>
                  <w:tcW w:w="944"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Posible</w:t>
                  </w:r>
                </w:p>
              </w:tc>
              <w:tc>
                <w:tcPr>
                  <w:tcW w:w="828"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Mayor</w:t>
                  </w:r>
                </w:p>
              </w:tc>
              <w:tc>
                <w:tcPr>
                  <w:tcW w:w="659"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Alto</w:t>
                  </w:r>
                </w:p>
              </w:tc>
              <w:tc>
                <w:tcPr>
                  <w:tcW w:w="816" w:type="dxa"/>
                  <w:shd w:val="clear" w:color="auto" w:fill="auto"/>
                  <w:vAlign w:val="center"/>
                </w:tcPr>
                <w:p w:rsidR="002623DF" w:rsidRPr="00033B60" w:rsidRDefault="002623DF" w:rsidP="00D015EE">
                  <w:pPr>
                    <w:widowControl w:val="0"/>
                    <w:spacing w:before="60" w:after="60" w:line="276" w:lineRule="auto"/>
                    <w:jc w:val="center"/>
                    <w:rPr>
                      <w:rFonts w:ascii="Arial" w:hAnsi="Arial" w:cs="Arial"/>
                      <w:bCs/>
                      <w:sz w:val="20"/>
                      <w:szCs w:val="20"/>
                    </w:rPr>
                  </w:pPr>
                  <w:r w:rsidRPr="00033B60">
                    <w:rPr>
                      <w:rFonts w:ascii="Arial" w:hAnsi="Arial" w:cs="Arial"/>
                      <w:bCs/>
                      <w:sz w:val="20"/>
                      <w:szCs w:val="20"/>
                    </w:rPr>
                    <w:t>Baja</w:t>
                  </w:r>
                </w:p>
              </w:tc>
              <w:tc>
                <w:tcPr>
                  <w:tcW w:w="1366" w:type="dxa"/>
                  <w:shd w:val="clear" w:color="auto" w:fill="auto"/>
                  <w:vAlign w:val="center"/>
                </w:tcPr>
                <w:p w:rsidR="002623DF" w:rsidRPr="00033B60" w:rsidRDefault="002623DF" w:rsidP="00D015EE">
                  <w:pPr>
                    <w:autoSpaceDE w:val="0"/>
                    <w:autoSpaceDN w:val="0"/>
                    <w:adjustRightInd w:val="0"/>
                    <w:spacing w:before="60" w:after="60" w:line="276" w:lineRule="auto"/>
                    <w:jc w:val="center"/>
                    <w:rPr>
                      <w:rFonts w:ascii="Arial" w:hAnsi="Arial" w:cs="Arial"/>
                      <w:sz w:val="20"/>
                      <w:szCs w:val="20"/>
                      <w:lang w:eastAsia="es-CO"/>
                    </w:rPr>
                  </w:pPr>
                  <w:r w:rsidRPr="00033B60">
                    <w:rPr>
                      <w:rFonts w:ascii="Arial" w:hAnsi="Arial" w:cs="Arial"/>
                      <w:sz w:val="20"/>
                      <w:szCs w:val="20"/>
                      <w:lang w:eastAsia="es-CO"/>
                    </w:rPr>
                    <w:t>Contratista y Contratante</w:t>
                  </w:r>
                </w:p>
              </w:tc>
            </w:tr>
          </w:tbl>
          <w:p w:rsidR="002623DF" w:rsidRPr="00033B60" w:rsidRDefault="002623DF" w:rsidP="00D015EE">
            <w:pPr>
              <w:autoSpaceDE w:val="0"/>
              <w:autoSpaceDN w:val="0"/>
              <w:adjustRightInd w:val="0"/>
              <w:jc w:val="both"/>
              <w:rPr>
                <w:rFonts w:ascii="Arial" w:hAnsi="Arial" w:cs="Arial"/>
                <w:sz w:val="20"/>
                <w:szCs w:val="20"/>
              </w:rPr>
            </w:pPr>
          </w:p>
        </w:tc>
      </w:tr>
      <w:tr w:rsidR="002623DF" w:rsidRPr="00033B60" w:rsidTr="003E001E">
        <w:trPr>
          <w:trHeight w:val="71"/>
        </w:trPr>
        <w:tc>
          <w:tcPr>
            <w:tcW w:w="9657" w:type="dxa"/>
            <w:gridSpan w:val="6"/>
          </w:tcPr>
          <w:p w:rsidR="002623DF" w:rsidRPr="00033B60" w:rsidRDefault="002623DF" w:rsidP="00D015EE">
            <w:pPr>
              <w:autoSpaceDE w:val="0"/>
              <w:autoSpaceDN w:val="0"/>
              <w:adjustRightInd w:val="0"/>
              <w:jc w:val="both"/>
              <w:rPr>
                <w:rFonts w:ascii="Arial" w:hAnsi="Arial" w:cs="Arial"/>
                <w:sz w:val="20"/>
                <w:szCs w:val="20"/>
              </w:rPr>
            </w:pPr>
            <w:r w:rsidRPr="00033B60">
              <w:rPr>
                <w:rFonts w:ascii="Arial" w:hAnsi="Arial" w:cs="Arial"/>
                <w:sz w:val="20"/>
                <w:szCs w:val="20"/>
              </w:rPr>
              <w:t>13.</w:t>
            </w:r>
            <w:r w:rsidRPr="00033B60">
              <w:rPr>
                <w:rFonts w:ascii="Arial" w:hAnsi="Arial" w:cs="Arial"/>
                <w:sz w:val="20"/>
                <w:szCs w:val="20"/>
              </w:rPr>
              <w:tab/>
              <w:t xml:space="preserve">ANÁLISIS DEL RIESGO Y GARANTÍAS: </w:t>
            </w:r>
          </w:p>
          <w:p w:rsidR="003C57F4" w:rsidRDefault="002623DF" w:rsidP="003E001E">
            <w:pPr>
              <w:spacing w:before="100" w:beforeAutospacing="1"/>
              <w:jc w:val="both"/>
              <w:rPr>
                <w:rFonts w:ascii="Arial" w:hAnsi="Arial" w:cs="Arial"/>
                <w:sz w:val="20"/>
                <w:szCs w:val="20"/>
              </w:rPr>
            </w:pPr>
            <w:r w:rsidRPr="00033B60">
              <w:rPr>
                <w:rFonts w:ascii="Arial" w:hAnsi="Arial" w:cs="Arial"/>
                <w:sz w:val="20"/>
                <w:szCs w:val="20"/>
              </w:rPr>
              <w:t>Por la naturaleza del contrato el plazo de ejecución y el valor del mismo contrato, no se estimaron riesgos previsibles que puedan afectar el equilibrio económico del contrato. Se considera un riesgo bajo, por lo tanto, no se exigirán pólizas de garantía de acuerdo a lo establecido en el inciso 4 del Artículo 7 de la Ley 1150 de 2007 que dispone: “…Las garantías no serán obligatorias en los contratos de  impresito, en los interadministrativos, en los de seguro y en los contratos cuyo valor sea inferior al 10% de la menor cuantía a que se refiere esta ley, caso en el cual corresponderá a la entidad determinar la necesidad de exigirla, atendiendo a la naturaleza del objeto del contrato y a la forma de pago, así como en los demás que señale el reglamento…”</w:t>
            </w:r>
          </w:p>
          <w:p w:rsidR="003E001E" w:rsidRDefault="003E001E" w:rsidP="003E001E">
            <w:pPr>
              <w:spacing w:before="100" w:beforeAutospacing="1"/>
              <w:jc w:val="both"/>
              <w:rPr>
                <w:rFonts w:ascii="Arial" w:hAnsi="Arial" w:cs="Arial"/>
                <w:sz w:val="20"/>
                <w:szCs w:val="20"/>
              </w:rPr>
            </w:pPr>
          </w:p>
          <w:p w:rsidR="003E001E" w:rsidRPr="00033B60" w:rsidRDefault="003E001E" w:rsidP="003E001E">
            <w:pPr>
              <w:spacing w:before="100" w:beforeAutospacing="1"/>
              <w:jc w:val="both"/>
              <w:rPr>
                <w:rFonts w:ascii="Arial" w:hAnsi="Arial" w:cs="Arial"/>
                <w:sz w:val="20"/>
                <w:szCs w:val="20"/>
              </w:rPr>
            </w:pPr>
          </w:p>
        </w:tc>
      </w:tr>
      <w:tr w:rsidR="002623DF" w:rsidRPr="00033B60" w:rsidTr="00D015EE">
        <w:tc>
          <w:tcPr>
            <w:tcW w:w="9657" w:type="dxa"/>
            <w:gridSpan w:val="6"/>
          </w:tcPr>
          <w:p w:rsidR="002623DF" w:rsidRPr="00033B60" w:rsidRDefault="002623DF" w:rsidP="00D015EE">
            <w:pPr>
              <w:adjustRightInd w:val="0"/>
              <w:jc w:val="both"/>
              <w:rPr>
                <w:rFonts w:ascii="Arial" w:hAnsi="Arial" w:cs="Arial"/>
                <w:sz w:val="20"/>
                <w:szCs w:val="20"/>
              </w:rPr>
            </w:pPr>
            <w:r w:rsidRPr="00033B60">
              <w:rPr>
                <w:rFonts w:ascii="Arial" w:hAnsi="Arial" w:cs="Arial"/>
                <w:sz w:val="20"/>
                <w:szCs w:val="20"/>
              </w:rPr>
              <w:t>14.</w:t>
            </w:r>
            <w:r w:rsidRPr="00033B60">
              <w:rPr>
                <w:rFonts w:ascii="Arial" w:hAnsi="Arial" w:cs="Arial"/>
                <w:sz w:val="20"/>
                <w:szCs w:val="20"/>
              </w:rPr>
              <w:tab/>
              <w:t>LUGAR EN DONDE SE PUEDEN CONSULTAR LOS ESTUDIOS PREVIOS:</w:t>
            </w:r>
          </w:p>
          <w:p w:rsidR="002623DF" w:rsidRPr="00033B60" w:rsidRDefault="002623DF" w:rsidP="00D015EE">
            <w:pPr>
              <w:adjustRightInd w:val="0"/>
              <w:jc w:val="both"/>
              <w:rPr>
                <w:rFonts w:ascii="Arial" w:hAnsi="Arial" w:cs="Arial"/>
                <w:sz w:val="20"/>
                <w:szCs w:val="20"/>
              </w:rPr>
            </w:pPr>
          </w:p>
          <w:p w:rsidR="002623DF" w:rsidRPr="00033B60" w:rsidRDefault="002623DF" w:rsidP="00D015EE">
            <w:pPr>
              <w:adjustRightInd w:val="0"/>
              <w:jc w:val="both"/>
              <w:rPr>
                <w:rFonts w:ascii="Arial" w:hAnsi="Arial" w:cs="Arial"/>
                <w:sz w:val="20"/>
                <w:szCs w:val="20"/>
              </w:rPr>
            </w:pPr>
            <w:r w:rsidRPr="00033B60">
              <w:rPr>
                <w:rFonts w:ascii="Arial" w:hAnsi="Arial" w:cs="Arial"/>
                <w:sz w:val="20"/>
                <w:szCs w:val="20"/>
              </w:rPr>
              <w:t>Los estudios previos y demás documentos se podrán consultar en la en la Secretaría General de la Personería de Itagüí, ubicada en la carrera 51 No. 51-55 C.A.M.I, Edificio Judicial, piso 5° piso de Itagüí.</w:t>
            </w:r>
          </w:p>
          <w:p w:rsidR="002623DF" w:rsidRPr="00033B60" w:rsidRDefault="002623DF" w:rsidP="00D015EE">
            <w:pPr>
              <w:adjustRightInd w:val="0"/>
              <w:jc w:val="both"/>
              <w:rPr>
                <w:rFonts w:ascii="Arial" w:hAnsi="Arial" w:cs="Arial"/>
                <w:sz w:val="20"/>
                <w:szCs w:val="20"/>
              </w:rPr>
            </w:pPr>
          </w:p>
        </w:tc>
      </w:tr>
      <w:tr w:rsidR="002623DF" w:rsidRPr="00033B60" w:rsidTr="00D015EE">
        <w:tc>
          <w:tcPr>
            <w:tcW w:w="9657" w:type="dxa"/>
            <w:gridSpan w:val="6"/>
          </w:tcPr>
          <w:p w:rsidR="002623DF" w:rsidRPr="00033B60" w:rsidRDefault="002623DF" w:rsidP="00D015EE">
            <w:pPr>
              <w:pStyle w:val="Default"/>
              <w:jc w:val="both"/>
              <w:rPr>
                <w:color w:val="auto"/>
                <w:sz w:val="20"/>
                <w:szCs w:val="20"/>
              </w:rPr>
            </w:pPr>
            <w:r w:rsidRPr="00033B60">
              <w:rPr>
                <w:color w:val="auto"/>
                <w:sz w:val="20"/>
                <w:szCs w:val="20"/>
              </w:rPr>
              <w:t>15.    INDICACIÓN SI LA CONTRATACIÓN RESPECTIVA ESTÁ COBIJADA POR UN ACUERDO INTERNACIONAL O TRABAJO DE LIBRE COMERCIO VIGENTE PARA EL ESTADO COLOMBIANO:</w:t>
            </w:r>
          </w:p>
          <w:p w:rsidR="002623DF" w:rsidRPr="00033B60" w:rsidRDefault="002623DF" w:rsidP="00D015EE">
            <w:pPr>
              <w:pStyle w:val="Default"/>
              <w:jc w:val="both"/>
              <w:rPr>
                <w:color w:val="auto"/>
                <w:sz w:val="20"/>
                <w:szCs w:val="20"/>
              </w:rPr>
            </w:pPr>
          </w:p>
          <w:p w:rsidR="002623DF" w:rsidRPr="00033B60" w:rsidRDefault="002623DF" w:rsidP="00D015EE">
            <w:pPr>
              <w:pStyle w:val="Default"/>
              <w:jc w:val="both"/>
              <w:rPr>
                <w:sz w:val="20"/>
                <w:szCs w:val="20"/>
              </w:rPr>
            </w:pPr>
            <w:r w:rsidRPr="00033B60">
              <w:rPr>
                <w:sz w:val="20"/>
                <w:szCs w:val="20"/>
              </w:rPr>
              <w:t>La Personería Municipal de Itagüí está obligada por los Acuerdos Comerciales con Chile y Guatemala y por la Decisión 439 de 1998 de la Secretaría de la CAN.</w:t>
            </w:r>
          </w:p>
          <w:p w:rsidR="002623DF" w:rsidRPr="00033B60" w:rsidRDefault="002623DF" w:rsidP="00D015EE">
            <w:pPr>
              <w:pStyle w:val="Default"/>
              <w:jc w:val="both"/>
              <w:rPr>
                <w:sz w:val="20"/>
                <w:szCs w:val="20"/>
              </w:rPr>
            </w:pPr>
          </w:p>
        </w:tc>
      </w:tr>
      <w:tr w:rsidR="002623DF" w:rsidRPr="00033B60" w:rsidTr="00D015EE">
        <w:tc>
          <w:tcPr>
            <w:tcW w:w="9657" w:type="dxa"/>
            <w:gridSpan w:val="6"/>
          </w:tcPr>
          <w:p w:rsidR="002623DF" w:rsidRPr="00033B60" w:rsidRDefault="002623DF" w:rsidP="00D015EE">
            <w:pPr>
              <w:pStyle w:val="Default"/>
              <w:jc w:val="both"/>
              <w:rPr>
                <w:color w:val="auto"/>
                <w:sz w:val="20"/>
                <w:szCs w:val="20"/>
              </w:rPr>
            </w:pPr>
            <w:r w:rsidRPr="00033B60">
              <w:rPr>
                <w:color w:val="auto"/>
                <w:sz w:val="20"/>
                <w:szCs w:val="20"/>
              </w:rPr>
              <w:t xml:space="preserve">16.  FIRMAS: </w:t>
            </w:r>
          </w:p>
          <w:p w:rsidR="002623DF" w:rsidRPr="00033B60" w:rsidRDefault="002623DF" w:rsidP="00D015EE">
            <w:pPr>
              <w:pStyle w:val="Default"/>
              <w:jc w:val="both"/>
              <w:rPr>
                <w:color w:val="auto"/>
                <w:sz w:val="20"/>
                <w:szCs w:val="20"/>
              </w:rPr>
            </w:pPr>
          </w:p>
          <w:p w:rsidR="002623DF" w:rsidRPr="00033B60" w:rsidRDefault="005D2402" w:rsidP="005D2402">
            <w:pPr>
              <w:pStyle w:val="Default"/>
              <w:jc w:val="both"/>
              <w:rPr>
                <w:color w:val="auto"/>
                <w:sz w:val="20"/>
                <w:szCs w:val="20"/>
                <w:lang w:val="es-CO"/>
              </w:rPr>
            </w:pPr>
            <w:r w:rsidRPr="00033B60">
              <w:rPr>
                <w:noProof/>
                <w:color w:val="auto"/>
                <w:sz w:val="20"/>
                <w:szCs w:val="20"/>
              </w:rPr>
              <w:drawing>
                <wp:inline distT="0" distB="0" distL="0" distR="0">
                  <wp:extent cx="2143125" cy="1606123"/>
                  <wp:effectExtent l="1905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2143125" cy="1606123"/>
                          </a:xfrm>
                          <a:prstGeom prst="rect">
                            <a:avLst/>
                          </a:prstGeom>
                          <a:noFill/>
                          <a:ln w="9525">
                            <a:noFill/>
                            <a:miter lim="800000"/>
                            <a:headEnd/>
                            <a:tailEnd/>
                          </a:ln>
                        </pic:spPr>
                      </pic:pic>
                    </a:graphicData>
                  </a:graphic>
                </wp:inline>
              </w:drawing>
            </w:r>
            <w:r w:rsidRPr="00033B60">
              <w:rPr>
                <w:noProof/>
                <w:color w:val="auto"/>
                <w:sz w:val="20"/>
                <w:szCs w:val="20"/>
              </w:rPr>
              <w:drawing>
                <wp:inline distT="0" distB="0" distL="0" distR="0">
                  <wp:extent cx="4219575" cy="2543859"/>
                  <wp:effectExtent l="1905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4219575" cy="2543859"/>
                          </a:xfrm>
                          <a:prstGeom prst="rect">
                            <a:avLst/>
                          </a:prstGeom>
                          <a:noFill/>
                          <a:ln w="9525">
                            <a:noFill/>
                            <a:miter lim="800000"/>
                            <a:headEnd/>
                            <a:tailEnd/>
                          </a:ln>
                        </pic:spPr>
                      </pic:pic>
                    </a:graphicData>
                  </a:graphic>
                </wp:inline>
              </w:drawing>
            </w:r>
          </w:p>
        </w:tc>
      </w:tr>
    </w:tbl>
    <w:p w:rsidR="005108F5" w:rsidRPr="00EB1C87" w:rsidRDefault="00E81F24" w:rsidP="002623DF">
      <w:pPr>
        <w:rPr>
          <w:rFonts w:ascii="Arial" w:eastAsiaTheme="minorEastAsia" w:hAnsi="Arial" w:cs="Arial"/>
          <w:i/>
          <w:sz w:val="16"/>
          <w:szCs w:val="16"/>
        </w:rPr>
      </w:pPr>
      <w:r w:rsidRPr="00EB1C87">
        <w:rPr>
          <w:rFonts w:ascii="Arial" w:eastAsiaTheme="minorEastAsia" w:hAnsi="Arial" w:cs="Arial"/>
          <w:i/>
          <w:sz w:val="16"/>
          <w:szCs w:val="16"/>
        </w:rPr>
        <w:t xml:space="preserve">Apoyó María Oliva Londoño A. P.U. </w:t>
      </w:r>
      <w:r w:rsidR="00EB1C87" w:rsidRPr="00EB1C87">
        <w:rPr>
          <w:rFonts w:ascii="Arial" w:eastAsiaTheme="minorEastAsia" w:hAnsi="Arial" w:cs="Arial"/>
          <w:i/>
          <w:sz w:val="16"/>
          <w:szCs w:val="16"/>
        </w:rPr>
        <w:t>10/0</w:t>
      </w:r>
      <w:r w:rsidR="003E001E">
        <w:rPr>
          <w:rFonts w:ascii="Arial" w:eastAsiaTheme="minorEastAsia" w:hAnsi="Arial" w:cs="Arial"/>
          <w:i/>
          <w:sz w:val="16"/>
          <w:szCs w:val="16"/>
        </w:rPr>
        <w:t>6</w:t>
      </w:r>
      <w:r w:rsidR="00EB1C87" w:rsidRPr="00EB1C87">
        <w:rPr>
          <w:rFonts w:ascii="Arial" w:eastAsiaTheme="minorEastAsia" w:hAnsi="Arial" w:cs="Arial"/>
          <w:i/>
          <w:sz w:val="16"/>
          <w:szCs w:val="16"/>
        </w:rPr>
        <w:t>/2022</w:t>
      </w:r>
    </w:p>
    <w:p w:rsidR="00D015EE" w:rsidRPr="00033B60" w:rsidRDefault="00D015EE" w:rsidP="002623DF">
      <w:pPr>
        <w:rPr>
          <w:rFonts w:ascii="Arial" w:eastAsiaTheme="minorEastAsia" w:hAnsi="Arial" w:cs="Arial"/>
          <w:b/>
          <w:sz w:val="20"/>
          <w:szCs w:val="20"/>
        </w:rPr>
      </w:pPr>
    </w:p>
    <w:sectPr w:rsidR="00D015EE" w:rsidRPr="00033B60" w:rsidSect="00024683">
      <w:headerReference w:type="even" r:id="rId24"/>
      <w:headerReference w:type="default" r:id="rId25"/>
      <w:footerReference w:type="even" r:id="rId26"/>
      <w:footerReference w:type="default" r:id="rId27"/>
      <w:headerReference w:type="first" r:id="rId28"/>
      <w:footerReference w:type="first" r:id="rId29"/>
      <w:pgSz w:w="12242" w:h="19295" w:code="190"/>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0FB" w:rsidRDefault="002520FB" w:rsidP="000C4C7E">
      <w:r>
        <w:separator/>
      </w:r>
    </w:p>
  </w:endnote>
  <w:endnote w:type="continuationSeparator" w:id="0">
    <w:p w:rsidR="002520FB" w:rsidRDefault="002520FB"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FB" w:rsidRDefault="002520F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ook w:val="04A0"/>
    </w:tblPr>
    <w:tblGrid>
      <w:gridCol w:w="6036"/>
      <w:gridCol w:w="4879"/>
    </w:tblGrid>
    <w:tr w:rsidR="002520FB" w:rsidRPr="00E25F48" w:rsidTr="00496D83">
      <w:tc>
        <w:tcPr>
          <w:tcW w:w="6036" w:type="dxa"/>
          <w:shd w:val="clear" w:color="auto" w:fill="auto"/>
        </w:tcPr>
        <w:p w:rsidR="002520FB" w:rsidRPr="00E25F48" w:rsidRDefault="002520FB" w:rsidP="00D015EE">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879" w:type="dxa"/>
          <w:shd w:val="clear" w:color="auto" w:fill="auto"/>
        </w:tcPr>
        <w:p w:rsidR="002520FB" w:rsidRPr="00E25F48" w:rsidRDefault="002520FB" w:rsidP="00D015EE">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520FB" w:rsidRDefault="002520FB" w:rsidP="005A4B52">
    <w:pPr>
      <w:pStyle w:val="Piedepgina"/>
    </w:pPr>
  </w:p>
  <w:p w:rsidR="002520FB" w:rsidRDefault="002520F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FB" w:rsidRDefault="002520F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0FB" w:rsidRDefault="002520FB" w:rsidP="000C4C7E">
      <w:r>
        <w:separator/>
      </w:r>
    </w:p>
  </w:footnote>
  <w:footnote w:type="continuationSeparator" w:id="0">
    <w:p w:rsidR="002520FB" w:rsidRDefault="002520FB"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FB" w:rsidRDefault="002520F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FB" w:rsidRDefault="005479EB">
    <w:pPr>
      <w:pStyle w:val="Encabezado"/>
    </w:pPr>
    <w:sdt>
      <w:sdtPr>
        <w:id w:val="10197916"/>
        <w:docPartObj>
          <w:docPartGallery w:val="Page Numbers (Margins)"/>
          <w:docPartUnique/>
        </w:docPartObj>
      </w:sdtPr>
      <w:sdtContent>
        <w:r w:rsidRPr="005479EB">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2520FB" w:rsidRDefault="005479EB">
                      <w:pPr>
                        <w:pStyle w:val="Encabezado"/>
                        <w:jc w:val="center"/>
                      </w:pPr>
                      <w:r w:rsidRPr="005479EB">
                        <w:fldChar w:fldCharType="begin"/>
                      </w:r>
                      <w:r w:rsidR="002520FB">
                        <w:instrText xml:space="preserve"> PAGE    \* MERGEFORMAT </w:instrText>
                      </w:r>
                      <w:r w:rsidRPr="005479EB">
                        <w:fldChar w:fldCharType="separate"/>
                      </w:r>
                      <w:r w:rsidR="00D45ECF" w:rsidRPr="00D45ECF">
                        <w:rPr>
                          <w:rStyle w:val="Nmerodepgina"/>
                          <w:b/>
                          <w:noProof/>
                          <w:color w:val="3F3151" w:themeColor="accent4" w:themeShade="7F"/>
                          <w:sz w:val="16"/>
                          <w:szCs w:val="16"/>
                        </w:rPr>
                        <w:t>8</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2520FB" w:rsidRPr="008920BC" w:rsidTr="008920BC">
      <w:trPr>
        <w:trHeight w:val="369"/>
        <w:jc w:val="center"/>
      </w:trPr>
      <w:tc>
        <w:tcPr>
          <w:tcW w:w="2376" w:type="dxa"/>
          <w:vMerge w:val="restart"/>
        </w:tcPr>
        <w:p w:rsidR="002520FB" w:rsidRPr="008920BC" w:rsidRDefault="002520FB">
          <w:pPr>
            <w:pStyle w:val="Encabezado"/>
            <w:rPr>
              <w:rFonts w:ascii="Arial" w:hAnsi="Arial" w:cs="Arial"/>
            </w:rPr>
          </w:pPr>
          <w:r>
            <w:rPr>
              <w:rFonts w:cs="Arial"/>
              <w:noProof/>
              <w:lang w:val="es-ES"/>
            </w:rPr>
            <w:drawing>
              <wp:inline distT="0" distB="0" distL="0" distR="0">
                <wp:extent cx="1362075" cy="6572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362710" cy="657531"/>
                        </a:xfrm>
                        <a:prstGeom prst="rect">
                          <a:avLst/>
                        </a:prstGeom>
                      </pic:spPr>
                    </pic:pic>
                  </a:graphicData>
                </a:graphic>
              </wp:inline>
            </w:drawing>
          </w:r>
        </w:p>
      </w:tc>
      <w:tc>
        <w:tcPr>
          <w:tcW w:w="4988" w:type="dxa"/>
          <w:vMerge w:val="restart"/>
          <w:vAlign w:val="center"/>
        </w:tcPr>
        <w:p w:rsidR="002520FB" w:rsidRPr="008920BC" w:rsidRDefault="002520FB" w:rsidP="00A25E51">
          <w:pPr>
            <w:jc w:val="center"/>
            <w:rPr>
              <w:rFonts w:ascii="Arial" w:hAnsi="Arial" w:cs="Arial"/>
              <w:b/>
            </w:rPr>
          </w:pPr>
          <w:r w:rsidRPr="007A74AB">
            <w:rPr>
              <w:rFonts w:ascii="Arial" w:hAnsi="Arial" w:cs="Arial"/>
              <w:b/>
              <w:sz w:val="24"/>
              <w:szCs w:val="24"/>
            </w:rPr>
            <w:t>ESTUDIOS PREVIOS PARA ELABOR</w:t>
          </w:r>
          <w:r>
            <w:rPr>
              <w:rFonts w:ascii="Arial" w:hAnsi="Arial" w:cs="Arial"/>
              <w:b/>
              <w:sz w:val="24"/>
              <w:szCs w:val="24"/>
            </w:rPr>
            <w:t>ACIÓN Y SUSCRIPCIÓN DE CONTRATOS</w:t>
          </w:r>
        </w:p>
      </w:tc>
      <w:tc>
        <w:tcPr>
          <w:tcW w:w="2257" w:type="dxa"/>
          <w:vAlign w:val="center"/>
        </w:tcPr>
        <w:p w:rsidR="002520FB" w:rsidRPr="008920BC" w:rsidRDefault="002520FB" w:rsidP="004E67E0">
          <w:pPr>
            <w:pStyle w:val="Encabezado"/>
            <w:rPr>
              <w:rFonts w:ascii="Arial" w:hAnsi="Arial" w:cs="Arial"/>
              <w:b/>
            </w:rPr>
          </w:pPr>
          <w:r w:rsidRPr="008920BC">
            <w:rPr>
              <w:rFonts w:ascii="Arial" w:hAnsi="Arial" w:cs="Arial"/>
              <w:b/>
            </w:rPr>
            <w:t>Código:</w:t>
          </w:r>
          <w:r>
            <w:rPr>
              <w:rFonts w:ascii="Arial" w:hAnsi="Arial" w:cs="Arial"/>
            </w:rPr>
            <w:t>FBS-02</w:t>
          </w:r>
        </w:p>
      </w:tc>
    </w:tr>
    <w:tr w:rsidR="002520FB" w:rsidRPr="008920BC" w:rsidTr="008920BC">
      <w:trPr>
        <w:trHeight w:val="392"/>
        <w:jc w:val="center"/>
      </w:trPr>
      <w:tc>
        <w:tcPr>
          <w:tcW w:w="2376" w:type="dxa"/>
          <w:vMerge/>
        </w:tcPr>
        <w:p w:rsidR="002520FB" w:rsidRPr="008920BC" w:rsidRDefault="002520FB">
          <w:pPr>
            <w:pStyle w:val="Encabezado"/>
            <w:rPr>
              <w:rFonts w:ascii="Arial" w:hAnsi="Arial" w:cs="Arial"/>
            </w:rPr>
          </w:pPr>
        </w:p>
      </w:tc>
      <w:tc>
        <w:tcPr>
          <w:tcW w:w="4988" w:type="dxa"/>
          <w:vMerge/>
        </w:tcPr>
        <w:p w:rsidR="002520FB" w:rsidRPr="008920BC" w:rsidRDefault="002520FB">
          <w:pPr>
            <w:pStyle w:val="Encabezado"/>
            <w:rPr>
              <w:rFonts w:ascii="Arial" w:hAnsi="Arial" w:cs="Arial"/>
            </w:rPr>
          </w:pPr>
        </w:p>
      </w:tc>
      <w:tc>
        <w:tcPr>
          <w:tcW w:w="2257" w:type="dxa"/>
          <w:vAlign w:val="center"/>
        </w:tcPr>
        <w:p w:rsidR="002520FB" w:rsidRPr="008920BC" w:rsidRDefault="002520FB" w:rsidP="004E67E0">
          <w:pPr>
            <w:pStyle w:val="Encabezado"/>
            <w:rPr>
              <w:rFonts w:ascii="Arial" w:hAnsi="Arial" w:cs="Arial"/>
              <w:b/>
            </w:rPr>
          </w:pPr>
          <w:r w:rsidRPr="008920BC">
            <w:rPr>
              <w:rFonts w:ascii="Arial" w:hAnsi="Arial" w:cs="Arial"/>
              <w:b/>
            </w:rPr>
            <w:t>Versión:</w:t>
          </w:r>
          <w:r>
            <w:rPr>
              <w:rFonts w:ascii="Arial" w:hAnsi="Arial" w:cs="Arial"/>
            </w:rPr>
            <w:t>04</w:t>
          </w:r>
        </w:p>
      </w:tc>
    </w:tr>
    <w:tr w:rsidR="002520FB" w:rsidRPr="008920BC" w:rsidTr="008920BC">
      <w:trPr>
        <w:trHeight w:val="392"/>
        <w:jc w:val="center"/>
      </w:trPr>
      <w:tc>
        <w:tcPr>
          <w:tcW w:w="2376" w:type="dxa"/>
          <w:vMerge/>
        </w:tcPr>
        <w:p w:rsidR="002520FB" w:rsidRPr="008920BC" w:rsidRDefault="002520FB">
          <w:pPr>
            <w:pStyle w:val="Encabezado"/>
            <w:rPr>
              <w:rFonts w:ascii="Arial" w:hAnsi="Arial" w:cs="Arial"/>
            </w:rPr>
          </w:pPr>
        </w:p>
      </w:tc>
      <w:tc>
        <w:tcPr>
          <w:tcW w:w="4988" w:type="dxa"/>
          <w:vMerge/>
        </w:tcPr>
        <w:p w:rsidR="002520FB" w:rsidRPr="008920BC" w:rsidRDefault="002520FB">
          <w:pPr>
            <w:pStyle w:val="Encabezado"/>
            <w:rPr>
              <w:rFonts w:ascii="Arial" w:hAnsi="Arial" w:cs="Arial"/>
            </w:rPr>
          </w:pPr>
        </w:p>
      </w:tc>
      <w:tc>
        <w:tcPr>
          <w:tcW w:w="2257" w:type="dxa"/>
          <w:vAlign w:val="center"/>
        </w:tcPr>
        <w:p w:rsidR="002520FB" w:rsidRPr="008920BC" w:rsidRDefault="002520FB" w:rsidP="00211729">
          <w:pPr>
            <w:pStyle w:val="Encabezado"/>
            <w:rPr>
              <w:rFonts w:ascii="Arial" w:hAnsi="Arial" w:cs="Arial"/>
              <w:b/>
            </w:rPr>
          </w:pPr>
          <w:r w:rsidRPr="008920BC">
            <w:rPr>
              <w:rFonts w:ascii="Arial" w:hAnsi="Arial" w:cs="Arial"/>
              <w:b/>
            </w:rPr>
            <w:t>Fecha:</w:t>
          </w:r>
          <w:r>
            <w:rPr>
              <w:rFonts w:ascii="Arial" w:hAnsi="Arial" w:cs="Arial"/>
            </w:rPr>
            <w:t>24/02/2022</w:t>
          </w:r>
        </w:p>
      </w:tc>
    </w:tr>
  </w:tbl>
  <w:p w:rsidR="002520FB" w:rsidRDefault="002520FB"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FB" w:rsidRDefault="002520F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8F0B83"/>
    <w:multiLevelType w:val="hybridMultilevel"/>
    <w:tmpl w:val="89A068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87230D6"/>
    <w:multiLevelType w:val="multilevel"/>
    <w:tmpl w:val="5A4E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755E97"/>
    <w:multiLevelType w:val="hybridMultilevel"/>
    <w:tmpl w:val="2CA41BAA"/>
    <w:lvl w:ilvl="0" w:tplc="737606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20BE5B7E"/>
    <w:multiLevelType w:val="hybridMultilevel"/>
    <w:tmpl w:val="83000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32E59D4"/>
    <w:multiLevelType w:val="hybridMultilevel"/>
    <w:tmpl w:val="B9F21BDE"/>
    <w:lvl w:ilvl="0" w:tplc="737606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784037B"/>
    <w:multiLevelType w:val="hybridMultilevel"/>
    <w:tmpl w:val="7248CC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CC7622D"/>
    <w:multiLevelType w:val="hybridMultilevel"/>
    <w:tmpl w:val="3A96E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1B44992"/>
    <w:multiLevelType w:val="hybridMultilevel"/>
    <w:tmpl w:val="3A0E91BC"/>
    <w:lvl w:ilvl="0" w:tplc="737606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63C367A"/>
    <w:multiLevelType w:val="hybridMultilevel"/>
    <w:tmpl w:val="6EDC53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1F4567E"/>
    <w:multiLevelType w:val="hybridMultilevel"/>
    <w:tmpl w:val="DB3AC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4797125"/>
    <w:multiLevelType w:val="hybridMultilevel"/>
    <w:tmpl w:val="B762D03A"/>
    <w:lvl w:ilvl="0" w:tplc="737606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4A33EA9"/>
    <w:multiLevelType w:val="multilevel"/>
    <w:tmpl w:val="2720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9CB7CA1"/>
    <w:multiLevelType w:val="multilevel"/>
    <w:tmpl w:val="FD5E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7134F0"/>
    <w:multiLevelType w:val="hybridMultilevel"/>
    <w:tmpl w:val="45D08BF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14979C6"/>
    <w:multiLevelType w:val="multilevel"/>
    <w:tmpl w:val="F87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2E65048"/>
    <w:multiLevelType w:val="multilevel"/>
    <w:tmpl w:val="42E8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865D28"/>
    <w:multiLevelType w:val="hybridMultilevel"/>
    <w:tmpl w:val="321E3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63DB0CA1"/>
    <w:multiLevelType w:val="multilevel"/>
    <w:tmpl w:val="70E6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406537E"/>
    <w:multiLevelType w:val="hybridMultilevel"/>
    <w:tmpl w:val="C2FE03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8"/>
  </w:num>
  <w:num w:numId="3">
    <w:abstractNumId w:val="30"/>
  </w:num>
  <w:num w:numId="4">
    <w:abstractNumId w:val="11"/>
  </w:num>
  <w:num w:numId="5">
    <w:abstractNumId w:val="4"/>
  </w:num>
  <w:num w:numId="6">
    <w:abstractNumId w:val="1"/>
  </w:num>
  <w:num w:numId="7">
    <w:abstractNumId w:val="17"/>
  </w:num>
  <w:num w:numId="8">
    <w:abstractNumId w:val="22"/>
  </w:num>
  <w:num w:numId="9">
    <w:abstractNumId w:val="6"/>
  </w:num>
  <w:num w:numId="10">
    <w:abstractNumId w:val="31"/>
  </w:num>
  <w:num w:numId="11">
    <w:abstractNumId w:val="5"/>
  </w:num>
  <w:num w:numId="12">
    <w:abstractNumId w:val="18"/>
  </w:num>
  <w:num w:numId="13">
    <w:abstractNumId w:val="0"/>
  </w:num>
  <w:num w:numId="14">
    <w:abstractNumId w:val="28"/>
  </w:num>
  <w:num w:numId="15">
    <w:abstractNumId w:val="24"/>
  </w:num>
  <w:num w:numId="16">
    <w:abstractNumId w:val="9"/>
  </w:num>
  <w:num w:numId="17">
    <w:abstractNumId w:val="32"/>
  </w:num>
  <w:num w:numId="18">
    <w:abstractNumId w:val="19"/>
  </w:num>
  <w:num w:numId="19">
    <w:abstractNumId w:val="25"/>
  </w:num>
  <w:num w:numId="20">
    <w:abstractNumId w:val="12"/>
  </w:num>
  <w:num w:numId="21">
    <w:abstractNumId w:val="10"/>
  </w:num>
  <w:num w:numId="22">
    <w:abstractNumId w:val="27"/>
  </w:num>
  <w:num w:numId="23">
    <w:abstractNumId w:val="13"/>
  </w:num>
  <w:num w:numId="24">
    <w:abstractNumId w:val="15"/>
  </w:num>
  <w:num w:numId="25">
    <w:abstractNumId w:val="20"/>
  </w:num>
  <w:num w:numId="26">
    <w:abstractNumId w:val="7"/>
  </w:num>
  <w:num w:numId="27">
    <w:abstractNumId w:val="14"/>
  </w:num>
  <w:num w:numId="28">
    <w:abstractNumId w:val="23"/>
  </w:num>
  <w:num w:numId="29">
    <w:abstractNumId w:val="21"/>
  </w:num>
  <w:num w:numId="30">
    <w:abstractNumId w:val="29"/>
  </w:num>
  <w:num w:numId="31">
    <w:abstractNumId w:val="26"/>
  </w:num>
  <w:num w:numId="32">
    <w:abstractNumId w:val="3"/>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3B60"/>
    <w:rsid w:val="00037403"/>
    <w:rsid w:val="00041BBA"/>
    <w:rsid w:val="000524EB"/>
    <w:rsid w:val="00054196"/>
    <w:rsid w:val="00054419"/>
    <w:rsid w:val="00055830"/>
    <w:rsid w:val="00071845"/>
    <w:rsid w:val="00085E35"/>
    <w:rsid w:val="000909DF"/>
    <w:rsid w:val="000977E7"/>
    <w:rsid w:val="000A041C"/>
    <w:rsid w:val="000B1241"/>
    <w:rsid w:val="000C17A0"/>
    <w:rsid w:val="000C4C2B"/>
    <w:rsid w:val="000C4C7E"/>
    <w:rsid w:val="000E28C0"/>
    <w:rsid w:val="000E3D0D"/>
    <w:rsid w:val="000F25EF"/>
    <w:rsid w:val="001026ED"/>
    <w:rsid w:val="001061DE"/>
    <w:rsid w:val="001128B1"/>
    <w:rsid w:val="00123F01"/>
    <w:rsid w:val="00126045"/>
    <w:rsid w:val="001316B1"/>
    <w:rsid w:val="001542F2"/>
    <w:rsid w:val="00154974"/>
    <w:rsid w:val="00154BB6"/>
    <w:rsid w:val="001A350E"/>
    <w:rsid w:val="001B6F50"/>
    <w:rsid w:val="001D0B9C"/>
    <w:rsid w:val="001D36AD"/>
    <w:rsid w:val="001D6C9E"/>
    <w:rsid w:val="001D71A4"/>
    <w:rsid w:val="001E06C3"/>
    <w:rsid w:val="00203CDD"/>
    <w:rsid w:val="002060D5"/>
    <w:rsid w:val="00211729"/>
    <w:rsid w:val="00214AC3"/>
    <w:rsid w:val="00220458"/>
    <w:rsid w:val="002316FB"/>
    <w:rsid w:val="00237487"/>
    <w:rsid w:val="002520FB"/>
    <w:rsid w:val="002623DF"/>
    <w:rsid w:val="002629C2"/>
    <w:rsid w:val="00263EA7"/>
    <w:rsid w:val="0027021A"/>
    <w:rsid w:val="00283A7E"/>
    <w:rsid w:val="0028635F"/>
    <w:rsid w:val="00287421"/>
    <w:rsid w:val="002874A1"/>
    <w:rsid w:val="00287C86"/>
    <w:rsid w:val="00291F7B"/>
    <w:rsid w:val="002B22FC"/>
    <w:rsid w:val="002C0D4A"/>
    <w:rsid w:val="002D21F7"/>
    <w:rsid w:val="002E4523"/>
    <w:rsid w:val="002E4C62"/>
    <w:rsid w:val="002E60AD"/>
    <w:rsid w:val="002E66A3"/>
    <w:rsid w:val="002F0338"/>
    <w:rsid w:val="003023A7"/>
    <w:rsid w:val="003036EF"/>
    <w:rsid w:val="00306D4A"/>
    <w:rsid w:val="00320453"/>
    <w:rsid w:val="0032158F"/>
    <w:rsid w:val="00324374"/>
    <w:rsid w:val="00333F23"/>
    <w:rsid w:val="003467EF"/>
    <w:rsid w:val="00356E70"/>
    <w:rsid w:val="00362A62"/>
    <w:rsid w:val="00364416"/>
    <w:rsid w:val="0037430C"/>
    <w:rsid w:val="00377431"/>
    <w:rsid w:val="00396041"/>
    <w:rsid w:val="003A0776"/>
    <w:rsid w:val="003A28DE"/>
    <w:rsid w:val="003A515C"/>
    <w:rsid w:val="003B7B39"/>
    <w:rsid w:val="003C5012"/>
    <w:rsid w:val="003C57F4"/>
    <w:rsid w:val="003D1667"/>
    <w:rsid w:val="003D24A1"/>
    <w:rsid w:val="003D4165"/>
    <w:rsid w:val="003E001E"/>
    <w:rsid w:val="003E3AA5"/>
    <w:rsid w:val="003F13A5"/>
    <w:rsid w:val="00401934"/>
    <w:rsid w:val="004025A7"/>
    <w:rsid w:val="0041182D"/>
    <w:rsid w:val="004168E3"/>
    <w:rsid w:val="00425167"/>
    <w:rsid w:val="00455ADF"/>
    <w:rsid w:val="004601C9"/>
    <w:rsid w:val="00473AAF"/>
    <w:rsid w:val="00477541"/>
    <w:rsid w:val="00483F87"/>
    <w:rsid w:val="00496D83"/>
    <w:rsid w:val="004A2698"/>
    <w:rsid w:val="004A4766"/>
    <w:rsid w:val="004C23F6"/>
    <w:rsid w:val="004C2A62"/>
    <w:rsid w:val="004C3E9B"/>
    <w:rsid w:val="004C4A2C"/>
    <w:rsid w:val="004C6568"/>
    <w:rsid w:val="004D6CA6"/>
    <w:rsid w:val="004E5FE0"/>
    <w:rsid w:val="004E67E0"/>
    <w:rsid w:val="00502B23"/>
    <w:rsid w:val="00505984"/>
    <w:rsid w:val="005108F5"/>
    <w:rsid w:val="00525A78"/>
    <w:rsid w:val="005325CC"/>
    <w:rsid w:val="005433F0"/>
    <w:rsid w:val="005479EB"/>
    <w:rsid w:val="00547F8A"/>
    <w:rsid w:val="00550C38"/>
    <w:rsid w:val="00561D21"/>
    <w:rsid w:val="005655B0"/>
    <w:rsid w:val="00565A19"/>
    <w:rsid w:val="00573FDD"/>
    <w:rsid w:val="00575829"/>
    <w:rsid w:val="00577FBF"/>
    <w:rsid w:val="00590EB0"/>
    <w:rsid w:val="005A18D8"/>
    <w:rsid w:val="005A4B52"/>
    <w:rsid w:val="005C28C9"/>
    <w:rsid w:val="005C5847"/>
    <w:rsid w:val="005D2402"/>
    <w:rsid w:val="005E186C"/>
    <w:rsid w:val="005E778C"/>
    <w:rsid w:val="005F19E0"/>
    <w:rsid w:val="005F1A5E"/>
    <w:rsid w:val="00606D85"/>
    <w:rsid w:val="0060702F"/>
    <w:rsid w:val="00616203"/>
    <w:rsid w:val="00617CAE"/>
    <w:rsid w:val="00624B67"/>
    <w:rsid w:val="00633CC3"/>
    <w:rsid w:val="00635C14"/>
    <w:rsid w:val="006369B0"/>
    <w:rsid w:val="006616BB"/>
    <w:rsid w:val="00662282"/>
    <w:rsid w:val="00662F0D"/>
    <w:rsid w:val="006676B8"/>
    <w:rsid w:val="00677DF7"/>
    <w:rsid w:val="00684CDD"/>
    <w:rsid w:val="006961BB"/>
    <w:rsid w:val="006A35FE"/>
    <w:rsid w:val="006A3DF5"/>
    <w:rsid w:val="006C42E3"/>
    <w:rsid w:val="006C49CC"/>
    <w:rsid w:val="006C51E0"/>
    <w:rsid w:val="006C644A"/>
    <w:rsid w:val="0070340E"/>
    <w:rsid w:val="0070439C"/>
    <w:rsid w:val="007043A2"/>
    <w:rsid w:val="00705D7D"/>
    <w:rsid w:val="00710214"/>
    <w:rsid w:val="00713E10"/>
    <w:rsid w:val="00726D68"/>
    <w:rsid w:val="0074340E"/>
    <w:rsid w:val="0074344B"/>
    <w:rsid w:val="0075010F"/>
    <w:rsid w:val="0075629F"/>
    <w:rsid w:val="00766A31"/>
    <w:rsid w:val="007719DD"/>
    <w:rsid w:val="00771D01"/>
    <w:rsid w:val="007871FD"/>
    <w:rsid w:val="00790562"/>
    <w:rsid w:val="007966AC"/>
    <w:rsid w:val="007A3776"/>
    <w:rsid w:val="007B3265"/>
    <w:rsid w:val="007B766A"/>
    <w:rsid w:val="007C2042"/>
    <w:rsid w:val="007D7955"/>
    <w:rsid w:val="007E6C9B"/>
    <w:rsid w:val="008008BD"/>
    <w:rsid w:val="00802CD1"/>
    <w:rsid w:val="00821E06"/>
    <w:rsid w:val="00822286"/>
    <w:rsid w:val="00823A8F"/>
    <w:rsid w:val="008559F0"/>
    <w:rsid w:val="0086165F"/>
    <w:rsid w:val="00861FB8"/>
    <w:rsid w:val="00864090"/>
    <w:rsid w:val="008733EA"/>
    <w:rsid w:val="00873921"/>
    <w:rsid w:val="00881786"/>
    <w:rsid w:val="00881A74"/>
    <w:rsid w:val="008920BC"/>
    <w:rsid w:val="00897884"/>
    <w:rsid w:val="008A0378"/>
    <w:rsid w:val="008A5B6B"/>
    <w:rsid w:val="008C39C2"/>
    <w:rsid w:val="008C6ED4"/>
    <w:rsid w:val="008E239E"/>
    <w:rsid w:val="008F1E69"/>
    <w:rsid w:val="008F542B"/>
    <w:rsid w:val="009172D7"/>
    <w:rsid w:val="00920F62"/>
    <w:rsid w:val="0092113D"/>
    <w:rsid w:val="00924C75"/>
    <w:rsid w:val="00944D6A"/>
    <w:rsid w:val="00954EA9"/>
    <w:rsid w:val="00957962"/>
    <w:rsid w:val="009610D1"/>
    <w:rsid w:val="00980793"/>
    <w:rsid w:val="009A2380"/>
    <w:rsid w:val="009A4B4E"/>
    <w:rsid w:val="009B4B3F"/>
    <w:rsid w:val="009B6010"/>
    <w:rsid w:val="009C31BE"/>
    <w:rsid w:val="009C428E"/>
    <w:rsid w:val="009C525E"/>
    <w:rsid w:val="009C5861"/>
    <w:rsid w:val="009D694E"/>
    <w:rsid w:val="009E5567"/>
    <w:rsid w:val="009E6BC7"/>
    <w:rsid w:val="00A0353E"/>
    <w:rsid w:val="00A070F3"/>
    <w:rsid w:val="00A22236"/>
    <w:rsid w:val="00A25124"/>
    <w:rsid w:val="00A25E51"/>
    <w:rsid w:val="00A33DAF"/>
    <w:rsid w:val="00A57C84"/>
    <w:rsid w:val="00A60056"/>
    <w:rsid w:val="00A646BE"/>
    <w:rsid w:val="00A74C04"/>
    <w:rsid w:val="00A772D9"/>
    <w:rsid w:val="00A9438A"/>
    <w:rsid w:val="00AC6708"/>
    <w:rsid w:val="00AC7ABE"/>
    <w:rsid w:val="00AD1FC5"/>
    <w:rsid w:val="00AF34EF"/>
    <w:rsid w:val="00AF6944"/>
    <w:rsid w:val="00B10808"/>
    <w:rsid w:val="00B1456B"/>
    <w:rsid w:val="00B2473A"/>
    <w:rsid w:val="00B27323"/>
    <w:rsid w:val="00B27D04"/>
    <w:rsid w:val="00B33BA1"/>
    <w:rsid w:val="00B528B6"/>
    <w:rsid w:val="00B614D3"/>
    <w:rsid w:val="00B72883"/>
    <w:rsid w:val="00B83AB2"/>
    <w:rsid w:val="00B901B5"/>
    <w:rsid w:val="00B91BB2"/>
    <w:rsid w:val="00B91FB5"/>
    <w:rsid w:val="00B92D3B"/>
    <w:rsid w:val="00BA7A1C"/>
    <w:rsid w:val="00BB0C7E"/>
    <w:rsid w:val="00BC5723"/>
    <w:rsid w:val="00BC6450"/>
    <w:rsid w:val="00BC677D"/>
    <w:rsid w:val="00BC7F6F"/>
    <w:rsid w:val="00BD25E7"/>
    <w:rsid w:val="00BD59EB"/>
    <w:rsid w:val="00BE1E5B"/>
    <w:rsid w:val="00BF1DFB"/>
    <w:rsid w:val="00C2001A"/>
    <w:rsid w:val="00C24BCB"/>
    <w:rsid w:val="00C27F0E"/>
    <w:rsid w:val="00C40FFA"/>
    <w:rsid w:val="00C57884"/>
    <w:rsid w:val="00C60632"/>
    <w:rsid w:val="00C70108"/>
    <w:rsid w:val="00C701A4"/>
    <w:rsid w:val="00C70705"/>
    <w:rsid w:val="00C721E3"/>
    <w:rsid w:val="00C7287B"/>
    <w:rsid w:val="00C75B5C"/>
    <w:rsid w:val="00C76291"/>
    <w:rsid w:val="00C7767D"/>
    <w:rsid w:val="00C83947"/>
    <w:rsid w:val="00C83AAA"/>
    <w:rsid w:val="00C85C33"/>
    <w:rsid w:val="00C9344D"/>
    <w:rsid w:val="00CA1643"/>
    <w:rsid w:val="00CB6E06"/>
    <w:rsid w:val="00CB717F"/>
    <w:rsid w:val="00CC1183"/>
    <w:rsid w:val="00CD0A48"/>
    <w:rsid w:val="00CD5228"/>
    <w:rsid w:val="00CD5D0D"/>
    <w:rsid w:val="00CE035A"/>
    <w:rsid w:val="00D015EE"/>
    <w:rsid w:val="00D01EDF"/>
    <w:rsid w:val="00D20052"/>
    <w:rsid w:val="00D22664"/>
    <w:rsid w:val="00D24CED"/>
    <w:rsid w:val="00D2518E"/>
    <w:rsid w:val="00D263C0"/>
    <w:rsid w:val="00D269BB"/>
    <w:rsid w:val="00D35D5C"/>
    <w:rsid w:val="00D35D75"/>
    <w:rsid w:val="00D40143"/>
    <w:rsid w:val="00D45ECF"/>
    <w:rsid w:val="00D46CD5"/>
    <w:rsid w:val="00D5277B"/>
    <w:rsid w:val="00D60F30"/>
    <w:rsid w:val="00D74A27"/>
    <w:rsid w:val="00D76AB6"/>
    <w:rsid w:val="00D9373C"/>
    <w:rsid w:val="00D970D2"/>
    <w:rsid w:val="00DA56DD"/>
    <w:rsid w:val="00DC7B09"/>
    <w:rsid w:val="00DD36EF"/>
    <w:rsid w:val="00DD66D7"/>
    <w:rsid w:val="00DE0394"/>
    <w:rsid w:val="00DE196E"/>
    <w:rsid w:val="00DE23BF"/>
    <w:rsid w:val="00DE33AA"/>
    <w:rsid w:val="00DE632D"/>
    <w:rsid w:val="00DF0D61"/>
    <w:rsid w:val="00E0371F"/>
    <w:rsid w:val="00E071C1"/>
    <w:rsid w:val="00E15DB1"/>
    <w:rsid w:val="00E17EBA"/>
    <w:rsid w:val="00E23315"/>
    <w:rsid w:val="00E30307"/>
    <w:rsid w:val="00E31286"/>
    <w:rsid w:val="00E34992"/>
    <w:rsid w:val="00E45FDE"/>
    <w:rsid w:val="00E53321"/>
    <w:rsid w:val="00E54DFA"/>
    <w:rsid w:val="00E569E8"/>
    <w:rsid w:val="00E56EB3"/>
    <w:rsid w:val="00E61A7C"/>
    <w:rsid w:val="00E6221F"/>
    <w:rsid w:val="00E70190"/>
    <w:rsid w:val="00E75C15"/>
    <w:rsid w:val="00E77887"/>
    <w:rsid w:val="00E810B0"/>
    <w:rsid w:val="00E814B0"/>
    <w:rsid w:val="00E81F24"/>
    <w:rsid w:val="00E844A9"/>
    <w:rsid w:val="00E8760D"/>
    <w:rsid w:val="00E95807"/>
    <w:rsid w:val="00EA0161"/>
    <w:rsid w:val="00EA1514"/>
    <w:rsid w:val="00EB1C87"/>
    <w:rsid w:val="00EB61B0"/>
    <w:rsid w:val="00EC7E44"/>
    <w:rsid w:val="00ED28EB"/>
    <w:rsid w:val="00EE280A"/>
    <w:rsid w:val="00EE7562"/>
    <w:rsid w:val="00EF00A1"/>
    <w:rsid w:val="00EF593F"/>
    <w:rsid w:val="00EF59BC"/>
    <w:rsid w:val="00F002F0"/>
    <w:rsid w:val="00F0226A"/>
    <w:rsid w:val="00F11D6B"/>
    <w:rsid w:val="00F13603"/>
    <w:rsid w:val="00F15B52"/>
    <w:rsid w:val="00F22F8D"/>
    <w:rsid w:val="00F303B0"/>
    <w:rsid w:val="00F32B38"/>
    <w:rsid w:val="00F44590"/>
    <w:rsid w:val="00F535AC"/>
    <w:rsid w:val="00F66D9F"/>
    <w:rsid w:val="00F840AB"/>
    <w:rsid w:val="00F84C20"/>
    <w:rsid w:val="00F9050D"/>
    <w:rsid w:val="00F90A72"/>
    <w:rsid w:val="00F9200F"/>
    <w:rsid w:val="00FA0AF1"/>
    <w:rsid w:val="00FA3234"/>
    <w:rsid w:val="00FB1480"/>
    <w:rsid w:val="00FB6536"/>
    <w:rsid w:val="00FD2256"/>
    <w:rsid w:val="00FD4467"/>
    <w:rsid w:val="00FD60CB"/>
    <w:rsid w:val="00FD7C91"/>
    <w:rsid w:val="00FE2232"/>
    <w:rsid w:val="00FE2F22"/>
    <w:rsid w:val="00FE4CF6"/>
    <w:rsid w:val="00FE4E3D"/>
    <w:rsid w:val="00FF6F84"/>
    <w:rsid w:val="00FF73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EB1C8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link w:val="Ttulo2Car"/>
    <w:uiPriority w:val="9"/>
    <w:semiHidden/>
    <w:unhideWhenUsed/>
    <w:qFormat/>
    <w:rsid w:val="002520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EB1C87"/>
    <w:pPr>
      <w:spacing w:before="100" w:beforeAutospacing="1" w:after="100" w:afterAutospacing="1"/>
      <w:outlineLvl w:val="2"/>
    </w:pPr>
    <w:rPr>
      <w:b/>
      <w:bCs/>
      <w:sz w:val="27"/>
      <w:szCs w:val="27"/>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iPriority w:val="99"/>
    <w:unhideWhenUsed/>
    <w:rsid w:val="00881786"/>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BF1DFB"/>
    <w:rPr>
      <w:sz w:val="16"/>
      <w:szCs w:val="16"/>
    </w:rPr>
  </w:style>
  <w:style w:type="paragraph" w:styleId="Textocomentario">
    <w:name w:val="annotation text"/>
    <w:basedOn w:val="Normal"/>
    <w:link w:val="TextocomentarioCar"/>
    <w:uiPriority w:val="99"/>
    <w:semiHidden/>
    <w:unhideWhenUsed/>
    <w:rsid w:val="00BF1DFB"/>
    <w:rPr>
      <w:sz w:val="20"/>
      <w:szCs w:val="20"/>
    </w:rPr>
  </w:style>
  <w:style w:type="character" w:customStyle="1" w:styleId="TextocomentarioCar">
    <w:name w:val="Texto comentario Car"/>
    <w:basedOn w:val="Fuentedeprrafopredeter"/>
    <w:link w:val="Textocomentario"/>
    <w:uiPriority w:val="99"/>
    <w:semiHidden/>
    <w:rsid w:val="00BF1DFB"/>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F1DFB"/>
    <w:rPr>
      <w:b/>
      <w:bCs/>
    </w:rPr>
  </w:style>
  <w:style w:type="character" w:customStyle="1" w:styleId="AsuntodelcomentarioCar">
    <w:name w:val="Asunto del comentario Car"/>
    <w:basedOn w:val="TextocomentarioCar"/>
    <w:link w:val="Asuntodelcomentario"/>
    <w:uiPriority w:val="99"/>
    <w:semiHidden/>
    <w:rsid w:val="00BF1DFB"/>
    <w:rPr>
      <w:rFonts w:ascii="Times New Roman" w:eastAsia="Times New Roman" w:hAnsi="Times New Roman" w:cs="Times New Roman"/>
      <w:b/>
      <w:bCs/>
      <w:sz w:val="20"/>
      <w:szCs w:val="20"/>
      <w:lang w:val="es-CO" w:eastAsia="es-ES"/>
    </w:rPr>
  </w:style>
  <w:style w:type="character" w:styleId="Textoennegrita">
    <w:name w:val="Strong"/>
    <w:basedOn w:val="Fuentedeprrafopredeter"/>
    <w:uiPriority w:val="22"/>
    <w:qFormat/>
    <w:rsid w:val="00BF1DFB"/>
    <w:rPr>
      <w:b/>
      <w:bCs/>
    </w:rPr>
  </w:style>
  <w:style w:type="paragraph" w:styleId="Revisin">
    <w:name w:val="Revision"/>
    <w:hidden/>
    <w:uiPriority w:val="99"/>
    <w:semiHidden/>
    <w:rsid w:val="00BF1DFB"/>
    <w:pPr>
      <w:spacing w:after="0" w:line="240" w:lineRule="auto"/>
    </w:pPr>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D015EE"/>
    <w:rPr>
      <w:rFonts w:ascii="Times New Roman" w:eastAsia="Times New Roman" w:hAnsi="Times New Roman" w:cs="Times New Roman"/>
      <w:sz w:val="24"/>
      <w:szCs w:val="24"/>
      <w:lang w:val="es-CO" w:eastAsia="es-ES"/>
    </w:rPr>
  </w:style>
  <w:style w:type="paragraph" w:customStyle="1" w:styleId="ui-pdp-family--regular">
    <w:name w:val="ui-pdp-family--regular"/>
    <w:basedOn w:val="Normal"/>
    <w:rsid w:val="003D4165"/>
    <w:pPr>
      <w:spacing w:before="100" w:beforeAutospacing="1" w:after="100" w:afterAutospacing="1"/>
    </w:pPr>
    <w:rPr>
      <w:lang w:val="es-ES"/>
    </w:rPr>
  </w:style>
  <w:style w:type="character" w:customStyle="1" w:styleId="ui-pdp-color--black">
    <w:name w:val="ui-pdp-color--black"/>
    <w:basedOn w:val="Fuentedeprrafopredeter"/>
    <w:rsid w:val="003D4165"/>
  </w:style>
  <w:style w:type="character" w:customStyle="1" w:styleId="Ttulo1Car">
    <w:name w:val="Título 1 Car"/>
    <w:basedOn w:val="Fuentedeprrafopredeter"/>
    <w:link w:val="Ttulo1"/>
    <w:uiPriority w:val="9"/>
    <w:rsid w:val="00EB1C87"/>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B1C87"/>
    <w:rPr>
      <w:rFonts w:ascii="Times New Roman" w:eastAsia="Times New Roman" w:hAnsi="Times New Roman" w:cs="Times New Roman"/>
      <w:b/>
      <w:bCs/>
      <w:sz w:val="27"/>
      <w:szCs w:val="27"/>
      <w:lang w:eastAsia="es-ES"/>
    </w:rPr>
  </w:style>
  <w:style w:type="character" w:customStyle="1" w:styleId="oc-span">
    <w:name w:val="oc-span"/>
    <w:basedOn w:val="Fuentedeprrafopredeter"/>
    <w:rsid w:val="002520FB"/>
  </w:style>
  <w:style w:type="character" w:customStyle="1" w:styleId="Ttulo2Car">
    <w:name w:val="Título 2 Car"/>
    <w:basedOn w:val="Fuentedeprrafopredeter"/>
    <w:link w:val="Ttulo2"/>
    <w:uiPriority w:val="9"/>
    <w:semiHidden/>
    <w:rsid w:val="002520FB"/>
    <w:rPr>
      <w:rFonts w:asciiTheme="majorHAnsi" w:eastAsiaTheme="majorEastAsia" w:hAnsiTheme="majorHAnsi" w:cstheme="majorBidi"/>
      <w:b/>
      <w:bCs/>
      <w:color w:val="4F81BD" w:themeColor="accent1"/>
      <w:sz w:val="26"/>
      <w:szCs w:val="26"/>
      <w:lang w:val="es-CO" w:eastAsia="es-ES"/>
    </w:rPr>
  </w:style>
</w:styles>
</file>

<file path=word/webSettings.xml><?xml version="1.0" encoding="utf-8"?>
<w:webSettings xmlns:r="http://schemas.openxmlformats.org/officeDocument/2006/relationships" xmlns:w="http://schemas.openxmlformats.org/wordprocessingml/2006/main">
  <w:divs>
    <w:div w:id="231814080">
      <w:bodyDiv w:val="1"/>
      <w:marLeft w:val="0"/>
      <w:marRight w:val="0"/>
      <w:marTop w:val="0"/>
      <w:marBottom w:val="0"/>
      <w:divBdr>
        <w:top w:val="none" w:sz="0" w:space="0" w:color="auto"/>
        <w:left w:val="none" w:sz="0" w:space="0" w:color="auto"/>
        <w:bottom w:val="none" w:sz="0" w:space="0" w:color="auto"/>
        <w:right w:val="none" w:sz="0" w:space="0" w:color="auto"/>
      </w:divBdr>
    </w:div>
    <w:div w:id="241834499">
      <w:bodyDiv w:val="1"/>
      <w:marLeft w:val="0"/>
      <w:marRight w:val="0"/>
      <w:marTop w:val="0"/>
      <w:marBottom w:val="0"/>
      <w:divBdr>
        <w:top w:val="none" w:sz="0" w:space="0" w:color="auto"/>
        <w:left w:val="none" w:sz="0" w:space="0" w:color="auto"/>
        <w:bottom w:val="none" w:sz="0" w:space="0" w:color="auto"/>
        <w:right w:val="none" w:sz="0" w:space="0" w:color="auto"/>
      </w:divBdr>
    </w:div>
    <w:div w:id="384335164">
      <w:bodyDiv w:val="1"/>
      <w:marLeft w:val="0"/>
      <w:marRight w:val="0"/>
      <w:marTop w:val="0"/>
      <w:marBottom w:val="0"/>
      <w:divBdr>
        <w:top w:val="none" w:sz="0" w:space="0" w:color="auto"/>
        <w:left w:val="none" w:sz="0" w:space="0" w:color="auto"/>
        <w:bottom w:val="none" w:sz="0" w:space="0" w:color="auto"/>
        <w:right w:val="none" w:sz="0" w:space="0" w:color="auto"/>
      </w:divBdr>
    </w:div>
    <w:div w:id="502934422">
      <w:bodyDiv w:val="1"/>
      <w:marLeft w:val="0"/>
      <w:marRight w:val="0"/>
      <w:marTop w:val="0"/>
      <w:marBottom w:val="0"/>
      <w:divBdr>
        <w:top w:val="none" w:sz="0" w:space="0" w:color="auto"/>
        <w:left w:val="none" w:sz="0" w:space="0" w:color="auto"/>
        <w:bottom w:val="none" w:sz="0" w:space="0" w:color="auto"/>
        <w:right w:val="none" w:sz="0" w:space="0" w:color="auto"/>
      </w:divBdr>
    </w:div>
    <w:div w:id="61579476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956331340">
      <w:bodyDiv w:val="1"/>
      <w:marLeft w:val="0"/>
      <w:marRight w:val="0"/>
      <w:marTop w:val="0"/>
      <w:marBottom w:val="0"/>
      <w:divBdr>
        <w:top w:val="none" w:sz="0" w:space="0" w:color="auto"/>
        <w:left w:val="none" w:sz="0" w:space="0" w:color="auto"/>
        <w:bottom w:val="none" w:sz="0" w:space="0" w:color="auto"/>
        <w:right w:val="none" w:sz="0" w:space="0" w:color="auto"/>
      </w:divBdr>
    </w:div>
    <w:div w:id="992374491">
      <w:bodyDiv w:val="1"/>
      <w:marLeft w:val="0"/>
      <w:marRight w:val="0"/>
      <w:marTop w:val="0"/>
      <w:marBottom w:val="0"/>
      <w:divBdr>
        <w:top w:val="none" w:sz="0" w:space="0" w:color="auto"/>
        <w:left w:val="none" w:sz="0" w:space="0" w:color="auto"/>
        <w:bottom w:val="none" w:sz="0" w:space="0" w:color="auto"/>
        <w:right w:val="none" w:sz="0" w:space="0" w:color="auto"/>
      </w:divBdr>
    </w:div>
    <w:div w:id="999818196">
      <w:bodyDiv w:val="1"/>
      <w:marLeft w:val="0"/>
      <w:marRight w:val="0"/>
      <w:marTop w:val="0"/>
      <w:marBottom w:val="0"/>
      <w:divBdr>
        <w:top w:val="none" w:sz="0" w:space="0" w:color="auto"/>
        <w:left w:val="none" w:sz="0" w:space="0" w:color="auto"/>
        <w:bottom w:val="none" w:sz="0" w:space="0" w:color="auto"/>
        <w:right w:val="none" w:sz="0" w:space="0" w:color="auto"/>
      </w:divBdr>
    </w:div>
    <w:div w:id="1085343845">
      <w:bodyDiv w:val="1"/>
      <w:marLeft w:val="0"/>
      <w:marRight w:val="0"/>
      <w:marTop w:val="0"/>
      <w:marBottom w:val="0"/>
      <w:divBdr>
        <w:top w:val="none" w:sz="0" w:space="0" w:color="auto"/>
        <w:left w:val="none" w:sz="0" w:space="0" w:color="auto"/>
        <w:bottom w:val="none" w:sz="0" w:space="0" w:color="auto"/>
        <w:right w:val="none" w:sz="0" w:space="0" w:color="auto"/>
      </w:divBdr>
      <w:divsChild>
        <w:div w:id="221982903">
          <w:marLeft w:val="0"/>
          <w:marRight w:val="0"/>
          <w:marTop w:val="0"/>
          <w:marBottom w:val="0"/>
          <w:divBdr>
            <w:top w:val="none" w:sz="0" w:space="0" w:color="auto"/>
            <w:left w:val="none" w:sz="0" w:space="0" w:color="auto"/>
            <w:bottom w:val="none" w:sz="0" w:space="0" w:color="auto"/>
            <w:right w:val="none" w:sz="0" w:space="0" w:color="auto"/>
          </w:divBdr>
        </w:div>
        <w:div w:id="1619871980">
          <w:marLeft w:val="0"/>
          <w:marRight w:val="0"/>
          <w:marTop w:val="0"/>
          <w:marBottom w:val="0"/>
          <w:divBdr>
            <w:top w:val="none" w:sz="0" w:space="0" w:color="auto"/>
            <w:left w:val="none" w:sz="0" w:space="0" w:color="auto"/>
            <w:bottom w:val="none" w:sz="0" w:space="0" w:color="auto"/>
            <w:right w:val="none" w:sz="0" w:space="0" w:color="auto"/>
          </w:divBdr>
        </w:div>
        <w:div w:id="797457768">
          <w:marLeft w:val="0"/>
          <w:marRight w:val="0"/>
          <w:marTop w:val="0"/>
          <w:marBottom w:val="0"/>
          <w:divBdr>
            <w:top w:val="none" w:sz="0" w:space="0" w:color="auto"/>
            <w:left w:val="none" w:sz="0" w:space="0" w:color="auto"/>
            <w:bottom w:val="none" w:sz="0" w:space="0" w:color="auto"/>
            <w:right w:val="none" w:sz="0" w:space="0" w:color="auto"/>
          </w:divBdr>
        </w:div>
        <w:div w:id="1773043472">
          <w:marLeft w:val="0"/>
          <w:marRight w:val="0"/>
          <w:marTop w:val="0"/>
          <w:marBottom w:val="0"/>
          <w:divBdr>
            <w:top w:val="none" w:sz="0" w:space="0" w:color="auto"/>
            <w:left w:val="none" w:sz="0" w:space="0" w:color="auto"/>
            <w:bottom w:val="none" w:sz="0" w:space="0" w:color="auto"/>
            <w:right w:val="none" w:sz="0" w:space="0" w:color="auto"/>
          </w:divBdr>
        </w:div>
        <w:div w:id="942226916">
          <w:marLeft w:val="0"/>
          <w:marRight w:val="0"/>
          <w:marTop w:val="0"/>
          <w:marBottom w:val="0"/>
          <w:divBdr>
            <w:top w:val="none" w:sz="0" w:space="0" w:color="auto"/>
            <w:left w:val="none" w:sz="0" w:space="0" w:color="auto"/>
            <w:bottom w:val="none" w:sz="0" w:space="0" w:color="auto"/>
            <w:right w:val="none" w:sz="0" w:space="0" w:color="auto"/>
          </w:divBdr>
        </w:div>
        <w:div w:id="1624848017">
          <w:marLeft w:val="0"/>
          <w:marRight w:val="0"/>
          <w:marTop w:val="0"/>
          <w:marBottom w:val="0"/>
          <w:divBdr>
            <w:top w:val="none" w:sz="0" w:space="0" w:color="auto"/>
            <w:left w:val="none" w:sz="0" w:space="0" w:color="auto"/>
            <w:bottom w:val="none" w:sz="0" w:space="0" w:color="auto"/>
            <w:right w:val="none" w:sz="0" w:space="0" w:color="auto"/>
          </w:divBdr>
        </w:div>
        <w:div w:id="1975482217">
          <w:marLeft w:val="0"/>
          <w:marRight w:val="0"/>
          <w:marTop w:val="0"/>
          <w:marBottom w:val="0"/>
          <w:divBdr>
            <w:top w:val="none" w:sz="0" w:space="0" w:color="auto"/>
            <w:left w:val="none" w:sz="0" w:space="0" w:color="auto"/>
            <w:bottom w:val="none" w:sz="0" w:space="0" w:color="auto"/>
            <w:right w:val="none" w:sz="0" w:space="0" w:color="auto"/>
          </w:divBdr>
        </w:div>
        <w:div w:id="594899644">
          <w:marLeft w:val="0"/>
          <w:marRight w:val="0"/>
          <w:marTop w:val="0"/>
          <w:marBottom w:val="0"/>
          <w:divBdr>
            <w:top w:val="none" w:sz="0" w:space="0" w:color="auto"/>
            <w:left w:val="none" w:sz="0" w:space="0" w:color="auto"/>
            <w:bottom w:val="none" w:sz="0" w:space="0" w:color="auto"/>
            <w:right w:val="none" w:sz="0" w:space="0" w:color="auto"/>
          </w:divBdr>
        </w:div>
        <w:div w:id="1376156282">
          <w:marLeft w:val="0"/>
          <w:marRight w:val="0"/>
          <w:marTop w:val="0"/>
          <w:marBottom w:val="0"/>
          <w:divBdr>
            <w:top w:val="none" w:sz="0" w:space="0" w:color="auto"/>
            <w:left w:val="none" w:sz="0" w:space="0" w:color="auto"/>
            <w:bottom w:val="none" w:sz="0" w:space="0" w:color="auto"/>
            <w:right w:val="none" w:sz="0" w:space="0" w:color="auto"/>
          </w:divBdr>
        </w:div>
        <w:div w:id="999620985">
          <w:marLeft w:val="0"/>
          <w:marRight w:val="0"/>
          <w:marTop w:val="0"/>
          <w:marBottom w:val="0"/>
          <w:divBdr>
            <w:top w:val="none" w:sz="0" w:space="0" w:color="auto"/>
            <w:left w:val="none" w:sz="0" w:space="0" w:color="auto"/>
            <w:bottom w:val="none" w:sz="0" w:space="0" w:color="auto"/>
            <w:right w:val="none" w:sz="0" w:space="0" w:color="auto"/>
          </w:divBdr>
        </w:div>
        <w:div w:id="319235084">
          <w:marLeft w:val="0"/>
          <w:marRight w:val="0"/>
          <w:marTop w:val="0"/>
          <w:marBottom w:val="0"/>
          <w:divBdr>
            <w:top w:val="none" w:sz="0" w:space="0" w:color="auto"/>
            <w:left w:val="none" w:sz="0" w:space="0" w:color="auto"/>
            <w:bottom w:val="none" w:sz="0" w:space="0" w:color="auto"/>
            <w:right w:val="none" w:sz="0" w:space="0" w:color="auto"/>
          </w:divBdr>
        </w:div>
        <w:div w:id="1829973749">
          <w:marLeft w:val="0"/>
          <w:marRight w:val="0"/>
          <w:marTop w:val="0"/>
          <w:marBottom w:val="0"/>
          <w:divBdr>
            <w:top w:val="none" w:sz="0" w:space="0" w:color="auto"/>
            <w:left w:val="none" w:sz="0" w:space="0" w:color="auto"/>
            <w:bottom w:val="none" w:sz="0" w:space="0" w:color="auto"/>
            <w:right w:val="none" w:sz="0" w:space="0" w:color="auto"/>
          </w:divBdr>
        </w:div>
        <w:div w:id="246623692">
          <w:marLeft w:val="0"/>
          <w:marRight w:val="0"/>
          <w:marTop w:val="0"/>
          <w:marBottom w:val="0"/>
          <w:divBdr>
            <w:top w:val="none" w:sz="0" w:space="0" w:color="auto"/>
            <w:left w:val="none" w:sz="0" w:space="0" w:color="auto"/>
            <w:bottom w:val="none" w:sz="0" w:space="0" w:color="auto"/>
            <w:right w:val="none" w:sz="0" w:space="0" w:color="auto"/>
          </w:divBdr>
        </w:div>
        <w:div w:id="147019855">
          <w:marLeft w:val="0"/>
          <w:marRight w:val="0"/>
          <w:marTop w:val="0"/>
          <w:marBottom w:val="0"/>
          <w:divBdr>
            <w:top w:val="none" w:sz="0" w:space="0" w:color="auto"/>
            <w:left w:val="none" w:sz="0" w:space="0" w:color="auto"/>
            <w:bottom w:val="none" w:sz="0" w:space="0" w:color="auto"/>
            <w:right w:val="none" w:sz="0" w:space="0" w:color="auto"/>
          </w:divBdr>
        </w:div>
        <w:div w:id="128478891">
          <w:marLeft w:val="0"/>
          <w:marRight w:val="0"/>
          <w:marTop w:val="0"/>
          <w:marBottom w:val="0"/>
          <w:divBdr>
            <w:top w:val="none" w:sz="0" w:space="0" w:color="auto"/>
            <w:left w:val="none" w:sz="0" w:space="0" w:color="auto"/>
            <w:bottom w:val="none" w:sz="0" w:space="0" w:color="auto"/>
            <w:right w:val="none" w:sz="0" w:space="0" w:color="auto"/>
          </w:divBdr>
        </w:div>
        <w:div w:id="1431464242">
          <w:marLeft w:val="0"/>
          <w:marRight w:val="0"/>
          <w:marTop w:val="0"/>
          <w:marBottom w:val="0"/>
          <w:divBdr>
            <w:top w:val="none" w:sz="0" w:space="0" w:color="auto"/>
            <w:left w:val="none" w:sz="0" w:space="0" w:color="auto"/>
            <w:bottom w:val="none" w:sz="0" w:space="0" w:color="auto"/>
            <w:right w:val="none" w:sz="0" w:space="0" w:color="auto"/>
          </w:divBdr>
          <w:divsChild>
            <w:div w:id="1378775305">
              <w:marLeft w:val="0"/>
              <w:marRight w:val="0"/>
              <w:marTop w:val="0"/>
              <w:marBottom w:val="0"/>
              <w:divBdr>
                <w:top w:val="none" w:sz="0" w:space="0" w:color="auto"/>
                <w:left w:val="none" w:sz="0" w:space="0" w:color="auto"/>
                <w:bottom w:val="none" w:sz="0" w:space="0" w:color="auto"/>
                <w:right w:val="none" w:sz="0" w:space="0" w:color="auto"/>
              </w:divBdr>
            </w:div>
            <w:div w:id="295071112">
              <w:marLeft w:val="0"/>
              <w:marRight w:val="0"/>
              <w:marTop w:val="0"/>
              <w:marBottom w:val="0"/>
              <w:divBdr>
                <w:top w:val="none" w:sz="0" w:space="0" w:color="auto"/>
                <w:left w:val="none" w:sz="0" w:space="0" w:color="auto"/>
                <w:bottom w:val="none" w:sz="0" w:space="0" w:color="auto"/>
                <w:right w:val="none" w:sz="0" w:space="0" w:color="auto"/>
              </w:divBdr>
            </w:div>
            <w:div w:id="792476216">
              <w:marLeft w:val="0"/>
              <w:marRight w:val="0"/>
              <w:marTop w:val="0"/>
              <w:marBottom w:val="0"/>
              <w:divBdr>
                <w:top w:val="none" w:sz="0" w:space="0" w:color="auto"/>
                <w:left w:val="none" w:sz="0" w:space="0" w:color="auto"/>
                <w:bottom w:val="none" w:sz="0" w:space="0" w:color="auto"/>
                <w:right w:val="none" w:sz="0" w:space="0" w:color="auto"/>
              </w:divBdr>
            </w:div>
            <w:div w:id="4519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6566">
      <w:bodyDiv w:val="1"/>
      <w:marLeft w:val="0"/>
      <w:marRight w:val="0"/>
      <w:marTop w:val="0"/>
      <w:marBottom w:val="0"/>
      <w:divBdr>
        <w:top w:val="none" w:sz="0" w:space="0" w:color="auto"/>
        <w:left w:val="none" w:sz="0" w:space="0" w:color="auto"/>
        <w:bottom w:val="none" w:sz="0" w:space="0" w:color="auto"/>
        <w:right w:val="none" w:sz="0" w:space="0" w:color="auto"/>
      </w:divBdr>
    </w:div>
    <w:div w:id="1365057806">
      <w:bodyDiv w:val="1"/>
      <w:marLeft w:val="0"/>
      <w:marRight w:val="0"/>
      <w:marTop w:val="0"/>
      <w:marBottom w:val="0"/>
      <w:divBdr>
        <w:top w:val="none" w:sz="0" w:space="0" w:color="auto"/>
        <w:left w:val="none" w:sz="0" w:space="0" w:color="auto"/>
        <w:bottom w:val="none" w:sz="0" w:space="0" w:color="auto"/>
        <w:right w:val="none" w:sz="0" w:space="0" w:color="auto"/>
      </w:divBdr>
    </w:div>
    <w:div w:id="1369256821">
      <w:bodyDiv w:val="1"/>
      <w:marLeft w:val="0"/>
      <w:marRight w:val="0"/>
      <w:marTop w:val="0"/>
      <w:marBottom w:val="0"/>
      <w:divBdr>
        <w:top w:val="none" w:sz="0" w:space="0" w:color="auto"/>
        <w:left w:val="none" w:sz="0" w:space="0" w:color="auto"/>
        <w:bottom w:val="none" w:sz="0" w:space="0" w:color="auto"/>
        <w:right w:val="none" w:sz="0" w:space="0" w:color="auto"/>
      </w:divBdr>
    </w:div>
    <w:div w:id="1395278031">
      <w:bodyDiv w:val="1"/>
      <w:marLeft w:val="0"/>
      <w:marRight w:val="0"/>
      <w:marTop w:val="0"/>
      <w:marBottom w:val="0"/>
      <w:divBdr>
        <w:top w:val="none" w:sz="0" w:space="0" w:color="auto"/>
        <w:left w:val="none" w:sz="0" w:space="0" w:color="auto"/>
        <w:bottom w:val="none" w:sz="0" w:space="0" w:color="auto"/>
        <w:right w:val="none" w:sz="0" w:space="0" w:color="auto"/>
      </w:divBdr>
    </w:div>
    <w:div w:id="1437824490">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1910380172">
      <w:bodyDiv w:val="1"/>
      <w:marLeft w:val="0"/>
      <w:marRight w:val="0"/>
      <w:marTop w:val="0"/>
      <w:marBottom w:val="0"/>
      <w:divBdr>
        <w:top w:val="none" w:sz="0" w:space="0" w:color="auto"/>
        <w:left w:val="none" w:sz="0" w:space="0" w:color="auto"/>
        <w:bottom w:val="none" w:sz="0" w:space="0" w:color="auto"/>
        <w:right w:val="none" w:sz="0" w:space="0" w:color="auto"/>
      </w:divBdr>
    </w:div>
    <w:div w:id="1928345151">
      <w:bodyDiv w:val="1"/>
      <w:marLeft w:val="0"/>
      <w:marRight w:val="0"/>
      <w:marTop w:val="0"/>
      <w:marBottom w:val="0"/>
      <w:divBdr>
        <w:top w:val="none" w:sz="0" w:space="0" w:color="auto"/>
        <w:left w:val="none" w:sz="0" w:space="0" w:color="auto"/>
        <w:bottom w:val="none" w:sz="0" w:space="0" w:color="auto"/>
        <w:right w:val="none" w:sz="0" w:space="0" w:color="auto"/>
      </w:divBdr>
    </w:div>
    <w:div w:id="1980837909">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colombiacompra.gov.co/tienda-virtual-del-estado-colombiano/ordenes-compra/50860/content/secop-ii-2?sort=asc&amp;order=Cantida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olombiacompra.gov.co/tienda-virtual-del-estado-colombiano/ordenes-compra/50860/content/secop-ii-2?sort=asc&amp;order=Total" TargetMode="External"/><Relationship Id="rId7" Type="http://schemas.openxmlformats.org/officeDocument/2006/relationships/endnotes" Target="endnotes.xml"/><Relationship Id="rId12" Type="http://schemas.openxmlformats.org/officeDocument/2006/relationships/hyperlink" Target="https://www.mordorintelligence.com/es/industry-reports/digital-camera-market" TargetMode="External"/><Relationship Id="rId17" Type="http://schemas.openxmlformats.org/officeDocument/2006/relationships/hyperlink" Target="https://colombiacompra.gov.co/tienda-virtual-del-estado-colombiano/ordenes-compra/50860/content/secop-ii-2?sort=asc&amp;order=Articul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colombiacompra.gov.co/tienda-virtual-del-estado-colombiano/ordenes-compra/50860/content/secop-ii-2?sort=asc&amp;order=Precio"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olombiacompra.gov.co/tienda-virtual-del-estado-colombiano/ordenes-compra/50860/content/secop-ii-2?sort=desc&amp;order=No" TargetMode="External"/><Relationship Id="rId23" Type="http://schemas.openxmlformats.org/officeDocument/2006/relationships/image" Target="media/image6.emf"/><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colombiacompra.gov.co/tienda-virtual-del-estado-colombiano/ordenes-compra/50860/content/secop-ii-2?sort=asc&amp;order=Unida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5.emf"/><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em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6947-2CEA-4E5F-88B4-0B95A47C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2634</Words>
  <Characters>14490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6</cp:revision>
  <cp:lastPrinted>2022-05-11T20:55:00Z</cp:lastPrinted>
  <dcterms:created xsi:type="dcterms:W3CDTF">2022-06-10T14:42:00Z</dcterms:created>
  <dcterms:modified xsi:type="dcterms:W3CDTF">2022-06-10T16:45:00Z</dcterms:modified>
</cp:coreProperties>
</file>