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A2" w:rsidRDefault="00917FA2" w:rsidP="00DB2C16">
      <w:pPr>
        <w:jc w:val="center"/>
        <w:rPr>
          <w:rFonts w:ascii="Arial" w:hAnsi="Arial" w:cs="Arial"/>
          <w:sz w:val="24"/>
          <w:szCs w:val="24"/>
        </w:rPr>
      </w:pPr>
    </w:p>
    <w:p w:rsidR="00DB2C16" w:rsidRPr="00C90774" w:rsidRDefault="00DB2C16" w:rsidP="00DB2C16">
      <w:pPr>
        <w:jc w:val="center"/>
        <w:rPr>
          <w:rFonts w:ascii="Arial" w:hAnsi="Arial" w:cs="Arial"/>
          <w:b/>
          <w:sz w:val="24"/>
          <w:szCs w:val="24"/>
        </w:rPr>
      </w:pPr>
      <w:r w:rsidRPr="00C90774">
        <w:rPr>
          <w:rFonts w:ascii="Arial" w:hAnsi="Arial" w:cs="Arial"/>
          <w:b/>
          <w:sz w:val="24"/>
          <w:szCs w:val="24"/>
        </w:rPr>
        <w:t xml:space="preserve">INFORME DE EVALUACION PSICOLOGICA  </w:t>
      </w:r>
    </w:p>
    <w:p w:rsidR="00DB2C16" w:rsidRDefault="00DB2C16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86355" w:rsidRPr="00C90774" w:rsidRDefault="00FA2E73" w:rsidP="00FA2E7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90774">
        <w:rPr>
          <w:rFonts w:ascii="Arial" w:hAnsi="Arial" w:cs="Arial"/>
          <w:b/>
          <w:sz w:val="24"/>
          <w:szCs w:val="24"/>
        </w:rPr>
        <w:t xml:space="preserve">Datos Generales </w:t>
      </w:r>
    </w:p>
    <w:p w:rsidR="00986355" w:rsidRDefault="00986355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Nombre: Lilia Mazo Molina </w:t>
      </w:r>
    </w:p>
    <w:p w:rsidR="00986355" w:rsidRDefault="00986355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Documento: 21307069 </w:t>
      </w:r>
    </w:p>
    <w:p w:rsidR="00986355" w:rsidRDefault="007D16F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Nacimiento: 02/05/ 1939</w:t>
      </w:r>
    </w:p>
    <w:p w:rsidR="007D16F0" w:rsidRDefault="007D16F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 83 años</w:t>
      </w:r>
    </w:p>
    <w:p w:rsidR="007D16F0" w:rsidRDefault="007D16F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Sexo: Femenino </w:t>
      </w:r>
    </w:p>
    <w:p w:rsidR="007D16F0" w:rsidRDefault="007D16F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Escolaridad: Primaria Incompleta</w:t>
      </w:r>
    </w:p>
    <w:p w:rsidR="007D16F0" w:rsidRDefault="007D16F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Ocupación: N/A</w:t>
      </w:r>
    </w:p>
    <w:p w:rsidR="007D16F0" w:rsidRDefault="007D16F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la Residencia: Carrera 56 # 55-88 2 Piso el Tablazo</w:t>
      </w:r>
    </w:p>
    <w:p w:rsidR="007D16F0" w:rsidRDefault="007D16F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 (604) 3711962 / 3108232814</w:t>
      </w:r>
    </w:p>
    <w:p w:rsidR="007D16F0" w:rsidRDefault="007D16F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Numero de Entrevistas  2 </w:t>
      </w:r>
    </w:p>
    <w:p w:rsidR="00FA2E73" w:rsidRDefault="00FA2E73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Cuidadora: Olga lucia Villa García </w:t>
      </w:r>
    </w:p>
    <w:p w:rsidR="00FA2E73" w:rsidRDefault="00FA2E73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Parentesco: Hija </w:t>
      </w:r>
    </w:p>
    <w:p w:rsidR="007D16F0" w:rsidRDefault="007D16F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del Evaluador: Aleida Maria Vasco Guirales </w:t>
      </w:r>
    </w:p>
    <w:p w:rsidR="00FA2E73" w:rsidRPr="00C90774" w:rsidRDefault="00FA2E73" w:rsidP="00986355">
      <w:pPr>
        <w:jc w:val="both"/>
        <w:rPr>
          <w:rFonts w:ascii="Arial" w:hAnsi="Arial" w:cs="Arial"/>
          <w:b/>
          <w:sz w:val="24"/>
          <w:szCs w:val="24"/>
        </w:rPr>
      </w:pPr>
    </w:p>
    <w:p w:rsidR="00C90774" w:rsidRPr="00C90774" w:rsidRDefault="00FA2E73" w:rsidP="008E4AF5">
      <w:pPr>
        <w:jc w:val="both"/>
        <w:rPr>
          <w:rFonts w:ascii="Arial" w:hAnsi="Arial" w:cs="Arial"/>
          <w:b/>
          <w:sz w:val="24"/>
          <w:szCs w:val="24"/>
        </w:rPr>
      </w:pPr>
      <w:r w:rsidRPr="00C90774">
        <w:rPr>
          <w:rFonts w:ascii="Arial" w:hAnsi="Arial" w:cs="Arial"/>
          <w:b/>
          <w:sz w:val="24"/>
          <w:szCs w:val="24"/>
        </w:rPr>
        <w:t>Motivo de Consulta</w:t>
      </w:r>
    </w:p>
    <w:p w:rsidR="00FA2E73" w:rsidRDefault="00FA2E73" w:rsidP="00FA2E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Conflicto Famili</w:t>
      </w:r>
      <w:r w:rsidR="00912547">
        <w:rPr>
          <w:rFonts w:ascii="Arial" w:hAnsi="Arial" w:cs="Arial"/>
          <w:sz w:val="24"/>
          <w:szCs w:val="24"/>
        </w:rPr>
        <w:t>ar.  La hija de la señora Lilia  Mazo Molina informa que tiene una familiar que constantemente discute con ella y la acusa de maltrato y abandono a su madre, razón por la cual pide a la Personería Municipal realizar Evaluación psicológica a su madre para determinar su estado mental y posible maltrato.</w:t>
      </w:r>
    </w:p>
    <w:p w:rsidR="008E4AF5" w:rsidRDefault="008E4AF5" w:rsidP="00FA2E73">
      <w:pPr>
        <w:jc w:val="both"/>
        <w:rPr>
          <w:rFonts w:ascii="Arial" w:hAnsi="Arial" w:cs="Arial"/>
          <w:sz w:val="24"/>
          <w:szCs w:val="24"/>
        </w:rPr>
      </w:pPr>
    </w:p>
    <w:p w:rsidR="008E4AF5" w:rsidRPr="00C90774" w:rsidRDefault="008E4AF5" w:rsidP="008E4AF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90774">
        <w:rPr>
          <w:rFonts w:ascii="Arial" w:hAnsi="Arial" w:cs="Arial"/>
          <w:b/>
          <w:sz w:val="24"/>
          <w:szCs w:val="24"/>
        </w:rPr>
        <w:t xml:space="preserve">Observaciones Durante la Evaluación </w:t>
      </w:r>
    </w:p>
    <w:p w:rsidR="00810B7C" w:rsidRDefault="008E4AF5" w:rsidP="008E4A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Persona de sexo femenino, </w:t>
      </w:r>
      <w:r w:rsidR="00810B7C">
        <w:rPr>
          <w:rFonts w:ascii="Arial" w:hAnsi="Arial" w:cs="Arial"/>
          <w:sz w:val="24"/>
          <w:szCs w:val="24"/>
        </w:rPr>
        <w:t>contextura delgada, edad acorde a la edad cronológica. En su expresión verbal no denota tristeza ni preocupación por el contrario demuestra tranquilidad, durante la entrevista mantuvo el contacto visual con el interlocutor.</w:t>
      </w: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evidencio que se encontraba limpia (cabello mano y uñas).</w:t>
      </w: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Teniendo como presente su diagnostico de inicio de enfermedad de Anzheimer en el trascurso de la evaluación se mostro segura para respon</w:t>
      </w:r>
      <w:r w:rsidR="00AA7BE4">
        <w:rPr>
          <w:rFonts w:ascii="Arial" w:hAnsi="Arial" w:cs="Arial"/>
          <w:sz w:val="24"/>
          <w:szCs w:val="24"/>
        </w:rPr>
        <w:t>der a los preguntas hechas.</w:t>
      </w:r>
    </w:p>
    <w:p w:rsidR="00AA7BE4" w:rsidRDefault="00AA7BE4" w:rsidP="008E4A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lenguaje se caracterizo por tener una articulación adecuada empleando un tono de voz moderado y suave.</w:t>
      </w:r>
    </w:p>
    <w:p w:rsidR="00C90774" w:rsidRDefault="00C90774" w:rsidP="008E4A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evidencio en entrevista con su hija que hay un conflicto familiar entre la hija de la señora y una familiar que a corto plazo puede afectar </w:t>
      </w:r>
      <w:r w:rsidR="007B2016">
        <w:rPr>
          <w:rFonts w:ascii="Arial" w:hAnsi="Arial" w:cs="Arial"/>
          <w:sz w:val="24"/>
          <w:szCs w:val="24"/>
        </w:rPr>
        <w:t>directamente en la señora Lilia</w:t>
      </w:r>
      <w:r>
        <w:rPr>
          <w:rFonts w:ascii="Arial" w:hAnsi="Arial" w:cs="Arial"/>
          <w:sz w:val="24"/>
          <w:szCs w:val="24"/>
        </w:rPr>
        <w:t>.</w:t>
      </w:r>
    </w:p>
    <w:p w:rsidR="00AA7BE4" w:rsidRDefault="00AA7BE4" w:rsidP="008E4AF5">
      <w:pPr>
        <w:jc w:val="both"/>
        <w:rPr>
          <w:rFonts w:ascii="Arial" w:hAnsi="Arial" w:cs="Arial"/>
          <w:sz w:val="24"/>
          <w:szCs w:val="24"/>
        </w:rPr>
      </w:pPr>
    </w:p>
    <w:p w:rsidR="00C90774" w:rsidRPr="00C90774" w:rsidRDefault="00AA7BE4" w:rsidP="00C9077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90774">
        <w:rPr>
          <w:rFonts w:ascii="Arial" w:hAnsi="Arial" w:cs="Arial"/>
          <w:b/>
          <w:sz w:val="24"/>
          <w:szCs w:val="24"/>
        </w:rPr>
        <w:t>Pruebas Psicológicas Aplicadas</w:t>
      </w:r>
    </w:p>
    <w:p w:rsidR="00AA7BE4" w:rsidRDefault="00AA7BE4" w:rsidP="00AA7BE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Batería Neuropsicología “ memoriza” (Dr. Jorge González- Hernández) la incluye las siguientes pruebas</w:t>
      </w:r>
    </w:p>
    <w:p w:rsidR="00AA7BE4" w:rsidRDefault="00AA7BE4" w:rsidP="00AA7BE4">
      <w:pPr>
        <w:pStyle w:val="Prrafodelista"/>
        <w:numPr>
          <w:ilvl w:val="3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 de generación de palabras</w:t>
      </w:r>
    </w:p>
    <w:p w:rsidR="00AA7BE4" w:rsidRDefault="00AA7BE4" w:rsidP="00AA7BE4">
      <w:pPr>
        <w:pStyle w:val="Prrafodelista"/>
        <w:numPr>
          <w:ilvl w:val="3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 del aprendizaje auditivo verbal</w:t>
      </w:r>
    </w:p>
    <w:p w:rsidR="00AA7BE4" w:rsidRDefault="00AA7BE4" w:rsidP="00AA7BE4">
      <w:pPr>
        <w:pStyle w:val="Prrafodelista"/>
        <w:numPr>
          <w:ilvl w:val="3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Mini-mental</w:t>
      </w:r>
    </w:p>
    <w:p w:rsidR="00AA7BE4" w:rsidRDefault="00AA7BE4" w:rsidP="00AA7BE4">
      <w:pPr>
        <w:pStyle w:val="Prrafodelista"/>
        <w:numPr>
          <w:ilvl w:val="3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Trecho de dígitos</w:t>
      </w:r>
    </w:p>
    <w:p w:rsidR="00AA7BE4" w:rsidRPr="00B67717" w:rsidRDefault="00AA7BE4" w:rsidP="00B67717">
      <w:pPr>
        <w:pStyle w:val="Prrafodelista"/>
        <w:numPr>
          <w:ilvl w:val="3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 del reloj</w:t>
      </w:r>
    </w:p>
    <w:p w:rsidR="00AA7BE4" w:rsidRPr="00AA7BE4" w:rsidRDefault="00B67717" w:rsidP="00AA7BE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Escala geriátrica del maltrato del adulto mayor. </w:t>
      </w: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C90774" w:rsidRDefault="00C90774" w:rsidP="008E4AF5">
      <w:pPr>
        <w:jc w:val="both"/>
        <w:rPr>
          <w:rFonts w:ascii="Arial" w:hAnsi="Arial" w:cs="Arial"/>
          <w:sz w:val="24"/>
          <w:szCs w:val="24"/>
        </w:rPr>
      </w:pPr>
    </w:p>
    <w:p w:rsidR="00B67717" w:rsidRPr="00C90774" w:rsidRDefault="00B67717" w:rsidP="00B6771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90774">
        <w:rPr>
          <w:rFonts w:ascii="Arial" w:hAnsi="Arial" w:cs="Arial"/>
          <w:b/>
          <w:sz w:val="24"/>
          <w:szCs w:val="24"/>
        </w:rPr>
        <w:lastRenderedPageBreak/>
        <w:t>Análisis e Interpretación de Resultados</w:t>
      </w:r>
    </w:p>
    <w:p w:rsidR="00C90774" w:rsidRDefault="00C90774" w:rsidP="00C9077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10B7C" w:rsidRDefault="00B67717" w:rsidP="00B67717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a las características del lenguaje c</w:t>
      </w:r>
      <w:r w:rsidR="007B2016">
        <w:rPr>
          <w:rFonts w:ascii="Arial" w:hAnsi="Arial" w:cs="Arial"/>
          <w:sz w:val="24"/>
          <w:szCs w:val="24"/>
        </w:rPr>
        <w:t>omunicativas de la señora Lilia</w:t>
      </w:r>
      <w:r>
        <w:rPr>
          <w:rFonts w:ascii="Arial" w:hAnsi="Arial" w:cs="Arial"/>
          <w:sz w:val="24"/>
          <w:szCs w:val="24"/>
        </w:rPr>
        <w:t xml:space="preserve"> Mazo Molina  presenta un trastorno </w:t>
      </w:r>
      <w:r w:rsidR="003436CA">
        <w:rPr>
          <w:rFonts w:ascii="Arial" w:hAnsi="Arial" w:cs="Arial"/>
          <w:sz w:val="24"/>
          <w:szCs w:val="24"/>
        </w:rPr>
        <w:t>moderado del lenguaje debido a su diagnostico de enfermedad de Anzheimer; logra</w:t>
      </w:r>
      <w:r w:rsidR="00C90774">
        <w:rPr>
          <w:rFonts w:ascii="Arial" w:hAnsi="Arial" w:cs="Arial"/>
          <w:sz w:val="24"/>
          <w:szCs w:val="24"/>
        </w:rPr>
        <w:t xml:space="preserve"> reconocer, </w:t>
      </w:r>
      <w:r w:rsidR="003436CA">
        <w:rPr>
          <w:rFonts w:ascii="Arial" w:hAnsi="Arial" w:cs="Arial"/>
          <w:sz w:val="24"/>
          <w:szCs w:val="24"/>
        </w:rPr>
        <w:t>responder por su nombre, logra señalar, denominar y comprender y ejecutar comandos verbales simples, es importante</w:t>
      </w:r>
      <w:r>
        <w:rPr>
          <w:rFonts w:ascii="Arial" w:hAnsi="Arial" w:cs="Arial"/>
          <w:sz w:val="24"/>
          <w:szCs w:val="24"/>
        </w:rPr>
        <w:t xml:space="preserve"> </w:t>
      </w:r>
      <w:r w:rsidR="003436CA">
        <w:rPr>
          <w:rFonts w:ascii="Arial" w:hAnsi="Arial" w:cs="Arial"/>
          <w:sz w:val="24"/>
          <w:szCs w:val="24"/>
        </w:rPr>
        <w:t>tener en cuenta que presenta déficit que en conjunto nos hablan de un proceso comprensivo de su realidad por debajo de lo esperado para su edad.</w:t>
      </w:r>
    </w:p>
    <w:p w:rsidR="003436CA" w:rsidRDefault="003436CA" w:rsidP="00B67717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Todavía posee la capacidad de ex</w:t>
      </w:r>
      <w:r w:rsidR="00C90774">
        <w:rPr>
          <w:rFonts w:ascii="Arial" w:hAnsi="Arial" w:cs="Arial"/>
          <w:sz w:val="24"/>
          <w:szCs w:val="24"/>
        </w:rPr>
        <w:t xml:space="preserve">presión </w:t>
      </w:r>
      <w:r>
        <w:rPr>
          <w:rFonts w:ascii="Arial" w:hAnsi="Arial" w:cs="Arial"/>
          <w:sz w:val="24"/>
          <w:szCs w:val="24"/>
        </w:rPr>
        <w:t xml:space="preserve"> verbal y con gestos sus estados de ánimo, posee una capacidad oral aunque de forma lenta debido a su edad y su diagnostico.</w:t>
      </w:r>
    </w:p>
    <w:p w:rsidR="003436CA" w:rsidRDefault="003436CA" w:rsidP="00B67717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un comunicador activo verbal, establece contacto visual con el interlocutor, responde a las normas de la sociedad.</w:t>
      </w:r>
    </w:p>
    <w:p w:rsidR="00ED733E" w:rsidRDefault="00ED733E" w:rsidP="00B67717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 capacidades de memoria remota e inmediata a si como sus habilidades para la atención y concentración se encuentran alteradas debido a su diagnostico de enfermedad de anzheimer.</w:t>
      </w:r>
    </w:p>
    <w:p w:rsidR="00ED733E" w:rsidRDefault="00ED733E" w:rsidP="00B67717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afectividad se muestra estable dando cuenta de tener lazos afectivos con su hija.</w:t>
      </w:r>
    </w:p>
    <w:p w:rsidR="00ED733E" w:rsidRDefault="00ED733E" w:rsidP="00B67717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ámbito familiar  no se evidencio signos de maltrato (físico, psicológico, económico</w:t>
      </w:r>
      <w:r w:rsidR="00C90774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se evidencia fuentes lazos</w:t>
      </w:r>
      <w:r w:rsidR="00C90774">
        <w:rPr>
          <w:rFonts w:ascii="Arial" w:hAnsi="Arial" w:cs="Arial"/>
          <w:sz w:val="24"/>
          <w:szCs w:val="24"/>
        </w:rPr>
        <w:t xml:space="preserve"> afectivos entre ella y su hija; sin embargo se evidencia conflicto con su familiar la cual está pendiente siempre de lo que sucede con la señora </w:t>
      </w:r>
      <w:r w:rsidR="00A02FAA">
        <w:rPr>
          <w:rFonts w:ascii="Arial" w:hAnsi="Arial" w:cs="Arial"/>
          <w:sz w:val="24"/>
          <w:szCs w:val="24"/>
        </w:rPr>
        <w:t>pero siempre encuentra una dificultad lo que altera la dinámica familiar.</w:t>
      </w:r>
    </w:p>
    <w:p w:rsidR="003436CA" w:rsidRDefault="003436CA" w:rsidP="00B67717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indican los resultados de </w:t>
      </w:r>
      <w:r w:rsidR="007B2016">
        <w:rPr>
          <w:rFonts w:ascii="Arial" w:hAnsi="Arial" w:cs="Arial"/>
          <w:sz w:val="24"/>
          <w:szCs w:val="24"/>
        </w:rPr>
        <w:t>la evaluación a la señora Lilia</w:t>
      </w:r>
      <w:r>
        <w:rPr>
          <w:rFonts w:ascii="Arial" w:hAnsi="Arial" w:cs="Arial"/>
          <w:sz w:val="24"/>
          <w:szCs w:val="24"/>
        </w:rPr>
        <w:t xml:space="preserve"> Mazo Molina tanto de forma clínica como a través de la aplicación de test, se evidencia que  presenta un funcionamiento </w:t>
      </w:r>
      <w:r w:rsidR="00ED733E">
        <w:rPr>
          <w:rFonts w:ascii="Arial" w:hAnsi="Arial" w:cs="Arial"/>
          <w:sz w:val="24"/>
          <w:szCs w:val="24"/>
        </w:rPr>
        <w:t>intelectual bajo para su edad, esto compatible con su diagnostico de enfermedad de Anzheimer, pero como apenas está en sus inicios aun es un pers</w:t>
      </w:r>
      <w:r w:rsidR="00A02FAA">
        <w:rPr>
          <w:rFonts w:ascii="Arial" w:hAnsi="Arial" w:cs="Arial"/>
          <w:sz w:val="24"/>
          <w:szCs w:val="24"/>
        </w:rPr>
        <w:t>ona consiente para muchas cosas, pero esta capacidad se irá perdiendo por lo que requiera de apoyo de un tercero para satisfacer sus necesidades básicas y garantía de derechos</w:t>
      </w:r>
    </w:p>
    <w:p w:rsidR="00ED733E" w:rsidRDefault="00ED733E" w:rsidP="00B67717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Asi mismo se evidencio lazos afectivos entre ella y su hija, adecuada relación y cuidados por parte de su hija.</w:t>
      </w:r>
    </w:p>
    <w:p w:rsidR="00C90774" w:rsidRDefault="00A02FAA" w:rsidP="00A02FAA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evidencio conflicto familiar.</w:t>
      </w:r>
    </w:p>
    <w:p w:rsidR="00A02FAA" w:rsidRPr="00A02FAA" w:rsidRDefault="00A02FAA" w:rsidP="00A02FA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D733E" w:rsidRPr="00C90774" w:rsidRDefault="00ED733E" w:rsidP="00ED733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90774">
        <w:rPr>
          <w:rFonts w:ascii="Arial" w:hAnsi="Arial" w:cs="Arial"/>
          <w:b/>
          <w:sz w:val="24"/>
          <w:szCs w:val="24"/>
        </w:rPr>
        <w:t xml:space="preserve">Conclusiones </w:t>
      </w:r>
    </w:p>
    <w:p w:rsidR="00205420" w:rsidRDefault="00205420" w:rsidP="00ED73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evidencia en la señora </w:t>
      </w:r>
      <w:r w:rsidR="007B2016">
        <w:rPr>
          <w:rFonts w:ascii="Arial" w:hAnsi="Arial" w:cs="Arial"/>
          <w:sz w:val="24"/>
          <w:szCs w:val="24"/>
        </w:rPr>
        <w:t>Lilia</w:t>
      </w:r>
      <w:r>
        <w:rPr>
          <w:rFonts w:ascii="Arial" w:hAnsi="Arial" w:cs="Arial"/>
          <w:sz w:val="24"/>
          <w:szCs w:val="24"/>
        </w:rPr>
        <w:t xml:space="preserve"> Mazo Molina a nivel de su funcionamiento intelectual y sus procesos cognitivos se encuentran alterados significativamente debido a su enfermedad de anzheimer el cual no le permite responder de forma independiente a las exigencias y demandas que presenta en su diario vivir, por tanto requiere de apoyo de forma extensa y generalizada para comprender y analizar las situaciones y toma de decisiones en du vida.</w:t>
      </w:r>
    </w:p>
    <w:p w:rsidR="00ED733E" w:rsidRDefault="00205420" w:rsidP="00ED73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área afectiva hay  estabilidad emocional  debido a los fuertes lazos que se evidencian entre ella y su hija  lo que le permite una calidad de vida y garantía </w:t>
      </w:r>
      <w:r w:rsidR="00A02FAA">
        <w:rPr>
          <w:rFonts w:ascii="Arial" w:hAnsi="Arial" w:cs="Arial"/>
          <w:sz w:val="24"/>
          <w:szCs w:val="24"/>
        </w:rPr>
        <w:t>de los derechos, pero estos se pueden ver afectados por el conflicto familiar que existe con su familiar.</w:t>
      </w:r>
    </w:p>
    <w:p w:rsidR="00205420" w:rsidRDefault="00205420" w:rsidP="00ED73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área familiar se evidencia que su hija la señora Sandra Zapata se preocupa por brindarle una adecuada calidad de vida y garantizar los derechos de su madre.</w:t>
      </w:r>
    </w:p>
    <w:p w:rsidR="00205420" w:rsidRDefault="00205420" w:rsidP="00205420">
      <w:pPr>
        <w:jc w:val="both"/>
        <w:rPr>
          <w:rFonts w:ascii="Arial" w:hAnsi="Arial" w:cs="Arial"/>
          <w:sz w:val="24"/>
          <w:szCs w:val="24"/>
        </w:rPr>
      </w:pPr>
    </w:p>
    <w:p w:rsidR="00C90774" w:rsidRPr="00C90774" w:rsidRDefault="00C90774" w:rsidP="00C9077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90774">
        <w:rPr>
          <w:rFonts w:ascii="Arial" w:hAnsi="Arial" w:cs="Arial"/>
          <w:b/>
          <w:sz w:val="24"/>
          <w:szCs w:val="24"/>
        </w:rPr>
        <w:t xml:space="preserve">Diagnostico </w:t>
      </w:r>
    </w:p>
    <w:p w:rsidR="00205420" w:rsidRPr="00C90774" w:rsidRDefault="00205420" w:rsidP="00C90774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Trastorno neurocognitivo mayor (enfermedad de anzheimer) </w:t>
      </w:r>
      <w:r w:rsidRPr="00205420">
        <w:rPr>
          <w:rFonts w:ascii="Arial" w:hAnsi="Arial" w:cs="Arial"/>
          <w:spacing w:val="8"/>
          <w:sz w:val="24"/>
          <w:szCs w:val="24"/>
          <w:shd w:val="clear" w:color="auto" w:fill="FFFFFF"/>
        </w:rPr>
        <w:t xml:space="preserve">El DSM V </w:t>
      </w:r>
      <w:r>
        <w:rPr>
          <w:rFonts w:ascii="Arial" w:hAnsi="Arial" w:cs="Arial"/>
          <w:spacing w:val="8"/>
          <w:sz w:val="24"/>
          <w:szCs w:val="24"/>
          <w:shd w:val="clear" w:color="auto" w:fill="FFFFFF"/>
        </w:rPr>
        <w:t>(</w:t>
      </w:r>
      <w:r w:rsidRPr="00205420"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  <w:t>El Manual diagnóstico y estadístico de los trastornos mentales, quinta edición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) </w:t>
      </w:r>
      <w:r w:rsidRPr="00205420">
        <w:rPr>
          <w:rFonts w:ascii="Arial" w:hAnsi="Arial" w:cs="Arial"/>
          <w:spacing w:val="8"/>
          <w:sz w:val="24"/>
          <w:szCs w:val="24"/>
          <w:shd w:val="clear" w:color="auto" w:fill="FFFFFF"/>
        </w:rPr>
        <w:t>define la demencia como un </w:t>
      </w:r>
      <w:r w:rsidRPr="00205420">
        <w:rPr>
          <w:rStyle w:val="Textoennegrita"/>
          <w:rFonts w:ascii="Arial" w:hAnsi="Arial" w:cs="Arial"/>
          <w:spacing w:val="8"/>
          <w:sz w:val="24"/>
          <w:szCs w:val="24"/>
          <w:shd w:val="clear" w:color="auto" w:fill="FFFFFF"/>
        </w:rPr>
        <w:t>trastorno neurocognitivo mayor</w:t>
      </w:r>
      <w:r w:rsidRPr="00205420">
        <w:rPr>
          <w:rFonts w:ascii="Arial" w:hAnsi="Arial" w:cs="Arial"/>
          <w:spacing w:val="8"/>
          <w:sz w:val="24"/>
          <w:szCs w:val="24"/>
          <w:shd w:val="clear" w:color="auto" w:fill="FFFFFF"/>
        </w:rPr>
        <w:t>, en el que existe evidencia de un declive cognitivo significativo comparado con el nivel previo de rendimiento en uno o más dominios cognitivos (atención compleja, función ejecutiva, aprendizaje y memoria, lenguaje, habilidad perceptual motora o cognición social) que puede estar basado en la preocupación del propio individuo, en un informante que le conoce o en el clínico. Este declive en la función cognitiva debe estar preferentemente documentado por un test neuropsicologíca estandarizado o, en su defecto, por otra evaluación clínica cuantitativ</w:t>
      </w:r>
      <w:r w:rsidR="00C90774">
        <w:rPr>
          <w:rFonts w:ascii="Arial" w:hAnsi="Arial" w:cs="Arial"/>
          <w:spacing w:val="8"/>
          <w:sz w:val="24"/>
          <w:szCs w:val="24"/>
          <w:shd w:val="clear" w:color="auto" w:fill="FFFFFF"/>
        </w:rPr>
        <w:t>a</w:t>
      </w:r>
    </w:p>
    <w:p w:rsidR="00C90774" w:rsidRDefault="00C90774" w:rsidP="00C90774">
      <w:pPr>
        <w:jc w:val="both"/>
        <w:rPr>
          <w:rFonts w:ascii="Arial" w:hAnsi="Arial" w:cs="Arial"/>
          <w:sz w:val="24"/>
          <w:szCs w:val="24"/>
        </w:rPr>
      </w:pPr>
    </w:p>
    <w:p w:rsidR="00C90774" w:rsidRPr="00C90774" w:rsidRDefault="00C90774" w:rsidP="00C9077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90774">
        <w:rPr>
          <w:rFonts w:ascii="Arial" w:hAnsi="Arial" w:cs="Arial"/>
          <w:color w:val="202124"/>
          <w:shd w:val="clear" w:color="auto" w:fill="FFFFFF"/>
        </w:rPr>
        <w:t> </w:t>
      </w:r>
      <w:r w:rsidRPr="00C90774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Pronostico </w:t>
      </w:r>
    </w:p>
    <w:p w:rsidR="00205420" w:rsidRPr="00C90774" w:rsidRDefault="00C90774" w:rsidP="00C90774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9077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La enfermedad de anzheimer es una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degenerativa que a medida que pasa el tiempo la persona va perdiendo sus  capacidades a todo nivel por lo que Cada dia va hacer más dependiente de una tercera persona para satisfacer sus necesidades básicas.</w:t>
      </w:r>
    </w:p>
    <w:p w:rsidR="00C90774" w:rsidRPr="00C90774" w:rsidRDefault="00C90774" w:rsidP="00C90774">
      <w:pPr>
        <w:pStyle w:val="Prrafodelista"/>
        <w:rPr>
          <w:rFonts w:ascii="Arial" w:hAnsi="Arial" w:cs="Arial"/>
          <w:sz w:val="24"/>
          <w:szCs w:val="24"/>
        </w:rPr>
      </w:pPr>
    </w:p>
    <w:p w:rsidR="00C90774" w:rsidRPr="00C90774" w:rsidRDefault="00C90774" w:rsidP="0020542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90774">
        <w:rPr>
          <w:rFonts w:ascii="Arial" w:hAnsi="Arial" w:cs="Arial"/>
          <w:b/>
          <w:sz w:val="24"/>
          <w:szCs w:val="24"/>
        </w:rPr>
        <w:t xml:space="preserve">Recomendaciones </w:t>
      </w:r>
    </w:p>
    <w:p w:rsidR="00C90774" w:rsidRPr="00C90774" w:rsidRDefault="00C90774" w:rsidP="00C90774">
      <w:pPr>
        <w:pStyle w:val="Prrafodelista"/>
        <w:rPr>
          <w:rFonts w:ascii="Arial" w:hAnsi="Arial" w:cs="Arial"/>
          <w:sz w:val="24"/>
          <w:szCs w:val="24"/>
        </w:rPr>
      </w:pPr>
    </w:p>
    <w:p w:rsidR="00C90774" w:rsidRDefault="00C90774" w:rsidP="00C90774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 w:rsidR="007B2016">
        <w:rPr>
          <w:rFonts w:ascii="Arial" w:hAnsi="Arial" w:cs="Arial"/>
          <w:sz w:val="24"/>
          <w:szCs w:val="24"/>
        </w:rPr>
        <w:t xml:space="preserve"> recomienda que la señora Lilia</w:t>
      </w:r>
      <w:r>
        <w:rPr>
          <w:rFonts w:ascii="Arial" w:hAnsi="Arial" w:cs="Arial"/>
          <w:sz w:val="24"/>
          <w:szCs w:val="24"/>
        </w:rPr>
        <w:t xml:space="preserve"> este en un ambiente tranquilo y familiar que le permita una adecuada calidad de vida.</w:t>
      </w:r>
    </w:p>
    <w:p w:rsidR="00C90774" w:rsidRDefault="00C90774" w:rsidP="00C9077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90774" w:rsidRDefault="00C90774" w:rsidP="00C9077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90774" w:rsidRDefault="00C90774" w:rsidP="00C9077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90774" w:rsidRPr="00071768" w:rsidRDefault="00C90774" w:rsidP="00C907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71768">
        <w:rPr>
          <w:rFonts w:ascii="Arial" w:hAnsi="Arial" w:cs="Arial"/>
          <w:b/>
          <w:sz w:val="22"/>
          <w:szCs w:val="22"/>
        </w:rPr>
        <w:t>ALEIDA MARIA VASCO GU</w:t>
      </w:r>
      <w:r>
        <w:rPr>
          <w:rFonts w:ascii="Arial" w:hAnsi="Arial" w:cs="Arial"/>
          <w:b/>
          <w:sz w:val="22"/>
          <w:szCs w:val="22"/>
        </w:rPr>
        <w:t>I</w:t>
      </w:r>
      <w:r w:rsidRPr="00071768">
        <w:rPr>
          <w:rFonts w:ascii="Arial" w:hAnsi="Arial" w:cs="Arial"/>
          <w:b/>
          <w:sz w:val="22"/>
          <w:szCs w:val="22"/>
        </w:rPr>
        <w:t>RALES</w:t>
      </w:r>
    </w:p>
    <w:p w:rsidR="00C90774" w:rsidRPr="00071768" w:rsidRDefault="00C90774" w:rsidP="00C907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71768">
        <w:rPr>
          <w:rFonts w:ascii="Arial" w:hAnsi="Arial" w:cs="Arial"/>
          <w:sz w:val="22"/>
          <w:szCs w:val="22"/>
        </w:rPr>
        <w:t>Psicóloga  Personería de Itagüí</w:t>
      </w:r>
    </w:p>
    <w:p w:rsidR="00C90774" w:rsidRPr="00071768" w:rsidRDefault="00C90774" w:rsidP="00C907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71768">
        <w:rPr>
          <w:rFonts w:ascii="Arial" w:hAnsi="Arial" w:cs="Arial"/>
          <w:sz w:val="22"/>
          <w:szCs w:val="22"/>
        </w:rPr>
        <w:t>RDSS 05-17-33-05</w:t>
      </w:r>
    </w:p>
    <w:p w:rsidR="00C90774" w:rsidRDefault="00C90774" w:rsidP="00C9077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90774" w:rsidRPr="00C90774" w:rsidRDefault="00C90774" w:rsidP="00C90774">
      <w:pPr>
        <w:pStyle w:val="Prrafodelista"/>
        <w:rPr>
          <w:rFonts w:ascii="Arial" w:hAnsi="Arial" w:cs="Arial"/>
          <w:sz w:val="24"/>
          <w:szCs w:val="24"/>
        </w:rPr>
      </w:pPr>
    </w:p>
    <w:p w:rsidR="00C90774" w:rsidRPr="00C90774" w:rsidRDefault="00C90774" w:rsidP="00C9077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9C223B" w:rsidRDefault="009C223B" w:rsidP="008E4AF5">
      <w:pPr>
        <w:jc w:val="both"/>
        <w:rPr>
          <w:rFonts w:ascii="Arial" w:hAnsi="Arial" w:cs="Arial"/>
          <w:sz w:val="24"/>
          <w:szCs w:val="24"/>
        </w:rPr>
      </w:pPr>
    </w:p>
    <w:p w:rsidR="009C223B" w:rsidRPr="008E4AF5" w:rsidRDefault="009C223B" w:rsidP="008E4AF5">
      <w:pPr>
        <w:jc w:val="both"/>
        <w:rPr>
          <w:rFonts w:ascii="Arial" w:hAnsi="Arial" w:cs="Arial"/>
          <w:sz w:val="24"/>
          <w:szCs w:val="24"/>
        </w:rPr>
      </w:pPr>
    </w:p>
    <w:p w:rsidR="008E4AF5" w:rsidRPr="008E4AF5" w:rsidRDefault="008E4AF5" w:rsidP="008E4AF5">
      <w:pPr>
        <w:jc w:val="both"/>
        <w:rPr>
          <w:rFonts w:ascii="Arial" w:hAnsi="Arial" w:cs="Arial"/>
          <w:sz w:val="24"/>
          <w:szCs w:val="24"/>
        </w:rPr>
      </w:pPr>
      <w:r w:rsidRPr="008E4AF5">
        <w:rPr>
          <w:rFonts w:ascii="Arial" w:hAnsi="Arial" w:cs="Arial"/>
          <w:sz w:val="24"/>
          <w:szCs w:val="24"/>
        </w:rPr>
        <w:t xml:space="preserve"> </w:t>
      </w:r>
    </w:p>
    <w:sectPr w:rsidR="008E4AF5" w:rsidRPr="008E4AF5" w:rsidSect="00A00BAC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481" w:rsidRDefault="00EC0481" w:rsidP="00E66E45">
      <w:pPr>
        <w:spacing w:after="0" w:line="240" w:lineRule="auto"/>
      </w:pPr>
      <w:r>
        <w:separator/>
      </w:r>
    </w:p>
  </w:endnote>
  <w:endnote w:type="continuationSeparator" w:id="0">
    <w:p w:rsidR="00EC0481" w:rsidRDefault="00EC048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A82F81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A82F81" w:rsidRPr="00E25F48" w:rsidTr="00E25F48">
      <w:tc>
        <w:tcPr>
          <w:tcW w:w="5796" w:type="dxa"/>
          <w:shd w:val="clear" w:color="auto" w:fill="auto"/>
        </w:tcPr>
        <w:p w:rsidR="00A82F81" w:rsidRPr="00E25F48" w:rsidRDefault="00A82F81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82F81" w:rsidRPr="00E25F48" w:rsidRDefault="00A82F81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2F81" w:rsidRDefault="00A82F81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481" w:rsidRDefault="00EC0481" w:rsidP="00E66E45">
      <w:pPr>
        <w:spacing w:after="0" w:line="240" w:lineRule="auto"/>
      </w:pPr>
      <w:r>
        <w:separator/>
      </w:r>
    </w:p>
  </w:footnote>
  <w:footnote w:type="continuationSeparator" w:id="0">
    <w:p w:rsidR="00EC0481" w:rsidRDefault="00EC048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3F26E4">
    <w:pPr>
      <w:pStyle w:val="Encabezado"/>
    </w:pPr>
    <w:r w:rsidRPr="003F26E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3F26E4" w:rsidP="00E66E45">
    <w:pPr>
      <w:pStyle w:val="Encabezado"/>
      <w:tabs>
        <w:tab w:val="clear" w:pos="4419"/>
        <w:tab w:val="center" w:pos="7655"/>
      </w:tabs>
      <w:ind w:left="-993"/>
    </w:pPr>
    <w:r w:rsidRPr="003F26E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A82F81" w:rsidRPr="00E25F48" w:rsidTr="00E25F48">
      <w:tc>
        <w:tcPr>
          <w:tcW w:w="4489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3F26E4">
    <w:pPr>
      <w:pStyle w:val="Encabezado"/>
    </w:pPr>
    <w:r w:rsidRPr="003F26E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1CFE"/>
    <w:multiLevelType w:val="hybridMultilevel"/>
    <w:tmpl w:val="7812E0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E6E35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52913D0"/>
    <w:multiLevelType w:val="hybridMultilevel"/>
    <w:tmpl w:val="F99C8258"/>
    <w:lvl w:ilvl="0" w:tplc="73D2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51449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336388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72A47C4"/>
    <w:multiLevelType w:val="hybridMultilevel"/>
    <w:tmpl w:val="695A2F12"/>
    <w:lvl w:ilvl="0" w:tplc="DC52E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F6901"/>
    <w:rsid w:val="00142EDC"/>
    <w:rsid w:val="00147629"/>
    <w:rsid w:val="00186E88"/>
    <w:rsid w:val="001F0EA0"/>
    <w:rsid w:val="00205420"/>
    <w:rsid w:val="00211497"/>
    <w:rsid w:val="00216D7E"/>
    <w:rsid w:val="00257899"/>
    <w:rsid w:val="002C3CCF"/>
    <w:rsid w:val="00321AA1"/>
    <w:rsid w:val="003436CA"/>
    <w:rsid w:val="003F26E4"/>
    <w:rsid w:val="004366CB"/>
    <w:rsid w:val="004E734A"/>
    <w:rsid w:val="00532A2A"/>
    <w:rsid w:val="005A6EE9"/>
    <w:rsid w:val="005F7BE7"/>
    <w:rsid w:val="0060746A"/>
    <w:rsid w:val="006150D1"/>
    <w:rsid w:val="00634276"/>
    <w:rsid w:val="006E2DDB"/>
    <w:rsid w:val="006E5F8F"/>
    <w:rsid w:val="00733BB6"/>
    <w:rsid w:val="00740072"/>
    <w:rsid w:val="007553C6"/>
    <w:rsid w:val="00764D67"/>
    <w:rsid w:val="007B2016"/>
    <w:rsid w:val="007D16F0"/>
    <w:rsid w:val="007F0CEA"/>
    <w:rsid w:val="00810B7C"/>
    <w:rsid w:val="008204A5"/>
    <w:rsid w:val="00847F70"/>
    <w:rsid w:val="00891C72"/>
    <w:rsid w:val="008A138C"/>
    <w:rsid w:val="008B30E1"/>
    <w:rsid w:val="008C1B00"/>
    <w:rsid w:val="008C68DA"/>
    <w:rsid w:val="008E4AF5"/>
    <w:rsid w:val="00912547"/>
    <w:rsid w:val="00917FA2"/>
    <w:rsid w:val="0096555D"/>
    <w:rsid w:val="00974021"/>
    <w:rsid w:val="00986355"/>
    <w:rsid w:val="009C223B"/>
    <w:rsid w:val="009D484D"/>
    <w:rsid w:val="009E38AF"/>
    <w:rsid w:val="00A00BAC"/>
    <w:rsid w:val="00A02FAA"/>
    <w:rsid w:val="00A1276D"/>
    <w:rsid w:val="00A67055"/>
    <w:rsid w:val="00A747AF"/>
    <w:rsid w:val="00A82F81"/>
    <w:rsid w:val="00AA1B40"/>
    <w:rsid w:val="00AA7BE4"/>
    <w:rsid w:val="00AB0332"/>
    <w:rsid w:val="00AD2AA6"/>
    <w:rsid w:val="00B07DB2"/>
    <w:rsid w:val="00B22A2E"/>
    <w:rsid w:val="00B655FD"/>
    <w:rsid w:val="00B67717"/>
    <w:rsid w:val="00B971FE"/>
    <w:rsid w:val="00BD6492"/>
    <w:rsid w:val="00C13222"/>
    <w:rsid w:val="00C16B45"/>
    <w:rsid w:val="00C23996"/>
    <w:rsid w:val="00C90774"/>
    <w:rsid w:val="00CA4DB2"/>
    <w:rsid w:val="00CB156C"/>
    <w:rsid w:val="00CB405A"/>
    <w:rsid w:val="00D95ADC"/>
    <w:rsid w:val="00DA0057"/>
    <w:rsid w:val="00DA31DF"/>
    <w:rsid w:val="00DB2C16"/>
    <w:rsid w:val="00DB424A"/>
    <w:rsid w:val="00DD1F1D"/>
    <w:rsid w:val="00DF048F"/>
    <w:rsid w:val="00DF5DF5"/>
    <w:rsid w:val="00E01DBF"/>
    <w:rsid w:val="00E25F48"/>
    <w:rsid w:val="00E66E45"/>
    <w:rsid w:val="00E86FEC"/>
    <w:rsid w:val="00EC0481"/>
    <w:rsid w:val="00ED733E"/>
    <w:rsid w:val="00F00BBE"/>
    <w:rsid w:val="00F63979"/>
    <w:rsid w:val="00F8614A"/>
    <w:rsid w:val="00F9399F"/>
    <w:rsid w:val="00FA2E73"/>
    <w:rsid w:val="00FA3E4C"/>
    <w:rsid w:val="00FD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00B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character" w:customStyle="1" w:styleId="apple-converted-space">
    <w:name w:val="apple-converted-space"/>
    <w:basedOn w:val="Fuentedeprrafopredeter"/>
    <w:rsid w:val="00FD3192"/>
  </w:style>
  <w:style w:type="character" w:styleId="Textoennegrita">
    <w:name w:val="Strong"/>
    <w:basedOn w:val="Fuentedeprrafopredeter"/>
    <w:uiPriority w:val="22"/>
    <w:qFormat/>
    <w:rsid w:val="00205420"/>
    <w:rPr>
      <w:b/>
      <w:bCs/>
    </w:rPr>
  </w:style>
  <w:style w:type="paragraph" w:styleId="NormalWeb">
    <w:name w:val="Normal (Web)"/>
    <w:basedOn w:val="Normal"/>
    <w:uiPriority w:val="99"/>
    <w:unhideWhenUsed/>
    <w:rsid w:val="00C907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15</TotalTime>
  <Pages>6</Pages>
  <Words>936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43828905</cp:lastModifiedBy>
  <cp:revision>3</cp:revision>
  <cp:lastPrinted>2022-09-12T15:37:00Z</cp:lastPrinted>
  <dcterms:created xsi:type="dcterms:W3CDTF">2022-09-12T14:46:00Z</dcterms:created>
  <dcterms:modified xsi:type="dcterms:W3CDTF">2022-09-12T15:37:00Z</dcterms:modified>
</cp:coreProperties>
</file>