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5808" w:rsidRDefault="00B15808" w:rsidP="00B15808">
      <w:pPr>
        <w:spacing w:before="300" w:after="150"/>
        <w:jc w:val="left"/>
        <w:outlineLvl w:val="2"/>
        <w:rPr>
          <w:rFonts w:cs="Arial"/>
          <w:color w:val="333333"/>
          <w:sz w:val="32"/>
          <w:szCs w:val="32"/>
        </w:rPr>
      </w:pPr>
    </w:p>
    <w:p w:rsidR="00B15808" w:rsidRPr="00B15808" w:rsidRDefault="00B15808" w:rsidP="00B15808">
      <w:pPr>
        <w:spacing w:before="300" w:after="150"/>
        <w:jc w:val="left"/>
        <w:outlineLvl w:val="2"/>
        <w:rPr>
          <w:rFonts w:cs="Arial"/>
          <w:color w:val="333333"/>
          <w:sz w:val="32"/>
          <w:szCs w:val="32"/>
        </w:rPr>
      </w:pPr>
      <w:r w:rsidRPr="00B15808">
        <w:rPr>
          <w:rFonts w:cs="Arial"/>
          <w:color w:val="333333"/>
          <w:sz w:val="32"/>
          <w:szCs w:val="32"/>
        </w:rPr>
        <w:t>Visión</w:t>
      </w:r>
    </w:p>
    <w:p w:rsidR="00B15808" w:rsidRPr="00B15808" w:rsidRDefault="00B15808" w:rsidP="00B15808">
      <w:pPr>
        <w:rPr>
          <w:rFonts w:cs="Arial"/>
          <w:color w:val="333333"/>
          <w:sz w:val="32"/>
          <w:szCs w:val="32"/>
        </w:rPr>
      </w:pPr>
      <w:r w:rsidRPr="00B15808">
        <w:rPr>
          <w:rFonts w:cs="Arial"/>
          <w:color w:val="333333"/>
          <w:sz w:val="32"/>
          <w:szCs w:val="32"/>
        </w:rPr>
        <w:t>Para el año 2022, la Personería Municipal de Itagüí se constituirá en un referente a nivel regional, en la promoción, defensa y garantía de los derechos constitucionales. Será una institución moderna que trabajará con herramientas tecnológicas, de información y comunicación, adecuadas para el cumplimiento de su misión. Construirá una cultura por el respeto a la vida, la convivencia, la reconciliación y la paz en el Municipio de Itagüí.</w:t>
      </w:r>
    </w:p>
    <w:p w:rsidR="00B15808" w:rsidRPr="00B15808" w:rsidRDefault="00B15808" w:rsidP="00B15808">
      <w:pPr>
        <w:spacing w:after="150"/>
        <w:jc w:val="left"/>
        <w:rPr>
          <w:rFonts w:cs="Arial"/>
          <w:color w:val="333333"/>
          <w:sz w:val="32"/>
          <w:szCs w:val="32"/>
        </w:rPr>
      </w:pPr>
      <w:r w:rsidRPr="00B15808">
        <w:rPr>
          <w:rFonts w:cs="Arial"/>
          <w:color w:val="333333"/>
          <w:sz w:val="32"/>
          <w:szCs w:val="32"/>
        </w:rPr>
        <w:t> </w:t>
      </w:r>
    </w:p>
    <w:p w:rsidR="00B15808" w:rsidRPr="00B15808" w:rsidRDefault="00B15808" w:rsidP="00B15808">
      <w:pPr>
        <w:spacing w:before="300" w:after="150"/>
        <w:jc w:val="left"/>
        <w:outlineLvl w:val="2"/>
        <w:rPr>
          <w:rFonts w:cs="Arial"/>
          <w:color w:val="333333"/>
          <w:sz w:val="32"/>
          <w:szCs w:val="32"/>
        </w:rPr>
      </w:pPr>
      <w:r w:rsidRPr="00B15808">
        <w:rPr>
          <w:rFonts w:cs="Arial"/>
          <w:color w:val="333333"/>
          <w:sz w:val="32"/>
          <w:szCs w:val="32"/>
        </w:rPr>
        <w:t>Misión</w:t>
      </w:r>
    </w:p>
    <w:p w:rsidR="00B15808" w:rsidRPr="00B15808" w:rsidRDefault="00B15808" w:rsidP="00F977D6">
      <w:pPr>
        <w:spacing w:after="150"/>
        <w:rPr>
          <w:rFonts w:cs="Arial"/>
          <w:color w:val="333333"/>
          <w:sz w:val="32"/>
          <w:szCs w:val="32"/>
        </w:rPr>
      </w:pPr>
      <w:r w:rsidRPr="00B15808">
        <w:rPr>
          <w:rFonts w:cs="Arial"/>
          <w:color w:val="333333"/>
          <w:sz w:val="32"/>
          <w:szCs w:val="32"/>
        </w:rPr>
        <w:t>La Personería Municipal de Itagüí es un organismo de vigilancia y control, independiente, que en cumplimiento de la Constitución, promueve, divulga y actúa como agente de los Derechos Humanos, la moralidad administrativa, la paz y la reconciliación, a través de estrategias y acciones que permitan la función pública.</w:t>
      </w:r>
    </w:p>
    <w:p w:rsidR="006748CD" w:rsidRPr="00B15808" w:rsidRDefault="006748CD" w:rsidP="003826F7">
      <w:pPr>
        <w:rPr>
          <w:rFonts w:cs="Arial"/>
          <w:sz w:val="32"/>
          <w:szCs w:val="32"/>
        </w:rPr>
      </w:pPr>
    </w:p>
    <w:sectPr w:rsidR="006748CD" w:rsidRPr="00B15808" w:rsidSect="00D615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14" w:right="1701" w:bottom="153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6F3" w:rsidRDefault="003446F3" w:rsidP="00C50F77">
      <w:r>
        <w:separator/>
      </w:r>
    </w:p>
  </w:endnote>
  <w:endnote w:type="continuationSeparator" w:id="0">
    <w:p w:rsidR="003446F3" w:rsidRDefault="003446F3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B24" w:rsidRDefault="00D30B2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06"/>
      <w:gridCol w:w="5726"/>
    </w:tblGrid>
    <w:tr w:rsidR="00304D71" w:rsidTr="00AC1190">
      <w:tc>
        <w:tcPr>
          <w:tcW w:w="5796" w:type="dxa"/>
          <w:hideMark/>
        </w:tcPr>
        <w:p w:rsidR="00304D71" w:rsidRDefault="00304D71" w:rsidP="00304D71">
          <w:pPr>
            <w:pStyle w:val="Piedepgina"/>
            <w:spacing w:line="256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hideMark/>
        </w:tcPr>
        <w:p w:rsidR="00304D71" w:rsidRDefault="00304D71" w:rsidP="00304D71">
          <w:pPr>
            <w:pStyle w:val="Piedepgina"/>
            <w:spacing w:line="256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3" name="Imagen 3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48CD" w:rsidRPr="00304D71" w:rsidRDefault="006748CD">
    <w:pPr>
      <w:pStyle w:val="Piedepgina"/>
      <w:rPr>
        <w:lang w:val="es-C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B24" w:rsidRDefault="00D30B2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6F3" w:rsidRDefault="003446F3" w:rsidP="00C50F77">
      <w:r>
        <w:separator/>
      </w:r>
    </w:p>
  </w:footnote>
  <w:footnote w:type="continuationSeparator" w:id="0">
    <w:p w:rsidR="003446F3" w:rsidRDefault="003446F3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B24" w:rsidRDefault="00D30B2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2552"/>
      <w:gridCol w:w="5244"/>
      <w:gridCol w:w="1984"/>
    </w:tblGrid>
    <w:tr w:rsidR="00304D71" w:rsidTr="00AC1190">
      <w:trPr>
        <w:cantSplit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04D71" w:rsidRDefault="00304D71" w:rsidP="00304D71">
          <w:pPr>
            <w:widowControl w:val="0"/>
            <w:suppressAutoHyphens/>
            <w:rPr>
              <w:rFonts w:cs="Arial"/>
              <w:b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113665</wp:posOffset>
                </wp:positionV>
                <wp:extent cx="1492250" cy="594995"/>
                <wp:effectExtent l="0" t="0" r="0" b="0"/>
                <wp:wrapThrough wrapText="bothSides">
                  <wp:wrapPolygon edited="0">
                    <wp:start x="827" y="0"/>
                    <wp:lineTo x="276" y="2766"/>
                    <wp:lineTo x="0" y="14523"/>
                    <wp:lineTo x="1103" y="20055"/>
                    <wp:lineTo x="1654" y="20747"/>
                    <wp:lineTo x="16269" y="20747"/>
                    <wp:lineTo x="17648" y="20055"/>
                    <wp:lineTo x="21232" y="13831"/>
                    <wp:lineTo x="21232" y="8299"/>
                    <wp:lineTo x="10478" y="2075"/>
                    <wp:lineTo x="2757" y="0"/>
                    <wp:lineTo x="827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250" cy="594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04D71" w:rsidRDefault="00304D71" w:rsidP="00304D71">
          <w:pPr>
            <w:widowControl w:val="0"/>
            <w:suppressAutoHyphens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SISTEMA DE GESTIÓN </w:t>
          </w:r>
        </w:p>
        <w:p w:rsidR="00304D71" w:rsidRDefault="00304D71" w:rsidP="00304D71">
          <w:pPr>
            <w:widowControl w:val="0"/>
            <w:suppressAutoHyphens/>
            <w:jc w:val="center"/>
            <w:rPr>
              <w:rFonts w:cs="Arial"/>
            </w:rPr>
          </w:pPr>
          <w:r>
            <w:rPr>
              <w:rFonts w:cs="Arial"/>
              <w:b/>
            </w:rPr>
            <w:t>DE LA SEGURIDAD Y SALUD EN EL TRABAJO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04D71" w:rsidRDefault="00304D71" w:rsidP="00304D71">
          <w:pPr>
            <w:widowControl w:val="0"/>
            <w:suppressAutoHyphens/>
            <w:rPr>
              <w:rFonts w:cs="Arial"/>
            </w:rPr>
          </w:pPr>
          <w:r>
            <w:rPr>
              <w:rFonts w:cs="Arial"/>
            </w:rPr>
            <w:t>Código: ADRE- 01</w:t>
          </w:r>
        </w:p>
      </w:tc>
    </w:tr>
    <w:tr w:rsidR="00304D71" w:rsidTr="00AC1190">
      <w:trPr>
        <w:cantSplit/>
        <w:trHeight w:val="279"/>
      </w:trPr>
      <w:tc>
        <w:tcPr>
          <w:tcW w:w="25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04D71" w:rsidRDefault="00304D71" w:rsidP="00304D71">
          <w:pPr>
            <w:rPr>
              <w:rFonts w:cs="Arial"/>
              <w:b/>
              <w:szCs w:val="24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04D71" w:rsidRDefault="00304D71" w:rsidP="00304D71">
          <w:pPr>
            <w:rPr>
              <w:rFonts w:cs="Arial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04D71" w:rsidRDefault="00D30B24" w:rsidP="00304D71">
          <w:pPr>
            <w:widowControl w:val="0"/>
            <w:suppressAutoHyphens/>
            <w:rPr>
              <w:rFonts w:cs="Arial"/>
            </w:rPr>
          </w:pPr>
          <w:r>
            <w:rPr>
              <w:rFonts w:cs="Arial"/>
            </w:rPr>
            <w:t>Versión: 02</w:t>
          </w:r>
        </w:p>
      </w:tc>
    </w:tr>
    <w:tr w:rsidR="00304D71" w:rsidTr="00AC1190">
      <w:trPr>
        <w:cantSplit/>
        <w:trHeight w:val="637"/>
      </w:trPr>
      <w:tc>
        <w:tcPr>
          <w:tcW w:w="25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04D71" w:rsidRDefault="00304D71" w:rsidP="00304D71">
          <w:pPr>
            <w:rPr>
              <w:rFonts w:cs="Arial"/>
              <w:b/>
              <w:szCs w:val="24"/>
            </w:rPr>
          </w:pP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04D71" w:rsidRDefault="00304D71" w:rsidP="00304D71">
          <w:pPr>
            <w:widowControl w:val="0"/>
            <w:suppressAutoHyphens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ASPECTOS GENERALES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04D71" w:rsidRDefault="00D30B24" w:rsidP="00304D71">
          <w:pPr>
            <w:widowControl w:val="0"/>
            <w:suppressAutoHyphens/>
            <w:rPr>
              <w:rFonts w:cs="Arial"/>
            </w:rPr>
          </w:pPr>
          <w:r>
            <w:rPr>
              <w:rFonts w:cs="Arial"/>
            </w:rPr>
            <w:t>Fecha: 24/02/2022</w:t>
          </w:r>
        </w:p>
      </w:tc>
    </w:tr>
  </w:tbl>
  <w:p w:rsidR="006748CD" w:rsidRDefault="006748C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B24" w:rsidRDefault="00D30B2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61">
      <o:colormru v:ext="edit" colors="white"/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41722"/>
    <w:rsid w:val="0005737B"/>
    <w:rsid w:val="000B00C6"/>
    <w:rsid w:val="002227C1"/>
    <w:rsid w:val="002A6155"/>
    <w:rsid w:val="002D532E"/>
    <w:rsid w:val="002E4885"/>
    <w:rsid w:val="00304D71"/>
    <w:rsid w:val="003446F3"/>
    <w:rsid w:val="003722DD"/>
    <w:rsid w:val="003826F7"/>
    <w:rsid w:val="003A5763"/>
    <w:rsid w:val="00406903"/>
    <w:rsid w:val="004A7906"/>
    <w:rsid w:val="00501F35"/>
    <w:rsid w:val="00523A39"/>
    <w:rsid w:val="00542967"/>
    <w:rsid w:val="00563D6C"/>
    <w:rsid w:val="0066770D"/>
    <w:rsid w:val="006748CD"/>
    <w:rsid w:val="0067622D"/>
    <w:rsid w:val="0069425F"/>
    <w:rsid w:val="008C1AEA"/>
    <w:rsid w:val="00952DAD"/>
    <w:rsid w:val="0097135E"/>
    <w:rsid w:val="00A04D91"/>
    <w:rsid w:val="00A22B32"/>
    <w:rsid w:val="00A27BC1"/>
    <w:rsid w:val="00A40113"/>
    <w:rsid w:val="00A73A86"/>
    <w:rsid w:val="00B04728"/>
    <w:rsid w:val="00B15808"/>
    <w:rsid w:val="00B56B90"/>
    <w:rsid w:val="00BB4231"/>
    <w:rsid w:val="00C07528"/>
    <w:rsid w:val="00C220CD"/>
    <w:rsid w:val="00C307E4"/>
    <w:rsid w:val="00C36575"/>
    <w:rsid w:val="00C4083A"/>
    <w:rsid w:val="00C47ED9"/>
    <w:rsid w:val="00C50F77"/>
    <w:rsid w:val="00D30B24"/>
    <w:rsid w:val="00D61568"/>
    <w:rsid w:val="00E33220"/>
    <w:rsid w:val="00EA2442"/>
    <w:rsid w:val="00F9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B15808"/>
    <w:pPr>
      <w:spacing w:before="300" w:after="150"/>
      <w:jc w:val="left"/>
      <w:outlineLvl w:val="2"/>
    </w:pPr>
    <w:rPr>
      <w:rFonts w:ascii="inherit" w:hAnsi="inherit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B15808"/>
    <w:rPr>
      <w:rFonts w:ascii="inherit" w:eastAsia="Times New Roman" w:hAnsi="inherit" w:cs="Times New Roman"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15808"/>
    <w:pPr>
      <w:spacing w:after="150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07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909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9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0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2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3</cp:revision>
  <cp:lastPrinted>2019-02-18T17:07:00Z</cp:lastPrinted>
  <dcterms:created xsi:type="dcterms:W3CDTF">2022-07-05T14:38:00Z</dcterms:created>
  <dcterms:modified xsi:type="dcterms:W3CDTF">2022-11-09T16:40:00Z</dcterms:modified>
</cp:coreProperties>
</file>