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268B" w14:textId="77777777" w:rsidR="00547C63" w:rsidRPr="003762BB" w:rsidRDefault="00547C63" w:rsidP="00F04A97">
      <w:pPr>
        <w:spacing w:after="240"/>
        <w:rPr>
          <w:rFonts w:cs="Arial"/>
          <w:b/>
        </w:rPr>
      </w:pPr>
      <w:bookmarkStart w:id="0" w:name="_Toc84924921"/>
    </w:p>
    <w:p w14:paraId="6190550D" w14:textId="77777777" w:rsidR="003762BB" w:rsidRPr="003762BB" w:rsidRDefault="00547C63" w:rsidP="00F04A97">
      <w:pPr>
        <w:spacing w:after="240"/>
        <w:rPr>
          <w:rFonts w:cs="Arial"/>
          <w:b/>
        </w:rPr>
      </w:pPr>
      <w:r w:rsidRPr="003762BB">
        <w:rPr>
          <w:rFonts w:cs="Arial"/>
          <w:b/>
        </w:rPr>
        <w:t xml:space="preserve">PLAN DE EVACUACIÓN </w:t>
      </w:r>
    </w:p>
    <w:p w14:paraId="450A2AA1" w14:textId="791BCD41" w:rsidR="00547C63" w:rsidRPr="003762BB" w:rsidRDefault="00547C63" w:rsidP="00F04A97">
      <w:pPr>
        <w:spacing w:after="240"/>
        <w:rPr>
          <w:rFonts w:cs="Arial"/>
          <w:b/>
        </w:rPr>
      </w:pPr>
      <w:r w:rsidRPr="003762BB">
        <w:rPr>
          <w:rFonts w:cs="Arial"/>
          <w:b/>
        </w:rPr>
        <w:t>PERSONERÍA DE ITAGÜÍ</w:t>
      </w:r>
    </w:p>
    <w:p w14:paraId="2AE355B9" w14:textId="6E5C64D5" w:rsidR="00547C63" w:rsidRPr="003762BB" w:rsidRDefault="00547C63" w:rsidP="00F04A97">
      <w:pPr>
        <w:spacing w:after="240"/>
        <w:rPr>
          <w:rFonts w:cs="Arial"/>
          <w:b/>
        </w:rPr>
      </w:pPr>
    </w:p>
    <w:p w14:paraId="69953C48" w14:textId="4DB34709" w:rsidR="00547C63" w:rsidRPr="003762BB" w:rsidRDefault="00547C63" w:rsidP="00F04A97">
      <w:pPr>
        <w:spacing w:after="240"/>
        <w:rPr>
          <w:rFonts w:cs="Arial"/>
          <w:b/>
        </w:rPr>
      </w:pPr>
    </w:p>
    <w:p w14:paraId="329EFD38" w14:textId="77777777" w:rsidR="003762BB" w:rsidRPr="00FF5BF3" w:rsidRDefault="003762BB" w:rsidP="00F04A97">
      <w:pPr>
        <w:spacing w:after="240"/>
        <w:jc w:val="right"/>
        <w:rPr>
          <w:rFonts w:cs="Arial"/>
          <w:b/>
        </w:rPr>
      </w:pPr>
      <w:r w:rsidRPr="00FF5BF3">
        <w:rPr>
          <w:rFonts w:cs="Arial"/>
          <w:b/>
        </w:rPr>
        <w:t>ELABORADO POR:</w:t>
      </w:r>
    </w:p>
    <w:p w14:paraId="18651DE5" w14:textId="77777777" w:rsidR="003762BB" w:rsidRPr="00FF5BF3" w:rsidRDefault="003762BB" w:rsidP="00F04A97">
      <w:pPr>
        <w:spacing w:after="240"/>
        <w:jc w:val="right"/>
        <w:rPr>
          <w:rFonts w:cs="Arial"/>
          <w:b/>
        </w:rPr>
      </w:pPr>
    </w:p>
    <w:p w14:paraId="7A3897C7" w14:textId="77777777" w:rsidR="003762BB" w:rsidRPr="00FF5BF3" w:rsidRDefault="003762BB" w:rsidP="00F04A97">
      <w:pPr>
        <w:spacing w:after="240"/>
        <w:jc w:val="right"/>
        <w:rPr>
          <w:rFonts w:cs="Arial"/>
          <w:b/>
        </w:rPr>
      </w:pPr>
      <w:r w:rsidRPr="00FF5BF3">
        <w:rPr>
          <w:rFonts w:cs="Arial"/>
          <w:b/>
        </w:rPr>
        <w:t>YESID EDUARDO ASSIA CABALLERO</w:t>
      </w:r>
    </w:p>
    <w:p w14:paraId="6823B955" w14:textId="77777777" w:rsidR="003762BB" w:rsidRPr="00FF5BF3" w:rsidRDefault="003762BB" w:rsidP="00F04A97">
      <w:pPr>
        <w:spacing w:after="240"/>
        <w:jc w:val="right"/>
        <w:rPr>
          <w:rFonts w:cs="Arial"/>
          <w:b/>
        </w:rPr>
      </w:pPr>
      <w:r w:rsidRPr="00FF5BF3">
        <w:rPr>
          <w:rFonts w:cs="Arial"/>
          <w:b/>
        </w:rPr>
        <w:t>PROFESIONAL EN SEGURIDAD Y SALUD EN EL TRABAJO</w:t>
      </w:r>
    </w:p>
    <w:p w14:paraId="3D89DE73" w14:textId="77777777" w:rsidR="003762BB" w:rsidRPr="00FF5BF3" w:rsidRDefault="003762BB" w:rsidP="00F04A97">
      <w:pPr>
        <w:spacing w:after="240"/>
        <w:jc w:val="right"/>
        <w:rPr>
          <w:rFonts w:cs="Arial"/>
          <w:sz w:val="20"/>
          <w:szCs w:val="16"/>
        </w:rPr>
      </w:pPr>
      <w:r w:rsidRPr="00FF5BF3">
        <w:rPr>
          <w:rFonts w:cs="Arial"/>
          <w:sz w:val="22"/>
          <w:szCs w:val="18"/>
        </w:rPr>
        <w:t>RESOLUCIÓN S</w:t>
      </w:r>
      <w:r w:rsidRPr="00FF5BF3">
        <w:rPr>
          <w:rFonts w:cs="Arial"/>
          <w:sz w:val="20"/>
          <w:szCs w:val="16"/>
        </w:rPr>
        <w:t>2019060043050 GOBERNACIÓN DE ANTIOQUIA</w:t>
      </w:r>
    </w:p>
    <w:p w14:paraId="6D27C32F" w14:textId="77777777" w:rsidR="003762BB" w:rsidRPr="00FF5BF3" w:rsidRDefault="003762BB" w:rsidP="00F04A97">
      <w:pPr>
        <w:spacing w:after="240"/>
        <w:rPr>
          <w:rFonts w:cs="Arial"/>
        </w:rPr>
      </w:pPr>
    </w:p>
    <w:p w14:paraId="2977C103" w14:textId="77777777" w:rsidR="003762BB" w:rsidRPr="00FF5BF3" w:rsidRDefault="003762BB" w:rsidP="00F04A97">
      <w:pPr>
        <w:spacing w:after="240"/>
        <w:jc w:val="right"/>
        <w:rPr>
          <w:rFonts w:cs="Arial"/>
          <w:b/>
          <w:bCs/>
        </w:rPr>
      </w:pPr>
      <w:r w:rsidRPr="00FF5BF3">
        <w:rPr>
          <w:rFonts w:cs="Arial"/>
          <w:b/>
          <w:bCs/>
        </w:rPr>
        <w:t>DIANA MARIA MEJIA TORO</w:t>
      </w:r>
    </w:p>
    <w:p w14:paraId="723448F5" w14:textId="77777777" w:rsidR="003762BB" w:rsidRPr="00FF5BF3" w:rsidRDefault="003762BB" w:rsidP="00F04A97">
      <w:pPr>
        <w:spacing w:after="240"/>
        <w:jc w:val="right"/>
        <w:rPr>
          <w:rFonts w:cs="Arial"/>
        </w:rPr>
      </w:pPr>
      <w:r w:rsidRPr="00FF5BF3">
        <w:rPr>
          <w:rFonts w:cs="Arial"/>
          <w:b/>
        </w:rPr>
        <w:t>Representante de la Alta Dirección en el SG SST</w:t>
      </w:r>
    </w:p>
    <w:p w14:paraId="5ADFDA09" w14:textId="2FB5DA99" w:rsidR="003762BB" w:rsidRDefault="003762BB" w:rsidP="00F04A97">
      <w:pPr>
        <w:spacing w:after="240"/>
        <w:rPr>
          <w:rFonts w:cs="Arial"/>
        </w:rPr>
      </w:pPr>
    </w:p>
    <w:p w14:paraId="6E8FF958" w14:textId="77777777" w:rsidR="00D11198" w:rsidRPr="00FF5BF3" w:rsidRDefault="00D11198" w:rsidP="00F04A97">
      <w:pPr>
        <w:spacing w:after="240"/>
        <w:rPr>
          <w:rFonts w:cs="Arial"/>
        </w:rPr>
      </w:pPr>
    </w:p>
    <w:p w14:paraId="7098356C" w14:textId="77777777" w:rsidR="003762BB" w:rsidRPr="00FF5BF3" w:rsidRDefault="003762BB" w:rsidP="00F04A97">
      <w:pPr>
        <w:spacing w:after="240"/>
        <w:rPr>
          <w:rFonts w:cs="Arial"/>
          <w:b/>
        </w:rPr>
      </w:pPr>
      <w:r w:rsidRPr="00FF5BF3">
        <w:rPr>
          <w:rFonts w:cs="Arial"/>
          <w:b/>
        </w:rPr>
        <w:t>ITAGÜÍ</w:t>
      </w:r>
    </w:p>
    <w:p w14:paraId="1A466FEA" w14:textId="77777777" w:rsidR="003762BB" w:rsidRPr="00FF5BF3" w:rsidRDefault="003762BB" w:rsidP="00F04A97">
      <w:pPr>
        <w:tabs>
          <w:tab w:val="left" w:pos="3960"/>
        </w:tabs>
        <w:spacing w:after="240"/>
        <w:rPr>
          <w:rFonts w:cs="Arial"/>
          <w:b/>
        </w:rPr>
      </w:pPr>
      <w:r w:rsidRPr="00FF5BF3">
        <w:rPr>
          <w:rFonts w:cs="Arial"/>
          <w:b/>
        </w:rPr>
        <w:t>2022</w:t>
      </w:r>
    </w:p>
    <w:p w14:paraId="07562587" w14:textId="0EEA64D8" w:rsidR="00547C63" w:rsidRDefault="00547C63" w:rsidP="00F04A97">
      <w:pPr>
        <w:tabs>
          <w:tab w:val="num" w:pos="432"/>
        </w:tabs>
        <w:spacing w:after="240"/>
        <w:ind w:left="432" w:hanging="432"/>
      </w:pPr>
    </w:p>
    <w:p w14:paraId="219F8908" w14:textId="0E386A31" w:rsidR="00547C63" w:rsidRDefault="00547C63" w:rsidP="00F04A97">
      <w:pPr>
        <w:spacing w:after="240" w:line="259" w:lineRule="auto"/>
        <w:jc w:val="left"/>
      </w:pPr>
      <w:r>
        <w:br w:type="page"/>
      </w:r>
    </w:p>
    <w:sdt>
      <w:sdtPr>
        <w:rPr>
          <w:rFonts w:ascii="Arial" w:eastAsia="Times New Roman" w:hAnsi="Arial" w:cs="Times New Roman"/>
          <w:snapToGrid w:val="0"/>
          <w:color w:val="auto"/>
          <w:sz w:val="24"/>
          <w:szCs w:val="20"/>
          <w:lang w:val="es-ES" w:eastAsia="es-ES"/>
        </w:rPr>
        <w:id w:val="-267232944"/>
        <w:docPartObj>
          <w:docPartGallery w:val="Table of Contents"/>
          <w:docPartUnique/>
        </w:docPartObj>
      </w:sdtPr>
      <w:sdtEndPr>
        <w:rPr>
          <w:b/>
          <w:bCs/>
        </w:rPr>
      </w:sdtEndPr>
      <w:sdtContent>
        <w:p w14:paraId="50923189" w14:textId="03085E33" w:rsidR="00EC2081" w:rsidRPr="00EC2081" w:rsidRDefault="00EC2081">
          <w:pPr>
            <w:pStyle w:val="TtuloTDC"/>
            <w:rPr>
              <w:color w:val="auto"/>
            </w:rPr>
          </w:pPr>
          <w:r w:rsidRPr="00EC2081">
            <w:rPr>
              <w:color w:val="auto"/>
              <w:lang w:val="es-ES"/>
            </w:rPr>
            <w:t>Contenido</w:t>
          </w:r>
        </w:p>
        <w:p w14:paraId="0AA27827" w14:textId="0794EE26" w:rsidR="00CE2B04" w:rsidRDefault="00EC2081">
          <w:pPr>
            <w:pStyle w:val="TDC1"/>
            <w:tabs>
              <w:tab w:val="right" w:leader="dot" w:pos="8828"/>
            </w:tabs>
            <w:rPr>
              <w:rFonts w:asciiTheme="minorHAnsi" w:eastAsiaTheme="minorEastAsia" w:hAnsiTheme="minorHAnsi" w:cstheme="minorBidi"/>
              <w:noProof/>
              <w:snapToGrid/>
              <w:sz w:val="22"/>
              <w:szCs w:val="22"/>
              <w:lang w:val="es-CO" w:eastAsia="es-CO"/>
            </w:rPr>
          </w:pPr>
          <w:r>
            <w:fldChar w:fldCharType="begin"/>
          </w:r>
          <w:r>
            <w:instrText xml:space="preserve"> TOC \o "1-3" \h \z \u </w:instrText>
          </w:r>
          <w:r>
            <w:fldChar w:fldCharType="separate"/>
          </w:r>
          <w:hyperlink w:anchor="_Toc103236592" w:history="1">
            <w:r w:rsidR="00CE2B04" w:rsidRPr="00C77827">
              <w:rPr>
                <w:rStyle w:val="Hipervnculo"/>
                <w:rFonts w:cs="Arial"/>
                <w:noProof/>
              </w:rPr>
              <w:t>INTRODUCCIÓN</w:t>
            </w:r>
            <w:r w:rsidR="00CE2B04">
              <w:rPr>
                <w:noProof/>
                <w:webHidden/>
              </w:rPr>
              <w:tab/>
            </w:r>
            <w:r w:rsidR="00CE2B04">
              <w:rPr>
                <w:noProof/>
                <w:webHidden/>
              </w:rPr>
              <w:fldChar w:fldCharType="begin"/>
            </w:r>
            <w:r w:rsidR="00CE2B04">
              <w:rPr>
                <w:noProof/>
                <w:webHidden/>
              </w:rPr>
              <w:instrText xml:space="preserve"> PAGEREF _Toc103236592 \h </w:instrText>
            </w:r>
            <w:r w:rsidR="00CE2B04">
              <w:rPr>
                <w:noProof/>
                <w:webHidden/>
              </w:rPr>
            </w:r>
            <w:r w:rsidR="00CE2B04">
              <w:rPr>
                <w:noProof/>
                <w:webHidden/>
              </w:rPr>
              <w:fldChar w:fldCharType="separate"/>
            </w:r>
            <w:r w:rsidR="00CE2B04">
              <w:rPr>
                <w:noProof/>
                <w:webHidden/>
              </w:rPr>
              <w:t>3</w:t>
            </w:r>
            <w:r w:rsidR="00CE2B04">
              <w:rPr>
                <w:noProof/>
                <w:webHidden/>
              </w:rPr>
              <w:fldChar w:fldCharType="end"/>
            </w:r>
          </w:hyperlink>
        </w:p>
        <w:p w14:paraId="15E833C2" w14:textId="58C0CA6B" w:rsidR="00CE2B04" w:rsidRDefault="00983F85">
          <w:pPr>
            <w:pStyle w:val="TDC1"/>
            <w:tabs>
              <w:tab w:val="left" w:pos="440"/>
              <w:tab w:val="right" w:leader="dot" w:pos="8828"/>
            </w:tabs>
            <w:rPr>
              <w:rFonts w:asciiTheme="minorHAnsi" w:eastAsiaTheme="minorEastAsia" w:hAnsiTheme="minorHAnsi" w:cstheme="minorBidi"/>
              <w:noProof/>
              <w:snapToGrid/>
              <w:sz w:val="22"/>
              <w:szCs w:val="22"/>
              <w:lang w:val="es-CO" w:eastAsia="es-CO"/>
            </w:rPr>
          </w:pPr>
          <w:hyperlink w:anchor="_Toc103236593" w:history="1">
            <w:r w:rsidR="00CE2B04" w:rsidRPr="00C77827">
              <w:rPr>
                <w:rStyle w:val="Hipervnculo"/>
                <w:rFonts w:cs="Arial"/>
                <w:noProof/>
              </w:rPr>
              <w:t>1.</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OBJETIVOS</w:t>
            </w:r>
            <w:r w:rsidR="00CE2B04">
              <w:rPr>
                <w:noProof/>
                <w:webHidden/>
              </w:rPr>
              <w:tab/>
            </w:r>
            <w:r w:rsidR="00CE2B04">
              <w:rPr>
                <w:noProof/>
                <w:webHidden/>
              </w:rPr>
              <w:fldChar w:fldCharType="begin"/>
            </w:r>
            <w:r w:rsidR="00CE2B04">
              <w:rPr>
                <w:noProof/>
                <w:webHidden/>
              </w:rPr>
              <w:instrText xml:space="preserve"> PAGEREF _Toc103236593 \h </w:instrText>
            </w:r>
            <w:r w:rsidR="00CE2B04">
              <w:rPr>
                <w:noProof/>
                <w:webHidden/>
              </w:rPr>
            </w:r>
            <w:r w:rsidR="00CE2B04">
              <w:rPr>
                <w:noProof/>
                <w:webHidden/>
              </w:rPr>
              <w:fldChar w:fldCharType="separate"/>
            </w:r>
            <w:r w:rsidR="00CE2B04">
              <w:rPr>
                <w:noProof/>
                <w:webHidden/>
              </w:rPr>
              <w:t>4</w:t>
            </w:r>
            <w:r w:rsidR="00CE2B04">
              <w:rPr>
                <w:noProof/>
                <w:webHidden/>
              </w:rPr>
              <w:fldChar w:fldCharType="end"/>
            </w:r>
          </w:hyperlink>
        </w:p>
        <w:p w14:paraId="081646D0" w14:textId="014B2076"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594" w:history="1">
            <w:r w:rsidR="00CE2B04" w:rsidRPr="00C77827">
              <w:rPr>
                <w:rStyle w:val="Hipervnculo"/>
                <w:rFonts w:cs="Arial"/>
                <w:noProof/>
              </w:rPr>
              <w:t>1.1</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Objetivo General.</w:t>
            </w:r>
            <w:r w:rsidR="00CE2B04">
              <w:rPr>
                <w:noProof/>
                <w:webHidden/>
              </w:rPr>
              <w:tab/>
            </w:r>
            <w:r w:rsidR="00CE2B04">
              <w:rPr>
                <w:noProof/>
                <w:webHidden/>
              </w:rPr>
              <w:fldChar w:fldCharType="begin"/>
            </w:r>
            <w:r w:rsidR="00CE2B04">
              <w:rPr>
                <w:noProof/>
                <w:webHidden/>
              </w:rPr>
              <w:instrText xml:space="preserve"> PAGEREF _Toc103236594 \h </w:instrText>
            </w:r>
            <w:r w:rsidR="00CE2B04">
              <w:rPr>
                <w:noProof/>
                <w:webHidden/>
              </w:rPr>
            </w:r>
            <w:r w:rsidR="00CE2B04">
              <w:rPr>
                <w:noProof/>
                <w:webHidden/>
              </w:rPr>
              <w:fldChar w:fldCharType="separate"/>
            </w:r>
            <w:r w:rsidR="00CE2B04">
              <w:rPr>
                <w:noProof/>
                <w:webHidden/>
              </w:rPr>
              <w:t>4</w:t>
            </w:r>
            <w:r w:rsidR="00CE2B04">
              <w:rPr>
                <w:noProof/>
                <w:webHidden/>
              </w:rPr>
              <w:fldChar w:fldCharType="end"/>
            </w:r>
          </w:hyperlink>
        </w:p>
        <w:p w14:paraId="59A748EA" w14:textId="05118D3B"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595" w:history="1">
            <w:r w:rsidR="00CE2B04" w:rsidRPr="00C77827">
              <w:rPr>
                <w:rStyle w:val="Hipervnculo"/>
                <w:rFonts w:cs="Arial"/>
                <w:noProof/>
              </w:rPr>
              <w:t>1.2</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Objetivos específicos</w:t>
            </w:r>
            <w:r w:rsidR="00CE2B04">
              <w:rPr>
                <w:noProof/>
                <w:webHidden/>
              </w:rPr>
              <w:tab/>
            </w:r>
            <w:r w:rsidR="00CE2B04">
              <w:rPr>
                <w:noProof/>
                <w:webHidden/>
              </w:rPr>
              <w:fldChar w:fldCharType="begin"/>
            </w:r>
            <w:r w:rsidR="00CE2B04">
              <w:rPr>
                <w:noProof/>
                <w:webHidden/>
              </w:rPr>
              <w:instrText xml:space="preserve"> PAGEREF _Toc103236595 \h </w:instrText>
            </w:r>
            <w:r w:rsidR="00CE2B04">
              <w:rPr>
                <w:noProof/>
                <w:webHidden/>
              </w:rPr>
            </w:r>
            <w:r w:rsidR="00CE2B04">
              <w:rPr>
                <w:noProof/>
                <w:webHidden/>
              </w:rPr>
              <w:fldChar w:fldCharType="separate"/>
            </w:r>
            <w:r w:rsidR="00CE2B04">
              <w:rPr>
                <w:noProof/>
                <w:webHidden/>
              </w:rPr>
              <w:t>4</w:t>
            </w:r>
            <w:r w:rsidR="00CE2B04">
              <w:rPr>
                <w:noProof/>
                <w:webHidden/>
              </w:rPr>
              <w:fldChar w:fldCharType="end"/>
            </w:r>
          </w:hyperlink>
        </w:p>
        <w:p w14:paraId="01A5316C" w14:textId="3EF33403" w:rsidR="00CE2B04" w:rsidRDefault="00983F85">
          <w:pPr>
            <w:pStyle w:val="TDC1"/>
            <w:tabs>
              <w:tab w:val="left" w:pos="440"/>
              <w:tab w:val="right" w:leader="dot" w:pos="8828"/>
            </w:tabs>
            <w:rPr>
              <w:rFonts w:asciiTheme="minorHAnsi" w:eastAsiaTheme="minorEastAsia" w:hAnsiTheme="minorHAnsi" w:cstheme="minorBidi"/>
              <w:noProof/>
              <w:snapToGrid/>
              <w:sz w:val="22"/>
              <w:szCs w:val="22"/>
              <w:lang w:val="es-CO" w:eastAsia="es-CO"/>
            </w:rPr>
          </w:pPr>
          <w:hyperlink w:anchor="_Toc103236596" w:history="1">
            <w:r w:rsidR="00CE2B04" w:rsidRPr="00C77827">
              <w:rPr>
                <w:rStyle w:val="Hipervnculo"/>
                <w:rFonts w:cs="Arial"/>
                <w:noProof/>
              </w:rPr>
              <w:t>2.</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DEFINICIONES BÁSICAS</w:t>
            </w:r>
            <w:r w:rsidR="00CE2B04">
              <w:rPr>
                <w:noProof/>
                <w:webHidden/>
              </w:rPr>
              <w:tab/>
            </w:r>
            <w:r w:rsidR="00CE2B04">
              <w:rPr>
                <w:noProof/>
                <w:webHidden/>
              </w:rPr>
              <w:fldChar w:fldCharType="begin"/>
            </w:r>
            <w:r w:rsidR="00CE2B04">
              <w:rPr>
                <w:noProof/>
                <w:webHidden/>
              </w:rPr>
              <w:instrText xml:space="preserve"> PAGEREF _Toc103236596 \h </w:instrText>
            </w:r>
            <w:r w:rsidR="00CE2B04">
              <w:rPr>
                <w:noProof/>
                <w:webHidden/>
              </w:rPr>
            </w:r>
            <w:r w:rsidR="00CE2B04">
              <w:rPr>
                <w:noProof/>
                <w:webHidden/>
              </w:rPr>
              <w:fldChar w:fldCharType="separate"/>
            </w:r>
            <w:r w:rsidR="00CE2B04">
              <w:rPr>
                <w:noProof/>
                <w:webHidden/>
              </w:rPr>
              <w:t>4</w:t>
            </w:r>
            <w:r w:rsidR="00CE2B04">
              <w:rPr>
                <w:noProof/>
                <w:webHidden/>
              </w:rPr>
              <w:fldChar w:fldCharType="end"/>
            </w:r>
          </w:hyperlink>
        </w:p>
        <w:p w14:paraId="3965ABBD" w14:textId="354CA5D9" w:rsidR="00CE2B04" w:rsidRDefault="00983F85">
          <w:pPr>
            <w:pStyle w:val="TDC1"/>
            <w:tabs>
              <w:tab w:val="left" w:pos="440"/>
              <w:tab w:val="right" w:leader="dot" w:pos="8828"/>
            </w:tabs>
            <w:rPr>
              <w:rFonts w:asciiTheme="minorHAnsi" w:eastAsiaTheme="minorEastAsia" w:hAnsiTheme="minorHAnsi" w:cstheme="minorBidi"/>
              <w:noProof/>
              <w:snapToGrid/>
              <w:sz w:val="22"/>
              <w:szCs w:val="22"/>
              <w:lang w:val="es-CO" w:eastAsia="es-CO"/>
            </w:rPr>
          </w:pPr>
          <w:hyperlink w:anchor="_Toc103236597" w:history="1">
            <w:r w:rsidR="00CE2B04" w:rsidRPr="00C77827">
              <w:rPr>
                <w:rStyle w:val="Hipervnculo"/>
                <w:rFonts w:cs="Arial"/>
                <w:noProof/>
              </w:rPr>
              <w:t>3.</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ELEMENTOS DE UN PLAN DE EMERGENCIA</w:t>
            </w:r>
            <w:r w:rsidR="00CE2B04">
              <w:rPr>
                <w:noProof/>
                <w:webHidden/>
              </w:rPr>
              <w:tab/>
            </w:r>
            <w:r w:rsidR="00CE2B04">
              <w:rPr>
                <w:noProof/>
                <w:webHidden/>
              </w:rPr>
              <w:fldChar w:fldCharType="begin"/>
            </w:r>
            <w:r w:rsidR="00CE2B04">
              <w:rPr>
                <w:noProof/>
                <w:webHidden/>
              </w:rPr>
              <w:instrText xml:space="preserve"> PAGEREF _Toc103236597 \h </w:instrText>
            </w:r>
            <w:r w:rsidR="00CE2B04">
              <w:rPr>
                <w:noProof/>
                <w:webHidden/>
              </w:rPr>
            </w:r>
            <w:r w:rsidR="00CE2B04">
              <w:rPr>
                <w:noProof/>
                <w:webHidden/>
              </w:rPr>
              <w:fldChar w:fldCharType="separate"/>
            </w:r>
            <w:r w:rsidR="00CE2B04">
              <w:rPr>
                <w:noProof/>
                <w:webHidden/>
              </w:rPr>
              <w:t>6</w:t>
            </w:r>
            <w:r w:rsidR="00CE2B04">
              <w:rPr>
                <w:noProof/>
                <w:webHidden/>
              </w:rPr>
              <w:fldChar w:fldCharType="end"/>
            </w:r>
          </w:hyperlink>
        </w:p>
        <w:p w14:paraId="0C7A51A6" w14:textId="602EEBEA"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598" w:history="1">
            <w:r w:rsidR="00CE2B04" w:rsidRPr="00C77827">
              <w:rPr>
                <w:rStyle w:val="Hipervnculo"/>
                <w:rFonts w:cs="Arial"/>
                <w:noProof/>
              </w:rPr>
              <w:t>3.1</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Reconocimiento de infraestructura</w:t>
            </w:r>
            <w:r w:rsidR="00CE2B04">
              <w:rPr>
                <w:noProof/>
                <w:webHidden/>
              </w:rPr>
              <w:tab/>
            </w:r>
            <w:r w:rsidR="00CE2B04">
              <w:rPr>
                <w:noProof/>
                <w:webHidden/>
              </w:rPr>
              <w:fldChar w:fldCharType="begin"/>
            </w:r>
            <w:r w:rsidR="00CE2B04">
              <w:rPr>
                <w:noProof/>
                <w:webHidden/>
              </w:rPr>
              <w:instrText xml:space="preserve"> PAGEREF _Toc103236598 \h </w:instrText>
            </w:r>
            <w:r w:rsidR="00CE2B04">
              <w:rPr>
                <w:noProof/>
                <w:webHidden/>
              </w:rPr>
            </w:r>
            <w:r w:rsidR="00CE2B04">
              <w:rPr>
                <w:noProof/>
                <w:webHidden/>
              </w:rPr>
              <w:fldChar w:fldCharType="separate"/>
            </w:r>
            <w:r w:rsidR="00CE2B04">
              <w:rPr>
                <w:noProof/>
                <w:webHidden/>
              </w:rPr>
              <w:t>6</w:t>
            </w:r>
            <w:r w:rsidR="00CE2B04">
              <w:rPr>
                <w:noProof/>
                <w:webHidden/>
              </w:rPr>
              <w:fldChar w:fldCharType="end"/>
            </w:r>
          </w:hyperlink>
        </w:p>
        <w:p w14:paraId="4B9B0008" w14:textId="054D9AB8"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599" w:history="1">
            <w:r w:rsidR="00CE2B04" w:rsidRPr="00C77827">
              <w:rPr>
                <w:rStyle w:val="Hipervnculo"/>
                <w:rFonts w:cs="Arial"/>
                <w:noProof/>
              </w:rPr>
              <w:t>3.2</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Medidas de protección en caso de evacuación</w:t>
            </w:r>
            <w:r w:rsidR="00CE2B04">
              <w:rPr>
                <w:noProof/>
                <w:webHidden/>
              </w:rPr>
              <w:tab/>
            </w:r>
            <w:r w:rsidR="00CE2B04">
              <w:rPr>
                <w:noProof/>
                <w:webHidden/>
              </w:rPr>
              <w:fldChar w:fldCharType="begin"/>
            </w:r>
            <w:r w:rsidR="00CE2B04">
              <w:rPr>
                <w:noProof/>
                <w:webHidden/>
              </w:rPr>
              <w:instrText xml:space="preserve"> PAGEREF _Toc103236599 \h </w:instrText>
            </w:r>
            <w:r w:rsidR="00CE2B04">
              <w:rPr>
                <w:noProof/>
                <w:webHidden/>
              </w:rPr>
            </w:r>
            <w:r w:rsidR="00CE2B04">
              <w:rPr>
                <w:noProof/>
                <w:webHidden/>
              </w:rPr>
              <w:fldChar w:fldCharType="separate"/>
            </w:r>
            <w:r w:rsidR="00CE2B04">
              <w:rPr>
                <w:noProof/>
                <w:webHidden/>
              </w:rPr>
              <w:t>7</w:t>
            </w:r>
            <w:r w:rsidR="00CE2B04">
              <w:rPr>
                <w:noProof/>
                <w:webHidden/>
              </w:rPr>
              <w:fldChar w:fldCharType="end"/>
            </w:r>
          </w:hyperlink>
        </w:p>
        <w:p w14:paraId="145D0BA0" w14:textId="60D7BA20"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0" w:history="1">
            <w:r w:rsidR="00CE2B04" w:rsidRPr="00C77827">
              <w:rPr>
                <w:rStyle w:val="Hipervnculo"/>
                <w:rFonts w:cs="Arial"/>
                <w:noProof/>
              </w:rPr>
              <w:t>3.3</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Vías de evacuación</w:t>
            </w:r>
            <w:r w:rsidR="00CE2B04">
              <w:rPr>
                <w:noProof/>
                <w:webHidden/>
              </w:rPr>
              <w:tab/>
            </w:r>
            <w:r w:rsidR="00CE2B04">
              <w:rPr>
                <w:noProof/>
                <w:webHidden/>
              </w:rPr>
              <w:fldChar w:fldCharType="begin"/>
            </w:r>
            <w:r w:rsidR="00CE2B04">
              <w:rPr>
                <w:noProof/>
                <w:webHidden/>
              </w:rPr>
              <w:instrText xml:space="preserve"> PAGEREF _Toc103236600 \h </w:instrText>
            </w:r>
            <w:r w:rsidR="00CE2B04">
              <w:rPr>
                <w:noProof/>
                <w:webHidden/>
              </w:rPr>
            </w:r>
            <w:r w:rsidR="00CE2B04">
              <w:rPr>
                <w:noProof/>
                <w:webHidden/>
              </w:rPr>
              <w:fldChar w:fldCharType="separate"/>
            </w:r>
            <w:r w:rsidR="00CE2B04">
              <w:rPr>
                <w:noProof/>
                <w:webHidden/>
              </w:rPr>
              <w:t>7</w:t>
            </w:r>
            <w:r w:rsidR="00CE2B04">
              <w:rPr>
                <w:noProof/>
                <w:webHidden/>
              </w:rPr>
              <w:fldChar w:fldCharType="end"/>
            </w:r>
          </w:hyperlink>
        </w:p>
        <w:p w14:paraId="5093AEFF" w14:textId="6FB78E69"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1" w:history="1">
            <w:r w:rsidR="00CE2B04" w:rsidRPr="00C77827">
              <w:rPr>
                <w:rStyle w:val="Hipervnculo"/>
                <w:rFonts w:cs="Arial"/>
                <w:noProof/>
              </w:rPr>
              <w:t>3.4</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Señalización</w:t>
            </w:r>
            <w:r w:rsidR="00CE2B04">
              <w:rPr>
                <w:noProof/>
                <w:webHidden/>
              </w:rPr>
              <w:tab/>
            </w:r>
            <w:r w:rsidR="00CE2B04">
              <w:rPr>
                <w:noProof/>
                <w:webHidden/>
              </w:rPr>
              <w:fldChar w:fldCharType="begin"/>
            </w:r>
            <w:r w:rsidR="00CE2B04">
              <w:rPr>
                <w:noProof/>
                <w:webHidden/>
              </w:rPr>
              <w:instrText xml:space="preserve"> PAGEREF _Toc103236601 \h </w:instrText>
            </w:r>
            <w:r w:rsidR="00CE2B04">
              <w:rPr>
                <w:noProof/>
                <w:webHidden/>
              </w:rPr>
            </w:r>
            <w:r w:rsidR="00CE2B04">
              <w:rPr>
                <w:noProof/>
                <w:webHidden/>
              </w:rPr>
              <w:fldChar w:fldCharType="separate"/>
            </w:r>
            <w:r w:rsidR="00CE2B04">
              <w:rPr>
                <w:noProof/>
                <w:webHidden/>
              </w:rPr>
              <w:t>7</w:t>
            </w:r>
            <w:r w:rsidR="00CE2B04">
              <w:rPr>
                <w:noProof/>
                <w:webHidden/>
              </w:rPr>
              <w:fldChar w:fldCharType="end"/>
            </w:r>
          </w:hyperlink>
        </w:p>
        <w:p w14:paraId="4CAD5D7A" w14:textId="79A01028"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2" w:history="1">
            <w:r w:rsidR="00CE2B04" w:rsidRPr="00C77827">
              <w:rPr>
                <w:rStyle w:val="Hipervnculo"/>
                <w:rFonts w:cs="Arial"/>
                <w:noProof/>
              </w:rPr>
              <w:t>3.5</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Identificación de sitios seguros, puntos de encuentro y puntos de alojamiento temporal</w:t>
            </w:r>
            <w:r w:rsidR="00CE2B04">
              <w:rPr>
                <w:noProof/>
                <w:webHidden/>
              </w:rPr>
              <w:tab/>
            </w:r>
            <w:r w:rsidR="00CE2B04">
              <w:rPr>
                <w:noProof/>
                <w:webHidden/>
              </w:rPr>
              <w:fldChar w:fldCharType="begin"/>
            </w:r>
            <w:r w:rsidR="00CE2B04">
              <w:rPr>
                <w:noProof/>
                <w:webHidden/>
              </w:rPr>
              <w:instrText xml:space="preserve"> PAGEREF _Toc103236602 \h </w:instrText>
            </w:r>
            <w:r w:rsidR="00CE2B04">
              <w:rPr>
                <w:noProof/>
                <w:webHidden/>
              </w:rPr>
            </w:r>
            <w:r w:rsidR="00CE2B04">
              <w:rPr>
                <w:noProof/>
                <w:webHidden/>
              </w:rPr>
              <w:fldChar w:fldCharType="separate"/>
            </w:r>
            <w:r w:rsidR="00CE2B04">
              <w:rPr>
                <w:noProof/>
                <w:webHidden/>
              </w:rPr>
              <w:t>9</w:t>
            </w:r>
            <w:r w:rsidR="00CE2B04">
              <w:rPr>
                <w:noProof/>
                <w:webHidden/>
              </w:rPr>
              <w:fldChar w:fldCharType="end"/>
            </w:r>
          </w:hyperlink>
        </w:p>
        <w:p w14:paraId="31E8004A" w14:textId="28ADD9DA" w:rsidR="00CE2B04" w:rsidRDefault="00983F85">
          <w:pPr>
            <w:pStyle w:val="TDC1"/>
            <w:tabs>
              <w:tab w:val="left" w:pos="440"/>
              <w:tab w:val="right" w:leader="dot" w:pos="8828"/>
            </w:tabs>
            <w:rPr>
              <w:rFonts w:asciiTheme="minorHAnsi" w:eastAsiaTheme="minorEastAsia" w:hAnsiTheme="minorHAnsi" w:cstheme="minorBidi"/>
              <w:noProof/>
              <w:snapToGrid/>
              <w:sz w:val="22"/>
              <w:szCs w:val="22"/>
              <w:lang w:val="es-CO" w:eastAsia="es-CO"/>
            </w:rPr>
          </w:pPr>
          <w:hyperlink w:anchor="_Toc103236603" w:history="1">
            <w:r w:rsidR="00CE2B04" w:rsidRPr="00C77827">
              <w:rPr>
                <w:rStyle w:val="Hipervnculo"/>
                <w:rFonts w:cs="Arial"/>
                <w:noProof/>
              </w:rPr>
              <w:t>4.</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PLAN DE EVACUACIÓN</w:t>
            </w:r>
            <w:r w:rsidR="00CE2B04">
              <w:rPr>
                <w:noProof/>
                <w:webHidden/>
              </w:rPr>
              <w:tab/>
            </w:r>
            <w:r w:rsidR="00CE2B04">
              <w:rPr>
                <w:noProof/>
                <w:webHidden/>
              </w:rPr>
              <w:fldChar w:fldCharType="begin"/>
            </w:r>
            <w:r w:rsidR="00CE2B04">
              <w:rPr>
                <w:noProof/>
                <w:webHidden/>
              </w:rPr>
              <w:instrText xml:space="preserve"> PAGEREF _Toc103236603 \h </w:instrText>
            </w:r>
            <w:r w:rsidR="00CE2B04">
              <w:rPr>
                <w:noProof/>
                <w:webHidden/>
              </w:rPr>
            </w:r>
            <w:r w:rsidR="00CE2B04">
              <w:rPr>
                <w:noProof/>
                <w:webHidden/>
              </w:rPr>
              <w:fldChar w:fldCharType="separate"/>
            </w:r>
            <w:r w:rsidR="00CE2B04">
              <w:rPr>
                <w:noProof/>
                <w:webHidden/>
              </w:rPr>
              <w:t>9</w:t>
            </w:r>
            <w:r w:rsidR="00CE2B04">
              <w:rPr>
                <w:noProof/>
                <w:webHidden/>
              </w:rPr>
              <w:fldChar w:fldCharType="end"/>
            </w:r>
          </w:hyperlink>
        </w:p>
        <w:p w14:paraId="2C5FF119" w14:textId="3CF62C43"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4" w:history="1">
            <w:r w:rsidR="00CE2B04" w:rsidRPr="00C77827">
              <w:rPr>
                <w:rStyle w:val="Hipervnculo"/>
                <w:rFonts w:cs="Arial"/>
                <w:noProof/>
              </w:rPr>
              <w:t>4.1</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Fases del Proceso de Evacuación</w:t>
            </w:r>
            <w:r w:rsidR="00CE2B04">
              <w:rPr>
                <w:noProof/>
                <w:webHidden/>
              </w:rPr>
              <w:tab/>
            </w:r>
            <w:r w:rsidR="00CE2B04">
              <w:rPr>
                <w:noProof/>
                <w:webHidden/>
              </w:rPr>
              <w:fldChar w:fldCharType="begin"/>
            </w:r>
            <w:r w:rsidR="00CE2B04">
              <w:rPr>
                <w:noProof/>
                <w:webHidden/>
              </w:rPr>
              <w:instrText xml:space="preserve"> PAGEREF _Toc103236604 \h </w:instrText>
            </w:r>
            <w:r w:rsidR="00CE2B04">
              <w:rPr>
                <w:noProof/>
                <w:webHidden/>
              </w:rPr>
            </w:r>
            <w:r w:rsidR="00CE2B04">
              <w:rPr>
                <w:noProof/>
                <w:webHidden/>
              </w:rPr>
              <w:fldChar w:fldCharType="separate"/>
            </w:r>
            <w:r w:rsidR="00CE2B04">
              <w:rPr>
                <w:noProof/>
                <w:webHidden/>
              </w:rPr>
              <w:t>10</w:t>
            </w:r>
            <w:r w:rsidR="00CE2B04">
              <w:rPr>
                <w:noProof/>
                <w:webHidden/>
              </w:rPr>
              <w:fldChar w:fldCharType="end"/>
            </w:r>
          </w:hyperlink>
        </w:p>
        <w:p w14:paraId="77B11A3B" w14:textId="3C4D738E"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5" w:history="1">
            <w:r w:rsidR="00CE2B04" w:rsidRPr="00C77827">
              <w:rPr>
                <w:rStyle w:val="Hipervnculo"/>
                <w:rFonts w:cs="Arial"/>
                <w:noProof/>
              </w:rPr>
              <w:t>4.2</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Cálculo teórico de evacuación</w:t>
            </w:r>
            <w:r w:rsidR="00CE2B04">
              <w:rPr>
                <w:noProof/>
                <w:webHidden/>
              </w:rPr>
              <w:tab/>
            </w:r>
            <w:r w:rsidR="00CE2B04">
              <w:rPr>
                <w:noProof/>
                <w:webHidden/>
              </w:rPr>
              <w:fldChar w:fldCharType="begin"/>
            </w:r>
            <w:r w:rsidR="00CE2B04">
              <w:rPr>
                <w:noProof/>
                <w:webHidden/>
              </w:rPr>
              <w:instrText xml:space="preserve"> PAGEREF _Toc103236605 \h </w:instrText>
            </w:r>
            <w:r w:rsidR="00CE2B04">
              <w:rPr>
                <w:noProof/>
                <w:webHidden/>
              </w:rPr>
            </w:r>
            <w:r w:rsidR="00CE2B04">
              <w:rPr>
                <w:noProof/>
                <w:webHidden/>
              </w:rPr>
              <w:fldChar w:fldCharType="separate"/>
            </w:r>
            <w:r w:rsidR="00CE2B04">
              <w:rPr>
                <w:noProof/>
                <w:webHidden/>
              </w:rPr>
              <w:t>10</w:t>
            </w:r>
            <w:r w:rsidR="00CE2B04">
              <w:rPr>
                <w:noProof/>
                <w:webHidden/>
              </w:rPr>
              <w:fldChar w:fldCharType="end"/>
            </w:r>
          </w:hyperlink>
        </w:p>
        <w:p w14:paraId="60483494" w14:textId="7F7CCC2D"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6" w:history="1">
            <w:r w:rsidR="00CE2B04" w:rsidRPr="00C77827">
              <w:rPr>
                <w:rStyle w:val="Hipervnculo"/>
                <w:rFonts w:cs="Arial"/>
                <w:noProof/>
              </w:rPr>
              <w:t>4.3</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Rutas de evacuación y puntos de encuentro</w:t>
            </w:r>
            <w:r w:rsidR="00CE2B04">
              <w:rPr>
                <w:noProof/>
                <w:webHidden/>
              </w:rPr>
              <w:tab/>
            </w:r>
            <w:r w:rsidR="00CE2B04">
              <w:rPr>
                <w:noProof/>
                <w:webHidden/>
              </w:rPr>
              <w:fldChar w:fldCharType="begin"/>
            </w:r>
            <w:r w:rsidR="00CE2B04">
              <w:rPr>
                <w:noProof/>
                <w:webHidden/>
              </w:rPr>
              <w:instrText xml:space="preserve"> PAGEREF _Toc103236606 \h </w:instrText>
            </w:r>
            <w:r w:rsidR="00CE2B04">
              <w:rPr>
                <w:noProof/>
                <w:webHidden/>
              </w:rPr>
            </w:r>
            <w:r w:rsidR="00CE2B04">
              <w:rPr>
                <w:noProof/>
                <w:webHidden/>
              </w:rPr>
              <w:fldChar w:fldCharType="separate"/>
            </w:r>
            <w:r w:rsidR="00CE2B04">
              <w:rPr>
                <w:noProof/>
                <w:webHidden/>
              </w:rPr>
              <w:t>11</w:t>
            </w:r>
            <w:r w:rsidR="00CE2B04">
              <w:rPr>
                <w:noProof/>
                <w:webHidden/>
              </w:rPr>
              <w:fldChar w:fldCharType="end"/>
            </w:r>
          </w:hyperlink>
        </w:p>
        <w:p w14:paraId="4D160860" w14:textId="591BBB00"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7" w:history="1">
            <w:r w:rsidR="00CE2B04" w:rsidRPr="00C77827">
              <w:rPr>
                <w:rStyle w:val="Hipervnculo"/>
                <w:rFonts w:cs="Arial"/>
                <w:noProof/>
              </w:rPr>
              <w:t>4.4</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Planos de evacuación</w:t>
            </w:r>
            <w:r w:rsidR="00CE2B04">
              <w:rPr>
                <w:noProof/>
                <w:webHidden/>
              </w:rPr>
              <w:tab/>
            </w:r>
            <w:r w:rsidR="00CE2B04">
              <w:rPr>
                <w:noProof/>
                <w:webHidden/>
              </w:rPr>
              <w:fldChar w:fldCharType="begin"/>
            </w:r>
            <w:r w:rsidR="00CE2B04">
              <w:rPr>
                <w:noProof/>
                <w:webHidden/>
              </w:rPr>
              <w:instrText xml:space="preserve"> PAGEREF _Toc103236607 \h </w:instrText>
            </w:r>
            <w:r w:rsidR="00CE2B04">
              <w:rPr>
                <w:noProof/>
                <w:webHidden/>
              </w:rPr>
            </w:r>
            <w:r w:rsidR="00CE2B04">
              <w:rPr>
                <w:noProof/>
                <w:webHidden/>
              </w:rPr>
              <w:fldChar w:fldCharType="separate"/>
            </w:r>
            <w:r w:rsidR="00CE2B04">
              <w:rPr>
                <w:noProof/>
                <w:webHidden/>
              </w:rPr>
              <w:t>13</w:t>
            </w:r>
            <w:r w:rsidR="00CE2B04">
              <w:rPr>
                <w:noProof/>
                <w:webHidden/>
              </w:rPr>
              <w:fldChar w:fldCharType="end"/>
            </w:r>
          </w:hyperlink>
        </w:p>
        <w:p w14:paraId="614C3951" w14:textId="2AD96629"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8" w:history="1">
            <w:r w:rsidR="00CE2B04" w:rsidRPr="00C77827">
              <w:rPr>
                <w:rStyle w:val="Hipervnculo"/>
                <w:rFonts w:cs="Arial"/>
                <w:noProof/>
              </w:rPr>
              <w:t>4.5</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Prioridades de evacuación</w:t>
            </w:r>
            <w:r w:rsidR="00CE2B04">
              <w:rPr>
                <w:noProof/>
                <w:webHidden/>
              </w:rPr>
              <w:tab/>
            </w:r>
            <w:r w:rsidR="00CE2B04">
              <w:rPr>
                <w:noProof/>
                <w:webHidden/>
              </w:rPr>
              <w:fldChar w:fldCharType="begin"/>
            </w:r>
            <w:r w:rsidR="00CE2B04">
              <w:rPr>
                <w:noProof/>
                <w:webHidden/>
              </w:rPr>
              <w:instrText xml:space="preserve"> PAGEREF _Toc103236608 \h </w:instrText>
            </w:r>
            <w:r w:rsidR="00CE2B04">
              <w:rPr>
                <w:noProof/>
                <w:webHidden/>
              </w:rPr>
            </w:r>
            <w:r w:rsidR="00CE2B04">
              <w:rPr>
                <w:noProof/>
                <w:webHidden/>
              </w:rPr>
              <w:fldChar w:fldCharType="separate"/>
            </w:r>
            <w:r w:rsidR="00CE2B04">
              <w:rPr>
                <w:noProof/>
                <w:webHidden/>
              </w:rPr>
              <w:t>14</w:t>
            </w:r>
            <w:r w:rsidR="00CE2B04">
              <w:rPr>
                <w:noProof/>
                <w:webHidden/>
              </w:rPr>
              <w:fldChar w:fldCharType="end"/>
            </w:r>
          </w:hyperlink>
        </w:p>
        <w:p w14:paraId="443FCE96" w14:textId="74282A4F" w:rsidR="00CE2B04" w:rsidRDefault="00983F85">
          <w:pPr>
            <w:pStyle w:val="TDC2"/>
            <w:tabs>
              <w:tab w:val="left" w:pos="880"/>
              <w:tab w:val="right" w:leader="dot" w:pos="8828"/>
            </w:tabs>
            <w:rPr>
              <w:rFonts w:asciiTheme="minorHAnsi" w:eastAsiaTheme="minorEastAsia" w:hAnsiTheme="minorHAnsi" w:cstheme="minorBidi"/>
              <w:noProof/>
              <w:snapToGrid/>
              <w:sz w:val="22"/>
              <w:szCs w:val="22"/>
              <w:lang w:val="es-CO" w:eastAsia="es-CO"/>
            </w:rPr>
          </w:pPr>
          <w:hyperlink w:anchor="_Toc103236609" w:history="1">
            <w:r w:rsidR="00CE2B04" w:rsidRPr="00C77827">
              <w:rPr>
                <w:rStyle w:val="Hipervnculo"/>
                <w:rFonts w:cs="Arial"/>
                <w:noProof/>
              </w:rPr>
              <w:t>4.6</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Regreso a la normalidad</w:t>
            </w:r>
            <w:r w:rsidR="00CE2B04">
              <w:rPr>
                <w:noProof/>
                <w:webHidden/>
              </w:rPr>
              <w:tab/>
            </w:r>
            <w:r w:rsidR="00CE2B04">
              <w:rPr>
                <w:noProof/>
                <w:webHidden/>
              </w:rPr>
              <w:fldChar w:fldCharType="begin"/>
            </w:r>
            <w:r w:rsidR="00CE2B04">
              <w:rPr>
                <w:noProof/>
                <w:webHidden/>
              </w:rPr>
              <w:instrText xml:space="preserve"> PAGEREF _Toc103236609 \h </w:instrText>
            </w:r>
            <w:r w:rsidR="00CE2B04">
              <w:rPr>
                <w:noProof/>
                <w:webHidden/>
              </w:rPr>
            </w:r>
            <w:r w:rsidR="00CE2B04">
              <w:rPr>
                <w:noProof/>
                <w:webHidden/>
              </w:rPr>
              <w:fldChar w:fldCharType="separate"/>
            </w:r>
            <w:r w:rsidR="00CE2B04">
              <w:rPr>
                <w:noProof/>
                <w:webHidden/>
              </w:rPr>
              <w:t>14</w:t>
            </w:r>
            <w:r w:rsidR="00CE2B04">
              <w:rPr>
                <w:noProof/>
                <w:webHidden/>
              </w:rPr>
              <w:fldChar w:fldCharType="end"/>
            </w:r>
          </w:hyperlink>
        </w:p>
        <w:p w14:paraId="5EE53B7D" w14:textId="4DC5E47D" w:rsidR="00CE2B04" w:rsidRDefault="00983F85">
          <w:pPr>
            <w:pStyle w:val="TDC1"/>
            <w:tabs>
              <w:tab w:val="left" w:pos="440"/>
              <w:tab w:val="right" w:leader="dot" w:pos="8828"/>
            </w:tabs>
            <w:rPr>
              <w:rFonts w:asciiTheme="minorHAnsi" w:eastAsiaTheme="minorEastAsia" w:hAnsiTheme="minorHAnsi" w:cstheme="minorBidi"/>
              <w:noProof/>
              <w:snapToGrid/>
              <w:sz w:val="22"/>
              <w:szCs w:val="22"/>
              <w:lang w:val="es-CO" w:eastAsia="es-CO"/>
            </w:rPr>
          </w:pPr>
          <w:hyperlink w:anchor="_Toc103236610" w:history="1">
            <w:r w:rsidR="00CE2B04" w:rsidRPr="00C77827">
              <w:rPr>
                <w:rStyle w:val="Hipervnculo"/>
                <w:rFonts w:cs="Arial"/>
                <w:noProof/>
              </w:rPr>
              <w:t>5.</w:t>
            </w:r>
            <w:r w:rsidR="00CE2B04">
              <w:rPr>
                <w:rFonts w:asciiTheme="minorHAnsi" w:eastAsiaTheme="minorEastAsia" w:hAnsiTheme="minorHAnsi" w:cstheme="minorBidi"/>
                <w:noProof/>
                <w:snapToGrid/>
                <w:sz w:val="22"/>
                <w:szCs w:val="22"/>
                <w:lang w:val="es-CO" w:eastAsia="es-CO"/>
              </w:rPr>
              <w:tab/>
            </w:r>
            <w:r w:rsidR="00CE2B04" w:rsidRPr="00C77827">
              <w:rPr>
                <w:rStyle w:val="Hipervnculo"/>
                <w:rFonts w:cs="Arial"/>
                <w:noProof/>
              </w:rPr>
              <w:t>ORGANIZACIÓN PARA LA EVACUACIÓN</w:t>
            </w:r>
            <w:r w:rsidR="00CE2B04">
              <w:rPr>
                <w:noProof/>
                <w:webHidden/>
              </w:rPr>
              <w:tab/>
            </w:r>
            <w:r w:rsidR="00CE2B04">
              <w:rPr>
                <w:noProof/>
                <w:webHidden/>
              </w:rPr>
              <w:fldChar w:fldCharType="begin"/>
            </w:r>
            <w:r w:rsidR="00CE2B04">
              <w:rPr>
                <w:noProof/>
                <w:webHidden/>
              </w:rPr>
              <w:instrText xml:space="preserve"> PAGEREF _Toc103236610 \h </w:instrText>
            </w:r>
            <w:r w:rsidR="00CE2B04">
              <w:rPr>
                <w:noProof/>
                <w:webHidden/>
              </w:rPr>
            </w:r>
            <w:r w:rsidR="00CE2B04">
              <w:rPr>
                <w:noProof/>
                <w:webHidden/>
              </w:rPr>
              <w:fldChar w:fldCharType="separate"/>
            </w:r>
            <w:r w:rsidR="00CE2B04">
              <w:rPr>
                <w:noProof/>
                <w:webHidden/>
              </w:rPr>
              <w:t>14</w:t>
            </w:r>
            <w:r w:rsidR="00CE2B04">
              <w:rPr>
                <w:noProof/>
                <w:webHidden/>
              </w:rPr>
              <w:fldChar w:fldCharType="end"/>
            </w:r>
          </w:hyperlink>
        </w:p>
        <w:p w14:paraId="13832F70" w14:textId="1B2812F0" w:rsidR="00EC2081" w:rsidRDefault="00EC2081">
          <w:r>
            <w:rPr>
              <w:b/>
              <w:bCs/>
            </w:rPr>
            <w:fldChar w:fldCharType="end"/>
          </w:r>
        </w:p>
      </w:sdtContent>
    </w:sdt>
    <w:p w14:paraId="254E94D9" w14:textId="52B10167" w:rsidR="00EC2081" w:rsidRDefault="00EC2081" w:rsidP="00F04A97">
      <w:pPr>
        <w:spacing w:after="240" w:line="259" w:lineRule="auto"/>
        <w:jc w:val="left"/>
      </w:pPr>
    </w:p>
    <w:p w14:paraId="42222F02" w14:textId="34722929" w:rsidR="00EC2081" w:rsidRDefault="00EC2081" w:rsidP="00F04A97">
      <w:pPr>
        <w:spacing w:after="240" w:line="259" w:lineRule="auto"/>
        <w:jc w:val="left"/>
      </w:pPr>
    </w:p>
    <w:p w14:paraId="1AA1D4AD" w14:textId="4D68AEF6" w:rsidR="00EC2081" w:rsidRDefault="00EC2081">
      <w:pPr>
        <w:spacing w:after="160" w:line="259" w:lineRule="auto"/>
        <w:jc w:val="left"/>
      </w:pPr>
      <w:r>
        <w:br w:type="page"/>
      </w:r>
    </w:p>
    <w:p w14:paraId="440D0376" w14:textId="77777777" w:rsidR="00EC2081" w:rsidRDefault="00EC2081" w:rsidP="00F04A97">
      <w:pPr>
        <w:spacing w:after="240" w:line="259" w:lineRule="auto"/>
        <w:jc w:val="left"/>
      </w:pPr>
    </w:p>
    <w:p w14:paraId="03A072DD" w14:textId="390BADC2" w:rsidR="00547C63" w:rsidRPr="00F04A97" w:rsidRDefault="00F04A97" w:rsidP="00F0631D">
      <w:pPr>
        <w:pStyle w:val="Ttulo1"/>
        <w:tabs>
          <w:tab w:val="clear" w:pos="432"/>
        </w:tabs>
        <w:spacing w:after="240"/>
        <w:ind w:left="0" w:firstLine="0"/>
        <w:jc w:val="both"/>
        <w:rPr>
          <w:rFonts w:cs="Arial"/>
        </w:rPr>
      </w:pPr>
      <w:bookmarkStart w:id="1" w:name="_Toc103236592"/>
      <w:r w:rsidRPr="00F04A97">
        <w:rPr>
          <w:rFonts w:cs="Arial"/>
        </w:rPr>
        <w:t>INTRODUCCIÓN</w:t>
      </w:r>
      <w:bookmarkEnd w:id="1"/>
    </w:p>
    <w:p w14:paraId="1015CDF0" w14:textId="537389BB" w:rsidR="00F04A97" w:rsidRDefault="00F0631D" w:rsidP="00F0631D">
      <w:pPr>
        <w:tabs>
          <w:tab w:val="num" w:pos="432"/>
        </w:tabs>
        <w:spacing w:after="240"/>
        <w:jc w:val="both"/>
      </w:pPr>
      <w:r>
        <w:t xml:space="preserve">El proceso de implementación de la Ley 1523 de 2012 </w:t>
      </w:r>
      <w:r w:rsidRPr="00F0631D">
        <w:rPr>
          <w:i/>
          <w:iCs/>
        </w:rPr>
        <w:t>“Por la cual se adopta la política nacional de gestión del riesgo de desastres y se establece el Sistema Nacional de Gestión del Riesgo de Desastre</w:t>
      </w:r>
      <w:r>
        <w:rPr>
          <w:i/>
          <w:iCs/>
        </w:rPr>
        <w:t>s</w:t>
      </w:r>
      <w:r w:rsidRPr="00F0631D">
        <w:rPr>
          <w:i/>
          <w:iCs/>
        </w:rPr>
        <w:t>”</w:t>
      </w:r>
      <w:r>
        <w:t xml:space="preserve"> ha permitido la integración sectorial, de manera que </w:t>
      </w:r>
      <w:r w:rsidR="0010228B">
        <w:t>se ha logrado</w:t>
      </w:r>
      <w:r>
        <w:t xml:space="preserve"> la integralidad que requiere la gestión del riesgo de desastres y empoderar a las entidades sobre la generación de condiciones de seguridad que favorezcan el bienestar de las personas vinculadas a los procesos.</w:t>
      </w:r>
    </w:p>
    <w:p w14:paraId="5FA9D7E5" w14:textId="44BBAE3A" w:rsidR="00F04A97" w:rsidRDefault="00F0631D" w:rsidP="00F0631D">
      <w:pPr>
        <w:tabs>
          <w:tab w:val="num" w:pos="0"/>
        </w:tabs>
        <w:spacing w:after="240"/>
        <w:jc w:val="both"/>
      </w:pPr>
      <w:r>
        <w:t xml:space="preserve">En este sentido, la elaboración del plan de evacuación </w:t>
      </w:r>
      <w:r w:rsidR="006374DD">
        <w:t>para</w:t>
      </w:r>
      <w:r>
        <w:t xml:space="preserve"> la personería de Itagüí, complementa las acciones de preparación para </w:t>
      </w:r>
      <w:r w:rsidR="0010228B">
        <w:t>dar</w:t>
      </w:r>
      <w:r>
        <w:t xml:space="preserve"> respuesta ante los diversos eventos</w:t>
      </w:r>
      <w:r w:rsidR="0010228B">
        <w:t>,</w:t>
      </w:r>
      <w:r>
        <w:t xml:space="preserve"> de forma que los funcionarios y </w:t>
      </w:r>
      <w:r w:rsidR="006374DD">
        <w:t>los</w:t>
      </w:r>
      <w:r>
        <w:t xml:space="preserve"> integrante</w:t>
      </w:r>
      <w:r w:rsidR="006374DD">
        <w:t>s</w:t>
      </w:r>
      <w:r>
        <w:t xml:space="preserve"> de la brigada</w:t>
      </w:r>
      <w:r w:rsidR="006374DD">
        <w:t xml:space="preserve"> </w:t>
      </w:r>
      <w:r>
        <w:t xml:space="preserve">de emergencia puedan determinar cuándo es necesario evacuar, </w:t>
      </w:r>
      <w:r w:rsidR="006374DD">
        <w:t>conocer cuál es la</w:t>
      </w:r>
      <w:r>
        <w:t xml:space="preserve"> ruta</w:t>
      </w:r>
      <w:r w:rsidR="006374DD">
        <w:t xml:space="preserve"> de evacuación,</w:t>
      </w:r>
      <w:r>
        <w:t xml:space="preserve"> y a dónde</w:t>
      </w:r>
      <w:r w:rsidR="006374DD">
        <w:t xml:space="preserve"> debemos</w:t>
      </w:r>
      <w:r>
        <w:t xml:space="preserve"> llegar, con lo cual, las acciones de evacuación se convierten en un postulado fundamental cuando de proteger vidas se trata.</w:t>
      </w:r>
    </w:p>
    <w:p w14:paraId="1A81809D" w14:textId="2CB7932A" w:rsidR="00037B3F" w:rsidRDefault="006374DD" w:rsidP="006374DD">
      <w:pPr>
        <w:tabs>
          <w:tab w:val="num" w:pos="0"/>
        </w:tabs>
        <w:spacing w:after="240"/>
        <w:jc w:val="both"/>
      </w:pPr>
      <w:r>
        <w:t>El desarrollo de acciones de evacuación, como parte integral del s</w:t>
      </w:r>
      <w:r w:rsidRPr="006374DD">
        <w:t xml:space="preserve">istema de </w:t>
      </w:r>
      <w:r>
        <w:t>g</w:t>
      </w:r>
      <w:r w:rsidRPr="006374DD">
        <w:t xml:space="preserve">estión de la </w:t>
      </w:r>
      <w:r>
        <w:t>s</w:t>
      </w:r>
      <w:r w:rsidRPr="006374DD">
        <w:t xml:space="preserve">eguridad y </w:t>
      </w:r>
      <w:r>
        <w:t>s</w:t>
      </w:r>
      <w:r w:rsidRPr="006374DD">
        <w:t>alud en el trabajo (SG-SST)</w:t>
      </w:r>
      <w:r>
        <w:t>, debe atender a l</w:t>
      </w:r>
      <w:r w:rsidR="0010228B">
        <w:t>os</w:t>
      </w:r>
      <w:r>
        <w:t xml:space="preserve"> procesos de: conocimiento, reducción y manejo de desastres y como un mecanismo de verificación y preparación para dar respuesta, permitiendo continuar con la generación de una cultura de la gestión del riesgo que nos convierta en una entidad menos vulnerable.</w:t>
      </w:r>
    </w:p>
    <w:p w14:paraId="46829DB0" w14:textId="1BE84746" w:rsidR="00037B3F" w:rsidRDefault="00037B3F" w:rsidP="00F04A97">
      <w:pPr>
        <w:tabs>
          <w:tab w:val="num" w:pos="432"/>
        </w:tabs>
        <w:spacing w:after="240"/>
        <w:ind w:left="432" w:hanging="432"/>
        <w:jc w:val="both"/>
      </w:pPr>
    </w:p>
    <w:p w14:paraId="39031635" w14:textId="25CA7BF4" w:rsidR="0010228B" w:rsidRDefault="0010228B">
      <w:pPr>
        <w:spacing w:after="160" w:line="259" w:lineRule="auto"/>
        <w:jc w:val="left"/>
      </w:pPr>
      <w:r>
        <w:br w:type="page"/>
      </w:r>
    </w:p>
    <w:p w14:paraId="3AB70991" w14:textId="77777777" w:rsidR="000F0827" w:rsidRPr="000F0827" w:rsidRDefault="000F0827" w:rsidP="000F0827">
      <w:pPr>
        <w:pStyle w:val="Ttulo1"/>
        <w:numPr>
          <w:ilvl w:val="0"/>
          <w:numId w:val="1"/>
        </w:numPr>
        <w:spacing w:after="240"/>
        <w:jc w:val="both"/>
        <w:rPr>
          <w:rFonts w:cs="Arial"/>
        </w:rPr>
      </w:pPr>
      <w:bookmarkStart w:id="2" w:name="_Toc103236593"/>
      <w:r w:rsidRPr="000F0827">
        <w:rPr>
          <w:rFonts w:cs="Arial"/>
        </w:rPr>
        <w:lastRenderedPageBreak/>
        <w:t>OBJETIVOS</w:t>
      </w:r>
      <w:bookmarkEnd w:id="2"/>
    </w:p>
    <w:p w14:paraId="3BEBEC43" w14:textId="6787561F" w:rsidR="000F0827" w:rsidRPr="000F0827" w:rsidRDefault="000F0827" w:rsidP="000F0827">
      <w:pPr>
        <w:pStyle w:val="Ttulo2"/>
        <w:spacing w:after="240"/>
        <w:rPr>
          <w:rFonts w:cs="Arial"/>
          <w:sz w:val="24"/>
          <w:szCs w:val="24"/>
        </w:rPr>
      </w:pPr>
      <w:bookmarkStart w:id="3" w:name="_Toc103236594"/>
      <w:r w:rsidRPr="000F0827">
        <w:rPr>
          <w:rFonts w:cs="Arial"/>
          <w:sz w:val="24"/>
          <w:szCs w:val="24"/>
        </w:rPr>
        <w:t>Objetivo General.</w:t>
      </w:r>
      <w:bookmarkEnd w:id="3"/>
      <w:r w:rsidRPr="000F0827">
        <w:rPr>
          <w:rFonts w:cs="Arial"/>
          <w:sz w:val="24"/>
          <w:szCs w:val="24"/>
        </w:rPr>
        <w:t xml:space="preserve"> </w:t>
      </w:r>
    </w:p>
    <w:p w14:paraId="7C7FEF18" w14:textId="42BADC08" w:rsidR="000F0827" w:rsidRDefault="000F0827" w:rsidP="000F0827">
      <w:pPr>
        <w:spacing w:after="160" w:line="259" w:lineRule="auto"/>
        <w:jc w:val="both"/>
      </w:pPr>
      <w:r>
        <w:t>Elaborar un plan de evacuación para la personería de Itagüí, como un componente indispensable en la preparación de una respuesta ante emergencia y/o desastre, con el fin de fortalecer las acciones de protección de la vida de los funcionarios.</w:t>
      </w:r>
    </w:p>
    <w:p w14:paraId="1EDD4213" w14:textId="215EDDF3" w:rsidR="000F0827" w:rsidRPr="006D70C3" w:rsidRDefault="006D70C3" w:rsidP="006D70C3">
      <w:pPr>
        <w:pStyle w:val="Ttulo2"/>
        <w:spacing w:after="240"/>
        <w:rPr>
          <w:rFonts w:cs="Arial"/>
          <w:sz w:val="24"/>
          <w:szCs w:val="24"/>
        </w:rPr>
      </w:pPr>
      <w:bookmarkStart w:id="4" w:name="_Toc103236595"/>
      <w:r w:rsidRPr="006D70C3">
        <w:rPr>
          <w:rFonts w:cs="Arial"/>
          <w:sz w:val="24"/>
          <w:szCs w:val="24"/>
        </w:rPr>
        <w:t>Objetivos específicos</w:t>
      </w:r>
      <w:bookmarkEnd w:id="4"/>
      <w:r w:rsidRPr="006D70C3">
        <w:rPr>
          <w:rFonts w:cs="Arial"/>
          <w:sz w:val="24"/>
          <w:szCs w:val="24"/>
        </w:rPr>
        <w:t xml:space="preserve"> </w:t>
      </w:r>
    </w:p>
    <w:p w14:paraId="4F757E6E" w14:textId="4CD2280D" w:rsidR="006D70C3" w:rsidRDefault="006D70C3" w:rsidP="000F0827">
      <w:pPr>
        <w:spacing w:after="160" w:line="259" w:lineRule="auto"/>
        <w:jc w:val="both"/>
      </w:pPr>
      <w:r w:rsidRPr="006D70C3">
        <w:t xml:space="preserve">Establecer atribuciones o roles de acuerdo </w:t>
      </w:r>
      <w:r>
        <w:t>a los integrantes de la brigada de emergencia</w:t>
      </w:r>
    </w:p>
    <w:p w14:paraId="28EDA32B" w14:textId="55F39A3C" w:rsidR="006D70C3" w:rsidRDefault="006D70C3" w:rsidP="006D70C3">
      <w:pPr>
        <w:spacing w:after="160" w:line="259" w:lineRule="auto"/>
        <w:jc w:val="both"/>
      </w:pPr>
      <w:r>
        <w:t>Definir los mecanismos de evacuación y atención a cualquier evento de acuerdo a la brigada de emergencia del municipio.</w:t>
      </w:r>
    </w:p>
    <w:p w14:paraId="25492FFB" w14:textId="4FC373A4" w:rsidR="000F0827" w:rsidRDefault="006D70C3" w:rsidP="006D70C3">
      <w:pPr>
        <w:spacing w:after="160" w:line="259" w:lineRule="auto"/>
        <w:jc w:val="both"/>
      </w:pPr>
      <w:r>
        <w:t>Definir rutas de evacuación, puntos de encuentro con las necesidades y características locales</w:t>
      </w:r>
    </w:p>
    <w:p w14:paraId="55CEE109" w14:textId="7FB67574" w:rsidR="000F0827" w:rsidRDefault="006D70C3" w:rsidP="000F0827">
      <w:pPr>
        <w:spacing w:after="160" w:line="259" w:lineRule="auto"/>
        <w:jc w:val="both"/>
      </w:pPr>
      <w:r w:rsidRPr="006D70C3">
        <w:t>Establecer los diferentes niveles de alerta y sus fases para la apropiada activación del plan</w:t>
      </w:r>
    </w:p>
    <w:p w14:paraId="15C4E8BE" w14:textId="689D33AE" w:rsidR="006D70C3" w:rsidRDefault="006D70C3" w:rsidP="006D70C3">
      <w:pPr>
        <w:spacing w:after="160" w:line="259" w:lineRule="auto"/>
        <w:jc w:val="both"/>
      </w:pPr>
      <w:r>
        <w:t>Establecer el mecanismo de comunicación interna y externa, acorde al plan de emergencias del municipio de Itagüí.</w:t>
      </w:r>
    </w:p>
    <w:p w14:paraId="1EF1E35A" w14:textId="1F04D9B2" w:rsidR="006D70C3" w:rsidRDefault="006D70C3" w:rsidP="006D70C3">
      <w:pPr>
        <w:spacing w:after="160" w:line="259" w:lineRule="auto"/>
        <w:jc w:val="both"/>
      </w:pPr>
      <w:r>
        <w:t>Fomentar hábitos de preparación para la respuesta individual y colectiva, que ayude a mitigar los efectos de los eventos presentados.</w:t>
      </w:r>
    </w:p>
    <w:p w14:paraId="7EBD9A46" w14:textId="2AC94C70" w:rsidR="00037B3F" w:rsidRDefault="0010228B" w:rsidP="0010228B">
      <w:pPr>
        <w:pStyle w:val="Ttulo1"/>
        <w:numPr>
          <w:ilvl w:val="0"/>
          <w:numId w:val="1"/>
        </w:numPr>
        <w:spacing w:after="240"/>
        <w:jc w:val="both"/>
        <w:rPr>
          <w:rFonts w:cs="Arial"/>
        </w:rPr>
      </w:pPr>
      <w:bookmarkStart w:id="5" w:name="_Toc103236596"/>
      <w:r>
        <w:rPr>
          <w:rFonts w:cs="Arial"/>
        </w:rPr>
        <w:t>DEFINICIONES BÁSICAS</w:t>
      </w:r>
      <w:bookmarkEnd w:id="5"/>
    </w:p>
    <w:p w14:paraId="07862D5F" w14:textId="00E72B2C" w:rsidR="0010228B" w:rsidRPr="0010228B" w:rsidRDefault="007D366E" w:rsidP="007D366E">
      <w:pPr>
        <w:spacing w:after="240"/>
        <w:jc w:val="both"/>
        <w:rPr>
          <w:rFonts w:cs="Arial"/>
          <w:szCs w:val="24"/>
        </w:rPr>
      </w:pPr>
      <w:r w:rsidRPr="007D366E">
        <w:rPr>
          <w:rFonts w:cs="Arial"/>
          <w:szCs w:val="24"/>
        </w:rPr>
        <w:t>Ligado al proceso de Conocimiento del Riesgo, la descripción de definiciones básicas posibilita el</w:t>
      </w:r>
      <w:r>
        <w:rPr>
          <w:rFonts w:cs="Arial"/>
          <w:szCs w:val="24"/>
        </w:rPr>
        <w:t xml:space="preserve"> </w:t>
      </w:r>
      <w:r w:rsidRPr="007D366E">
        <w:rPr>
          <w:rFonts w:cs="Arial"/>
          <w:szCs w:val="24"/>
        </w:rPr>
        <w:t>entendimiento general de la intención de las acciones de evacuación desde el componente de</w:t>
      </w:r>
      <w:r>
        <w:rPr>
          <w:rFonts w:cs="Arial"/>
          <w:szCs w:val="24"/>
        </w:rPr>
        <w:t xml:space="preserve"> </w:t>
      </w:r>
      <w:r w:rsidRPr="007D366E">
        <w:rPr>
          <w:rFonts w:cs="Arial"/>
          <w:szCs w:val="24"/>
        </w:rPr>
        <w:t>preparación para la respuesta y la posterior ejecución de la misma, por lo que se han retomado</w:t>
      </w:r>
      <w:r>
        <w:rPr>
          <w:rFonts w:cs="Arial"/>
          <w:szCs w:val="24"/>
        </w:rPr>
        <w:t xml:space="preserve"> </w:t>
      </w:r>
      <w:r w:rsidRPr="007D366E">
        <w:rPr>
          <w:rFonts w:cs="Arial"/>
          <w:szCs w:val="24"/>
        </w:rPr>
        <w:t>definiciones de la Ley 1523 de 2012 y otros documentos técnicos de manera que se propicie una</w:t>
      </w:r>
      <w:r>
        <w:rPr>
          <w:rFonts w:cs="Arial"/>
          <w:szCs w:val="24"/>
        </w:rPr>
        <w:t xml:space="preserve"> </w:t>
      </w:r>
      <w:r w:rsidRPr="007D366E">
        <w:rPr>
          <w:rFonts w:cs="Arial"/>
          <w:szCs w:val="24"/>
        </w:rPr>
        <w:t>base conceptual.</w:t>
      </w:r>
    </w:p>
    <w:p w14:paraId="162679BC" w14:textId="596D29F9" w:rsidR="007D366E" w:rsidRPr="007D366E" w:rsidRDefault="007D366E" w:rsidP="007D366E">
      <w:pPr>
        <w:spacing w:after="240"/>
        <w:jc w:val="both"/>
        <w:rPr>
          <w:rFonts w:cs="Arial"/>
          <w:szCs w:val="24"/>
        </w:rPr>
      </w:pPr>
      <w:r w:rsidRPr="007D366E">
        <w:rPr>
          <w:rFonts w:cs="Arial"/>
          <w:b/>
          <w:bCs/>
          <w:szCs w:val="24"/>
        </w:rPr>
        <w:t>Alerta</w:t>
      </w:r>
      <w:r w:rsidRPr="007D366E">
        <w:rPr>
          <w:rFonts w:cs="Arial"/>
          <w:szCs w:val="24"/>
        </w:rPr>
        <w:t>: Estado que se declara con anterioridad a la manifestación de un evento peligroso, con base</w:t>
      </w:r>
      <w:r>
        <w:rPr>
          <w:rFonts w:cs="Arial"/>
          <w:szCs w:val="24"/>
        </w:rPr>
        <w:t xml:space="preserve"> </w:t>
      </w:r>
      <w:r w:rsidRPr="007D366E">
        <w:rPr>
          <w:rFonts w:cs="Arial"/>
          <w:szCs w:val="24"/>
        </w:rPr>
        <w:t>en el monitoreo del comportamiento del fenómeno.</w:t>
      </w:r>
    </w:p>
    <w:p w14:paraId="3B4D45A0" w14:textId="0DB4CBCC" w:rsidR="007D366E" w:rsidRPr="007D366E" w:rsidRDefault="007D366E" w:rsidP="007D366E">
      <w:pPr>
        <w:spacing w:after="240"/>
        <w:jc w:val="both"/>
        <w:rPr>
          <w:rFonts w:cs="Arial"/>
          <w:szCs w:val="24"/>
        </w:rPr>
      </w:pPr>
      <w:r w:rsidRPr="007D366E">
        <w:rPr>
          <w:rFonts w:cs="Arial"/>
          <w:b/>
          <w:bCs/>
          <w:szCs w:val="24"/>
        </w:rPr>
        <w:lastRenderedPageBreak/>
        <w:t>Amenaza</w:t>
      </w:r>
      <w:r w:rsidRPr="007D366E">
        <w:rPr>
          <w:rFonts w:cs="Arial"/>
          <w:szCs w:val="24"/>
        </w:rPr>
        <w:t>: Evento físico de origen natural, o causado, o inducido por la acción humana que puede</w:t>
      </w:r>
      <w:r>
        <w:rPr>
          <w:rFonts w:cs="Arial"/>
          <w:szCs w:val="24"/>
        </w:rPr>
        <w:t xml:space="preserve"> </w:t>
      </w:r>
      <w:r w:rsidRPr="007D366E">
        <w:rPr>
          <w:rFonts w:cs="Arial"/>
          <w:szCs w:val="24"/>
        </w:rPr>
        <w:t>causar daños o lesiones a la salud, la propiedad, el ambiente, los medios de sustento, organizaciones</w:t>
      </w:r>
      <w:r w:rsidR="008F67A1">
        <w:rPr>
          <w:rFonts w:cs="Arial"/>
          <w:szCs w:val="24"/>
        </w:rPr>
        <w:t xml:space="preserve"> </w:t>
      </w:r>
      <w:r w:rsidRPr="007D366E">
        <w:rPr>
          <w:rFonts w:cs="Arial"/>
          <w:szCs w:val="24"/>
        </w:rPr>
        <w:t>sociales, entre otros.</w:t>
      </w:r>
    </w:p>
    <w:p w14:paraId="04F3CFBE" w14:textId="1A728311" w:rsidR="007D366E" w:rsidRPr="007D366E" w:rsidRDefault="007D366E" w:rsidP="007D366E">
      <w:pPr>
        <w:spacing w:after="240"/>
        <w:jc w:val="both"/>
        <w:rPr>
          <w:rFonts w:cs="Arial"/>
          <w:szCs w:val="24"/>
        </w:rPr>
      </w:pPr>
      <w:r w:rsidRPr="008F67A1">
        <w:rPr>
          <w:rFonts w:cs="Arial"/>
          <w:b/>
          <w:bCs/>
          <w:szCs w:val="24"/>
        </w:rPr>
        <w:t>Desastre</w:t>
      </w:r>
      <w:r w:rsidRPr="007D366E">
        <w:rPr>
          <w:rFonts w:cs="Arial"/>
          <w:szCs w:val="24"/>
        </w:rPr>
        <w:t>: Resultado de la manifestación de uno o varios eventos, que generan una alteración intensa,</w:t>
      </w:r>
      <w:r w:rsidR="008F67A1">
        <w:rPr>
          <w:rFonts w:cs="Arial"/>
          <w:szCs w:val="24"/>
        </w:rPr>
        <w:t xml:space="preserve"> </w:t>
      </w:r>
      <w:r w:rsidRPr="007D366E">
        <w:rPr>
          <w:rFonts w:cs="Arial"/>
          <w:szCs w:val="24"/>
        </w:rPr>
        <w:t>grave y extendida en las condiciones normales de funcionamiento de la sociedad.</w:t>
      </w:r>
    </w:p>
    <w:p w14:paraId="6B50527D" w14:textId="4360E006" w:rsidR="007D366E" w:rsidRPr="007D366E" w:rsidRDefault="007D366E" w:rsidP="007D366E">
      <w:pPr>
        <w:spacing w:after="240"/>
        <w:jc w:val="both"/>
        <w:rPr>
          <w:rFonts w:cs="Arial"/>
          <w:szCs w:val="24"/>
        </w:rPr>
      </w:pPr>
      <w:r w:rsidRPr="008F67A1">
        <w:rPr>
          <w:rFonts w:cs="Arial"/>
          <w:b/>
          <w:bCs/>
          <w:szCs w:val="24"/>
        </w:rPr>
        <w:t>Emergencia</w:t>
      </w:r>
      <w:r w:rsidRPr="007D366E">
        <w:rPr>
          <w:rFonts w:cs="Arial"/>
          <w:szCs w:val="24"/>
        </w:rPr>
        <w:t>: Alteración o interrupción intensa y grave de las condiciones normales de funcionamiento</w:t>
      </w:r>
      <w:r w:rsidR="008F67A1">
        <w:rPr>
          <w:rFonts w:cs="Arial"/>
          <w:szCs w:val="24"/>
        </w:rPr>
        <w:t xml:space="preserve"> </w:t>
      </w:r>
      <w:r w:rsidRPr="007D366E">
        <w:rPr>
          <w:rFonts w:cs="Arial"/>
          <w:szCs w:val="24"/>
        </w:rPr>
        <w:t>u operación de una comunidad.</w:t>
      </w:r>
    </w:p>
    <w:p w14:paraId="63088368" w14:textId="053E7A07" w:rsidR="007D366E" w:rsidRPr="007D366E" w:rsidRDefault="007D366E" w:rsidP="007D366E">
      <w:pPr>
        <w:spacing w:after="240"/>
        <w:jc w:val="both"/>
        <w:rPr>
          <w:rFonts w:cs="Arial"/>
          <w:szCs w:val="24"/>
        </w:rPr>
      </w:pPr>
      <w:r w:rsidRPr="008F67A1">
        <w:rPr>
          <w:rFonts w:cs="Arial"/>
          <w:b/>
          <w:bCs/>
          <w:szCs w:val="24"/>
        </w:rPr>
        <w:t>Evacuación</w:t>
      </w:r>
      <w:r w:rsidRPr="007D366E">
        <w:rPr>
          <w:rFonts w:cs="Arial"/>
          <w:szCs w:val="24"/>
        </w:rPr>
        <w:t>: Acción de salir de una edificación, de manera ordenada y segura, con el fin de proteger</w:t>
      </w:r>
      <w:r w:rsidR="008F67A1">
        <w:rPr>
          <w:rFonts w:cs="Arial"/>
          <w:szCs w:val="24"/>
        </w:rPr>
        <w:t xml:space="preserve"> </w:t>
      </w:r>
      <w:r w:rsidRPr="007D366E">
        <w:rPr>
          <w:rFonts w:cs="Arial"/>
          <w:szCs w:val="24"/>
        </w:rPr>
        <w:t>la vida</w:t>
      </w:r>
    </w:p>
    <w:p w14:paraId="166ED014" w14:textId="4A9905CF" w:rsidR="007D366E" w:rsidRPr="007D366E" w:rsidRDefault="007D366E" w:rsidP="007D366E">
      <w:pPr>
        <w:spacing w:after="240"/>
        <w:jc w:val="both"/>
        <w:rPr>
          <w:rFonts w:cs="Arial"/>
          <w:szCs w:val="24"/>
        </w:rPr>
      </w:pPr>
      <w:r w:rsidRPr="008F67A1">
        <w:rPr>
          <w:rFonts w:cs="Arial"/>
          <w:b/>
          <w:bCs/>
          <w:szCs w:val="24"/>
        </w:rPr>
        <w:t>Gestión del riesgo</w:t>
      </w:r>
      <w:r w:rsidRPr="007D366E">
        <w:rPr>
          <w:rFonts w:cs="Arial"/>
          <w:szCs w:val="24"/>
        </w:rPr>
        <w:t>: Todas aquellas acciones encaminadas a la minimización de potenciales pérdidas</w:t>
      </w:r>
      <w:r w:rsidR="008F67A1">
        <w:rPr>
          <w:rFonts w:cs="Arial"/>
          <w:szCs w:val="24"/>
        </w:rPr>
        <w:t xml:space="preserve"> </w:t>
      </w:r>
      <w:r w:rsidRPr="007D366E">
        <w:rPr>
          <w:rFonts w:cs="Arial"/>
          <w:szCs w:val="24"/>
        </w:rPr>
        <w:t>o daños, entiéndase, la puesta en marcha de los procesos de conocimiento del riesgo, reducción</w:t>
      </w:r>
      <w:r w:rsidR="008F67A1">
        <w:rPr>
          <w:rFonts w:cs="Arial"/>
          <w:szCs w:val="24"/>
        </w:rPr>
        <w:t xml:space="preserve"> </w:t>
      </w:r>
      <w:r w:rsidRPr="007D366E">
        <w:rPr>
          <w:rFonts w:cs="Arial"/>
          <w:szCs w:val="24"/>
        </w:rPr>
        <w:t>del riesgo y manejo de desastres.</w:t>
      </w:r>
    </w:p>
    <w:p w14:paraId="79C9CDA6" w14:textId="06ECA030" w:rsidR="00037B3F" w:rsidRDefault="007D366E" w:rsidP="007D366E">
      <w:pPr>
        <w:spacing w:after="240"/>
        <w:jc w:val="both"/>
        <w:rPr>
          <w:rFonts w:cs="Arial"/>
          <w:szCs w:val="24"/>
        </w:rPr>
      </w:pPr>
      <w:r w:rsidRPr="008F67A1">
        <w:rPr>
          <w:rFonts w:cs="Arial"/>
          <w:b/>
          <w:bCs/>
          <w:szCs w:val="24"/>
        </w:rPr>
        <w:t>Plan de contingencia</w:t>
      </w:r>
      <w:r w:rsidRPr="007D366E">
        <w:rPr>
          <w:rFonts w:cs="Arial"/>
          <w:szCs w:val="24"/>
        </w:rPr>
        <w:t>: Acción de gestión del riesgo que analiza eventos específicos y establece</w:t>
      </w:r>
      <w:r w:rsidR="008F67A1">
        <w:rPr>
          <w:rFonts w:cs="Arial"/>
          <w:szCs w:val="24"/>
        </w:rPr>
        <w:t xml:space="preserve"> </w:t>
      </w:r>
      <w:r w:rsidRPr="007D366E">
        <w:rPr>
          <w:rFonts w:cs="Arial"/>
          <w:szCs w:val="24"/>
        </w:rPr>
        <w:t>acciones oportunas y adecuadas para el evento de análisis.</w:t>
      </w:r>
    </w:p>
    <w:p w14:paraId="3ECA10FA" w14:textId="1A3BB796" w:rsidR="008F67A1" w:rsidRPr="0010228B" w:rsidRDefault="008F67A1" w:rsidP="008F67A1">
      <w:pPr>
        <w:spacing w:after="240"/>
        <w:jc w:val="both"/>
        <w:rPr>
          <w:rFonts w:cs="Arial"/>
          <w:szCs w:val="24"/>
        </w:rPr>
      </w:pPr>
      <w:r w:rsidRPr="008F67A1">
        <w:rPr>
          <w:rFonts w:cs="Arial"/>
          <w:b/>
          <w:bCs/>
          <w:szCs w:val="24"/>
        </w:rPr>
        <w:t>Plan de evacuación</w:t>
      </w:r>
      <w:r>
        <w:rPr>
          <w:rFonts w:cs="Arial"/>
          <w:szCs w:val="24"/>
        </w:rPr>
        <w:t xml:space="preserve">: </w:t>
      </w:r>
      <w:r w:rsidRPr="008F67A1">
        <w:rPr>
          <w:rFonts w:cs="Arial"/>
          <w:szCs w:val="24"/>
        </w:rPr>
        <w:t>El plan de evacuación corresponde a las acciones de preparación para la respuesta que permiten</w:t>
      </w:r>
      <w:r>
        <w:rPr>
          <w:rFonts w:cs="Arial"/>
          <w:szCs w:val="24"/>
        </w:rPr>
        <w:t xml:space="preserve"> </w:t>
      </w:r>
      <w:r w:rsidRPr="008F67A1">
        <w:rPr>
          <w:rFonts w:cs="Arial"/>
          <w:szCs w:val="24"/>
        </w:rPr>
        <w:t>que las personas que se encuentran en una edificación (vivienda, oficina, institución educativa,</w:t>
      </w:r>
      <w:r>
        <w:rPr>
          <w:rFonts w:cs="Arial"/>
          <w:szCs w:val="24"/>
        </w:rPr>
        <w:t xml:space="preserve"> </w:t>
      </w:r>
      <w:r w:rsidRPr="008F67A1">
        <w:rPr>
          <w:rFonts w:cs="Arial"/>
          <w:szCs w:val="24"/>
        </w:rPr>
        <w:t xml:space="preserve">establecimiento comercial, </w:t>
      </w:r>
      <w:r w:rsidR="00F44D3D" w:rsidRPr="008F67A1">
        <w:rPr>
          <w:rFonts w:cs="Arial"/>
          <w:szCs w:val="24"/>
        </w:rPr>
        <w:t>etc.</w:t>
      </w:r>
      <w:r w:rsidRPr="008F67A1">
        <w:rPr>
          <w:rFonts w:cs="Arial"/>
          <w:szCs w:val="24"/>
        </w:rPr>
        <w:t>) puedan realizar una salida ordenada, rápida y segura, con el fin de</w:t>
      </w:r>
      <w:r>
        <w:rPr>
          <w:rFonts w:cs="Arial"/>
          <w:szCs w:val="24"/>
        </w:rPr>
        <w:t xml:space="preserve"> </w:t>
      </w:r>
      <w:r w:rsidRPr="008F67A1">
        <w:rPr>
          <w:rFonts w:cs="Arial"/>
          <w:szCs w:val="24"/>
        </w:rPr>
        <w:t>proteger la vida.</w:t>
      </w:r>
    </w:p>
    <w:p w14:paraId="684B480D" w14:textId="2B8754A8" w:rsidR="008F67A1" w:rsidRPr="008F67A1" w:rsidRDefault="008F67A1" w:rsidP="008F67A1">
      <w:pPr>
        <w:spacing w:after="240"/>
        <w:jc w:val="both"/>
        <w:rPr>
          <w:rFonts w:cs="Arial"/>
          <w:szCs w:val="24"/>
        </w:rPr>
      </w:pPr>
      <w:r w:rsidRPr="008F67A1">
        <w:rPr>
          <w:rFonts w:cs="Arial"/>
          <w:b/>
          <w:bCs/>
          <w:szCs w:val="24"/>
        </w:rPr>
        <w:t>Preparación</w:t>
      </w:r>
      <w:r w:rsidRPr="008F67A1">
        <w:rPr>
          <w:rFonts w:cs="Arial"/>
          <w:szCs w:val="24"/>
        </w:rPr>
        <w:t>: Acciones previas que permiten el fortalecimiento individual y colectivo para brindar</w:t>
      </w:r>
      <w:r>
        <w:rPr>
          <w:rFonts w:cs="Arial"/>
          <w:szCs w:val="24"/>
        </w:rPr>
        <w:t xml:space="preserve"> </w:t>
      </w:r>
      <w:r w:rsidRPr="008F67A1">
        <w:rPr>
          <w:rFonts w:cs="Arial"/>
          <w:szCs w:val="24"/>
        </w:rPr>
        <w:t>una adecuada respuesta ante una emergencia o desastre y recuperarse de la mejor manera.</w:t>
      </w:r>
    </w:p>
    <w:p w14:paraId="54556438" w14:textId="5D8C512D" w:rsidR="008F67A1" w:rsidRPr="008F67A1" w:rsidRDefault="008F67A1" w:rsidP="008F67A1">
      <w:pPr>
        <w:spacing w:after="240"/>
        <w:jc w:val="both"/>
        <w:rPr>
          <w:rFonts w:cs="Arial"/>
          <w:szCs w:val="24"/>
        </w:rPr>
      </w:pPr>
      <w:r w:rsidRPr="008F67A1">
        <w:rPr>
          <w:rFonts w:cs="Arial"/>
          <w:b/>
          <w:bCs/>
          <w:szCs w:val="24"/>
        </w:rPr>
        <w:t>Respuesta</w:t>
      </w:r>
      <w:r w:rsidRPr="008F67A1">
        <w:rPr>
          <w:rFonts w:cs="Arial"/>
          <w:szCs w:val="24"/>
        </w:rPr>
        <w:t>: Corresponde a la ejecución de las actividades que requiere la población para enfrentar</w:t>
      </w:r>
      <w:r>
        <w:rPr>
          <w:rFonts w:cs="Arial"/>
          <w:szCs w:val="24"/>
        </w:rPr>
        <w:t xml:space="preserve"> </w:t>
      </w:r>
      <w:r w:rsidRPr="008F67A1">
        <w:rPr>
          <w:rFonts w:cs="Arial"/>
          <w:szCs w:val="24"/>
        </w:rPr>
        <w:t>un evento adverso, a través del cubrimiento de las necesidades básicas e inmediatas de atención.</w:t>
      </w:r>
    </w:p>
    <w:p w14:paraId="7A70FD9E" w14:textId="55BD73F6" w:rsidR="008F67A1" w:rsidRPr="008F67A1" w:rsidRDefault="008F67A1" w:rsidP="008F67A1">
      <w:pPr>
        <w:spacing w:after="240"/>
        <w:jc w:val="both"/>
        <w:rPr>
          <w:rFonts w:cs="Arial"/>
          <w:szCs w:val="24"/>
        </w:rPr>
      </w:pPr>
      <w:r w:rsidRPr="008F67A1">
        <w:rPr>
          <w:rFonts w:cs="Arial"/>
          <w:b/>
          <w:bCs/>
          <w:szCs w:val="24"/>
        </w:rPr>
        <w:t>Riesgo</w:t>
      </w:r>
      <w:r w:rsidRPr="008F67A1">
        <w:rPr>
          <w:rFonts w:cs="Arial"/>
          <w:szCs w:val="24"/>
        </w:rPr>
        <w:t>: Es la relación directa entre la amenaza, la vulnerabilidad y la capacidad, determinando unas</w:t>
      </w:r>
      <w:r>
        <w:rPr>
          <w:rFonts w:cs="Arial"/>
          <w:szCs w:val="24"/>
        </w:rPr>
        <w:t xml:space="preserve"> </w:t>
      </w:r>
      <w:r w:rsidRPr="008F67A1">
        <w:rPr>
          <w:rFonts w:cs="Arial"/>
          <w:szCs w:val="24"/>
        </w:rPr>
        <w:t>posibles consecuencias.</w:t>
      </w:r>
    </w:p>
    <w:p w14:paraId="26A599B3" w14:textId="5CF6E644" w:rsidR="00037B3F" w:rsidRPr="0010228B" w:rsidRDefault="008F67A1" w:rsidP="008F67A1">
      <w:pPr>
        <w:spacing w:after="240"/>
        <w:jc w:val="both"/>
        <w:rPr>
          <w:rFonts w:cs="Arial"/>
          <w:szCs w:val="24"/>
        </w:rPr>
      </w:pPr>
      <w:r w:rsidRPr="008F67A1">
        <w:rPr>
          <w:rFonts w:cs="Arial"/>
          <w:b/>
          <w:bCs/>
          <w:szCs w:val="24"/>
        </w:rPr>
        <w:lastRenderedPageBreak/>
        <w:t>Vulnerabilidad</w:t>
      </w:r>
      <w:r w:rsidRPr="008F67A1">
        <w:rPr>
          <w:rFonts w:cs="Arial"/>
          <w:szCs w:val="24"/>
        </w:rPr>
        <w:t>: Condiciones y características de un individuo, comunidad o sistema que lo hace</w:t>
      </w:r>
      <w:r>
        <w:rPr>
          <w:rFonts w:cs="Arial"/>
          <w:szCs w:val="24"/>
        </w:rPr>
        <w:t xml:space="preserve"> </w:t>
      </w:r>
      <w:r w:rsidRPr="008F67A1">
        <w:rPr>
          <w:rFonts w:cs="Arial"/>
          <w:szCs w:val="24"/>
        </w:rPr>
        <w:t>susceptible de sufrir efectos por la ocurrencia de una amenaza.</w:t>
      </w:r>
    </w:p>
    <w:p w14:paraId="671EDBBC" w14:textId="0C461AEA" w:rsidR="00037B3F" w:rsidRDefault="00E24FBE" w:rsidP="00E24FBE">
      <w:pPr>
        <w:pStyle w:val="Ttulo1"/>
        <w:numPr>
          <w:ilvl w:val="0"/>
          <w:numId w:val="1"/>
        </w:numPr>
        <w:spacing w:after="240"/>
        <w:jc w:val="both"/>
        <w:rPr>
          <w:rFonts w:cs="Arial"/>
        </w:rPr>
      </w:pPr>
      <w:bookmarkStart w:id="6" w:name="_Toc103236597"/>
      <w:r>
        <w:rPr>
          <w:rFonts w:cs="Arial"/>
        </w:rPr>
        <w:t>ELEMENTOS DE UN PLAN DE EMERGENCIA</w:t>
      </w:r>
      <w:bookmarkEnd w:id="6"/>
    </w:p>
    <w:p w14:paraId="31F88D95" w14:textId="52ED4D57" w:rsidR="00037B3F" w:rsidRPr="00D33A0D" w:rsidRDefault="00CB1323" w:rsidP="00D33A0D">
      <w:pPr>
        <w:pStyle w:val="Ttulo2"/>
        <w:spacing w:after="240"/>
        <w:rPr>
          <w:rFonts w:cs="Arial"/>
          <w:sz w:val="24"/>
          <w:szCs w:val="24"/>
        </w:rPr>
      </w:pPr>
      <w:bookmarkStart w:id="7" w:name="_Toc103236598"/>
      <w:r w:rsidRPr="00D33A0D">
        <w:rPr>
          <w:rFonts w:cs="Arial"/>
          <w:sz w:val="24"/>
          <w:szCs w:val="24"/>
        </w:rPr>
        <w:t>Re</w:t>
      </w:r>
      <w:r w:rsidR="000F0827" w:rsidRPr="00D33A0D">
        <w:rPr>
          <w:rFonts w:cs="Arial"/>
          <w:sz w:val="24"/>
          <w:szCs w:val="24"/>
        </w:rPr>
        <w:t>conocimiento de infraestructura</w:t>
      </w:r>
      <w:bookmarkEnd w:id="7"/>
    </w:p>
    <w:p w14:paraId="74BCDDDE" w14:textId="5177640B" w:rsidR="000F0827" w:rsidRDefault="000F0827" w:rsidP="000F0827">
      <w:pPr>
        <w:spacing w:after="240"/>
        <w:jc w:val="both"/>
        <w:rPr>
          <w:rFonts w:cs="Arial"/>
          <w:szCs w:val="24"/>
        </w:rPr>
      </w:pPr>
      <w:r w:rsidRPr="000F0827">
        <w:rPr>
          <w:rFonts w:cs="Arial"/>
          <w:szCs w:val="24"/>
        </w:rPr>
        <w:t xml:space="preserve">Las acciones de reconocimiento de la </w:t>
      </w:r>
      <w:r w:rsidR="00927504">
        <w:rPr>
          <w:rFonts w:cs="Arial"/>
          <w:szCs w:val="24"/>
        </w:rPr>
        <w:t>infraestructura</w:t>
      </w:r>
      <w:r w:rsidRPr="000F0827">
        <w:rPr>
          <w:rFonts w:cs="Arial"/>
          <w:szCs w:val="24"/>
        </w:rPr>
        <w:t xml:space="preserve"> deben contar con los planos respectivos, uno por</w:t>
      </w:r>
      <w:r w:rsidR="00F44D3D">
        <w:rPr>
          <w:rFonts w:cs="Arial"/>
          <w:szCs w:val="24"/>
        </w:rPr>
        <w:t xml:space="preserve"> </w:t>
      </w:r>
      <w:r w:rsidRPr="000F0827">
        <w:rPr>
          <w:rFonts w:cs="Arial"/>
          <w:szCs w:val="24"/>
        </w:rPr>
        <w:t>cada piso que tenga la estructura, donde se demarquen las diferentes áreas y los puntos que se</w:t>
      </w:r>
      <w:r w:rsidR="00F44D3D">
        <w:rPr>
          <w:rFonts w:cs="Arial"/>
          <w:szCs w:val="24"/>
        </w:rPr>
        <w:t xml:space="preserve"> </w:t>
      </w:r>
      <w:r w:rsidRPr="000F0827">
        <w:rPr>
          <w:rFonts w:cs="Arial"/>
          <w:szCs w:val="24"/>
        </w:rPr>
        <w:t>consideren importantes en el momento de la evacuación.</w:t>
      </w:r>
    </w:p>
    <w:p w14:paraId="6C45DF39" w14:textId="7B04C133" w:rsidR="00927504" w:rsidRDefault="00375A89" w:rsidP="000F0827">
      <w:pPr>
        <w:spacing w:after="240"/>
        <w:jc w:val="both"/>
        <w:rPr>
          <w:rFonts w:cs="Arial"/>
          <w:szCs w:val="24"/>
        </w:rPr>
      </w:pPr>
      <w:r>
        <w:rPr>
          <w:noProof/>
          <w:snapToGrid/>
        </w:rPr>
        <w:drawing>
          <wp:inline distT="0" distB="0" distL="0" distR="0" wp14:anchorId="0074C734" wp14:editId="11CB04C7">
            <wp:extent cx="5592726" cy="3331837"/>
            <wp:effectExtent l="38100" t="38100" r="46355" b="406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936" t="17860" r="16818" b="6647"/>
                    <a:stretch/>
                  </pic:blipFill>
                  <pic:spPr bwMode="auto">
                    <a:xfrm>
                      <a:off x="0" y="0"/>
                      <a:ext cx="5608165" cy="334103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785EC500" w14:textId="5F10E80B" w:rsidR="00F44D3D" w:rsidRDefault="00375A89" w:rsidP="00375A89">
      <w:pPr>
        <w:pStyle w:val="Descripcin"/>
        <w:spacing w:after="0"/>
        <w:rPr>
          <w:rFonts w:cs="Arial"/>
          <w:i w:val="0"/>
          <w:iCs w:val="0"/>
          <w:color w:val="auto"/>
          <w:sz w:val="24"/>
          <w:szCs w:val="24"/>
        </w:rPr>
      </w:pPr>
      <w:r w:rsidRPr="00375A89">
        <w:rPr>
          <w:rFonts w:cs="Arial"/>
          <w:i w:val="0"/>
          <w:iCs w:val="0"/>
          <w:color w:val="auto"/>
          <w:sz w:val="24"/>
          <w:szCs w:val="24"/>
        </w:rPr>
        <w:t xml:space="preserve">Figura </w:t>
      </w:r>
      <w:r w:rsidRPr="00375A89">
        <w:rPr>
          <w:rFonts w:cs="Arial"/>
          <w:i w:val="0"/>
          <w:iCs w:val="0"/>
          <w:color w:val="auto"/>
          <w:sz w:val="24"/>
          <w:szCs w:val="24"/>
        </w:rPr>
        <w:fldChar w:fldCharType="begin"/>
      </w:r>
      <w:r w:rsidRPr="00375A89">
        <w:rPr>
          <w:rFonts w:cs="Arial"/>
          <w:i w:val="0"/>
          <w:iCs w:val="0"/>
          <w:color w:val="auto"/>
          <w:sz w:val="24"/>
          <w:szCs w:val="24"/>
        </w:rPr>
        <w:instrText xml:space="preserve"> SEQ Figura \* ARABIC </w:instrText>
      </w:r>
      <w:r w:rsidRPr="00375A89">
        <w:rPr>
          <w:rFonts w:cs="Arial"/>
          <w:i w:val="0"/>
          <w:iCs w:val="0"/>
          <w:color w:val="auto"/>
          <w:sz w:val="24"/>
          <w:szCs w:val="24"/>
        </w:rPr>
        <w:fldChar w:fldCharType="separate"/>
      </w:r>
      <w:r w:rsidRPr="00375A89">
        <w:rPr>
          <w:rFonts w:cs="Arial"/>
          <w:i w:val="0"/>
          <w:iCs w:val="0"/>
          <w:color w:val="auto"/>
          <w:sz w:val="24"/>
          <w:szCs w:val="24"/>
        </w:rPr>
        <w:t>1</w:t>
      </w:r>
      <w:r w:rsidRPr="00375A89">
        <w:rPr>
          <w:rFonts w:cs="Arial"/>
          <w:i w:val="0"/>
          <w:iCs w:val="0"/>
          <w:color w:val="auto"/>
          <w:sz w:val="24"/>
          <w:szCs w:val="24"/>
        </w:rPr>
        <w:fldChar w:fldCharType="end"/>
      </w:r>
      <w:r w:rsidRPr="00375A89">
        <w:rPr>
          <w:rFonts w:cs="Arial"/>
          <w:i w:val="0"/>
          <w:iCs w:val="0"/>
          <w:color w:val="auto"/>
          <w:sz w:val="24"/>
          <w:szCs w:val="24"/>
        </w:rPr>
        <w:t xml:space="preserve"> PLANO DE EVACUACIÓN PERSONERÍA DE ITAGÜÍ</w:t>
      </w:r>
    </w:p>
    <w:p w14:paraId="26A2E416" w14:textId="750EBF61" w:rsidR="00375A89" w:rsidRPr="00375A89" w:rsidRDefault="00375A89" w:rsidP="00394D49">
      <w:pPr>
        <w:spacing w:after="240"/>
        <w:rPr>
          <w:sz w:val="20"/>
          <w:szCs w:val="16"/>
        </w:rPr>
      </w:pPr>
      <w:r w:rsidRPr="00375A89">
        <w:rPr>
          <w:sz w:val="20"/>
          <w:szCs w:val="16"/>
        </w:rPr>
        <w:t>Fuente: Recursos propios</w:t>
      </w:r>
    </w:p>
    <w:p w14:paraId="4E2F11AC" w14:textId="34830934" w:rsidR="00F44D3D" w:rsidRDefault="00F44D3D" w:rsidP="000F0827">
      <w:pPr>
        <w:spacing w:after="240"/>
        <w:jc w:val="both"/>
        <w:rPr>
          <w:rFonts w:cs="Arial"/>
          <w:szCs w:val="24"/>
        </w:rPr>
      </w:pPr>
    </w:p>
    <w:p w14:paraId="100A5EAB" w14:textId="3677E293" w:rsidR="00F44D3D" w:rsidRPr="00D33A0D" w:rsidRDefault="00D33A0D" w:rsidP="00D33A0D">
      <w:pPr>
        <w:pStyle w:val="Ttulo2"/>
        <w:spacing w:after="240"/>
        <w:rPr>
          <w:rFonts w:cs="Arial"/>
          <w:sz w:val="24"/>
          <w:szCs w:val="24"/>
        </w:rPr>
      </w:pPr>
      <w:bookmarkStart w:id="8" w:name="_Toc103236599"/>
      <w:r w:rsidRPr="00D33A0D">
        <w:rPr>
          <w:rFonts w:cs="Arial"/>
          <w:sz w:val="24"/>
          <w:szCs w:val="24"/>
        </w:rPr>
        <w:lastRenderedPageBreak/>
        <w:t>Medidas de protección en caso de evacuación</w:t>
      </w:r>
      <w:bookmarkEnd w:id="8"/>
    </w:p>
    <w:p w14:paraId="21D2A2D9" w14:textId="4B5F75BA" w:rsidR="00D33A0D" w:rsidRPr="00D33A0D" w:rsidRDefault="00D33A0D" w:rsidP="00D33A0D">
      <w:pPr>
        <w:spacing w:after="240"/>
        <w:jc w:val="both"/>
        <w:rPr>
          <w:rFonts w:cs="Arial"/>
          <w:szCs w:val="24"/>
        </w:rPr>
      </w:pPr>
      <w:r>
        <w:rPr>
          <w:rFonts w:cs="Arial"/>
          <w:szCs w:val="24"/>
        </w:rPr>
        <w:t xml:space="preserve">Una vez reconocida la infraestructura (Instalaciones locativas de la personería de Itagüí),se debe realizar </w:t>
      </w:r>
      <w:r w:rsidRPr="00D33A0D">
        <w:rPr>
          <w:rFonts w:cs="Arial"/>
          <w:szCs w:val="24"/>
        </w:rPr>
        <w:t>la identificación de las medidas de protección que deben</w:t>
      </w:r>
      <w:r>
        <w:rPr>
          <w:rFonts w:cs="Arial"/>
          <w:szCs w:val="24"/>
        </w:rPr>
        <w:t xml:space="preserve"> </w:t>
      </w:r>
      <w:r w:rsidRPr="00D33A0D">
        <w:rPr>
          <w:rFonts w:cs="Arial"/>
          <w:szCs w:val="24"/>
        </w:rPr>
        <w:t>tomarse de manera previa, es decir, si es necesario asegurar elementos (cuadros, estantes,</w:t>
      </w:r>
      <w:r>
        <w:rPr>
          <w:rFonts w:cs="Arial"/>
          <w:szCs w:val="24"/>
        </w:rPr>
        <w:t xml:space="preserve"> </w:t>
      </w:r>
      <w:r w:rsidRPr="00D33A0D">
        <w:rPr>
          <w:rFonts w:cs="Arial"/>
          <w:szCs w:val="24"/>
        </w:rPr>
        <w:t xml:space="preserve">ventanas, cables, </w:t>
      </w:r>
      <w:proofErr w:type="spellStart"/>
      <w:r w:rsidRPr="00D33A0D">
        <w:rPr>
          <w:rFonts w:cs="Arial"/>
          <w:szCs w:val="24"/>
        </w:rPr>
        <w:t>etc</w:t>
      </w:r>
      <w:proofErr w:type="spellEnd"/>
      <w:r w:rsidRPr="00D33A0D">
        <w:rPr>
          <w:rFonts w:cs="Arial"/>
          <w:szCs w:val="24"/>
        </w:rPr>
        <w:t>), retirar o reubicar aquellos que puedan causar peligro (lámparas colgantes,</w:t>
      </w:r>
      <w:r>
        <w:rPr>
          <w:rFonts w:cs="Arial"/>
          <w:szCs w:val="24"/>
        </w:rPr>
        <w:t xml:space="preserve"> </w:t>
      </w:r>
      <w:r w:rsidRPr="00D33A0D">
        <w:rPr>
          <w:rFonts w:cs="Arial"/>
          <w:szCs w:val="24"/>
        </w:rPr>
        <w:t xml:space="preserve">cajas, tapetes, </w:t>
      </w:r>
      <w:proofErr w:type="spellStart"/>
      <w:r w:rsidRPr="00D33A0D">
        <w:rPr>
          <w:rFonts w:cs="Arial"/>
          <w:szCs w:val="24"/>
        </w:rPr>
        <w:t>etc</w:t>
      </w:r>
      <w:proofErr w:type="spellEnd"/>
      <w:r w:rsidRPr="00D33A0D">
        <w:rPr>
          <w:rFonts w:cs="Arial"/>
          <w:szCs w:val="24"/>
        </w:rPr>
        <w:t xml:space="preserve">), así como proveer elementos de protección (cascos, guantes, </w:t>
      </w:r>
      <w:proofErr w:type="spellStart"/>
      <w:r w:rsidRPr="00D33A0D">
        <w:rPr>
          <w:rFonts w:cs="Arial"/>
          <w:szCs w:val="24"/>
        </w:rPr>
        <w:t>etc</w:t>
      </w:r>
      <w:proofErr w:type="spellEnd"/>
      <w:r w:rsidRPr="00D33A0D">
        <w:rPr>
          <w:rFonts w:cs="Arial"/>
          <w:szCs w:val="24"/>
        </w:rPr>
        <w:t>) acordes con la</w:t>
      </w:r>
      <w:r>
        <w:rPr>
          <w:rFonts w:cs="Arial"/>
          <w:szCs w:val="24"/>
        </w:rPr>
        <w:t xml:space="preserve"> </w:t>
      </w:r>
      <w:r w:rsidRPr="00D33A0D">
        <w:rPr>
          <w:rFonts w:cs="Arial"/>
          <w:szCs w:val="24"/>
        </w:rPr>
        <w:t>actividad y la necesidad en el momento de evacuar.</w:t>
      </w:r>
    </w:p>
    <w:p w14:paraId="096D39F3" w14:textId="00E327DE" w:rsidR="00F44D3D" w:rsidRPr="0010228B" w:rsidRDefault="00D33A0D" w:rsidP="00D33A0D">
      <w:pPr>
        <w:spacing w:after="240"/>
        <w:jc w:val="both"/>
        <w:rPr>
          <w:rFonts w:cs="Arial"/>
          <w:szCs w:val="24"/>
        </w:rPr>
      </w:pPr>
      <w:r w:rsidRPr="00D33A0D">
        <w:rPr>
          <w:rFonts w:cs="Arial"/>
          <w:szCs w:val="24"/>
        </w:rPr>
        <w:t>Dentro de las medidas de protección, es necesario establecer la necesidad de contar con escaleras</w:t>
      </w:r>
      <w:r>
        <w:rPr>
          <w:rFonts w:cs="Arial"/>
          <w:szCs w:val="24"/>
        </w:rPr>
        <w:t xml:space="preserve"> </w:t>
      </w:r>
      <w:r w:rsidRPr="00D33A0D">
        <w:rPr>
          <w:rFonts w:cs="Arial"/>
          <w:szCs w:val="24"/>
        </w:rPr>
        <w:t>adicionales que pudieran en algún momento facilitar la evacuación.</w:t>
      </w:r>
    </w:p>
    <w:p w14:paraId="1AC5395C" w14:textId="37CD2D37" w:rsidR="00037B3F" w:rsidRPr="00D33A0D" w:rsidRDefault="00D33A0D" w:rsidP="00D33A0D">
      <w:pPr>
        <w:pStyle w:val="Ttulo2"/>
        <w:spacing w:after="240"/>
        <w:rPr>
          <w:rFonts w:cs="Arial"/>
          <w:sz w:val="24"/>
          <w:szCs w:val="24"/>
        </w:rPr>
      </w:pPr>
      <w:bookmarkStart w:id="9" w:name="_Toc103236600"/>
      <w:r w:rsidRPr="00D33A0D">
        <w:rPr>
          <w:rFonts w:cs="Arial"/>
          <w:sz w:val="24"/>
          <w:szCs w:val="24"/>
        </w:rPr>
        <w:t>Vías de evacuación</w:t>
      </w:r>
      <w:bookmarkEnd w:id="9"/>
    </w:p>
    <w:p w14:paraId="6901C9DA" w14:textId="792AE7AD" w:rsidR="006C7BE8" w:rsidRPr="006C7BE8" w:rsidRDefault="006C7BE8" w:rsidP="006C7BE8">
      <w:pPr>
        <w:spacing w:after="240"/>
        <w:jc w:val="both"/>
        <w:rPr>
          <w:rFonts w:cs="Arial"/>
          <w:szCs w:val="24"/>
        </w:rPr>
      </w:pPr>
      <w:r>
        <w:rPr>
          <w:rFonts w:cs="Arial"/>
          <w:szCs w:val="24"/>
        </w:rPr>
        <w:t>Ya identificada la infraestructura</w:t>
      </w:r>
      <w:r w:rsidRPr="006C7BE8">
        <w:rPr>
          <w:rFonts w:cs="Arial"/>
          <w:szCs w:val="24"/>
        </w:rPr>
        <w:t xml:space="preserve"> y tomadas las medidas de protección necesarias, </w:t>
      </w:r>
      <w:r>
        <w:rPr>
          <w:rFonts w:cs="Arial"/>
          <w:szCs w:val="24"/>
        </w:rPr>
        <w:t>se</w:t>
      </w:r>
      <w:r w:rsidRPr="006C7BE8">
        <w:rPr>
          <w:rFonts w:cs="Arial"/>
          <w:szCs w:val="24"/>
        </w:rPr>
        <w:t xml:space="preserve"> establece</w:t>
      </w:r>
      <w:r>
        <w:rPr>
          <w:rFonts w:cs="Arial"/>
          <w:szCs w:val="24"/>
        </w:rPr>
        <w:t xml:space="preserve">n </w:t>
      </w:r>
      <w:r w:rsidRPr="006C7BE8">
        <w:rPr>
          <w:rFonts w:cs="Arial"/>
          <w:szCs w:val="24"/>
        </w:rPr>
        <w:t>las vías de evacuación que ofrecen seguridad en el traslado de las personas de la edificación a</w:t>
      </w:r>
      <w:r>
        <w:rPr>
          <w:rFonts w:cs="Arial"/>
          <w:szCs w:val="24"/>
        </w:rPr>
        <w:t xml:space="preserve"> </w:t>
      </w:r>
      <w:r w:rsidRPr="006C7BE8">
        <w:rPr>
          <w:rFonts w:cs="Arial"/>
          <w:szCs w:val="24"/>
        </w:rPr>
        <w:t>un punto seguro (punto de encuentro y/o albergue).</w:t>
      </w:r>
    </w:p>
    <w:p w14:paraId="554C5ED6" w14:textId="2D1A0DCF" w:rsidR="00D33A0D" w:rsidRDefault="006C7BE8" w:rsidP="006C7BE8">
      <w:pPr>
        <w:spacing w:after="240"/>
        <w:jc w:val="both"/>
        <w:rPr>
          <w:rFonts w:cs="Arial"/>
          <w:szCs w:val="24"/>
        </w:rPr>
      </w:pPr>
      <w:r w:rsidRPr="006C7BE8">
        <w:rPr>
          <w:rFonts w:cs="Arial"/>
          <w:szCs w:val="24"/>
        </w:rPr>
        <w:t>Debe tenerse en cuenta que en algunas ocasiones estas vías deben ser adecuadas y debe garantizarse</w:t>
      </w:r>
      <w:r>
        <w:rPr>
          <w:rFonts w:cs="Arial"/>
          <w:szCs w:val="24"/>
        </w:rPr>
        <w:t xml:space="preserve"> </w:t>
      </w:r>
      <w:r w:rsidRPr="006C7BE8">
        <w:rPr>
          <w:rFonts w:cs="Arial"/>
          <w:szCs w:val="24"/>
        </w:rPr>
        <w:t xml:space="preserve">mantenimiento permanente, de manera </w:t>
      </w:r>
      <w:r w:rsidR="00CC0671" w:rsidRPr="006C7BE8">
        <w:rPr>
          <w:rFonts w:cs="Arial"/>
          <w:szCs w:val="24"/>
        </w:rPr>
        <w:t>qu</w:t>
      </w:r>
      <w:r w:rsidR="00CC0671">
        <w:rPr>
          <w:rFonts w:cs="Arial"/>
          <w:szCs w:val="24"/>
        </w:rPr>
        <w:t>e,</w:t>
      </w:r>
      <w:r>
        <w:rPr>
          <w:rFonts w:cs="Arial"/>
          <w:szCs w:val="24"/>
        </w:rPr>
        <w:t xml:space="preserve"> al momento de la evacuación, se</w:t>
      </w:r>
      <w:r w:rsidRPr="006C7BE8">
        <w:rPr>
          <w:rFonts w:cs="Arial"/>
          <w:szCs w:val="24"/>
        </w:rPr>
        <w:t xml:space="preserve"> cuente con disponibilidad</w:t>
      </w:r>
      <w:r>
        <w:rPr>
          <w:rFonts w:cs="Arial"/>
          <w:szCs w:val="24"/>
        </w:rPr>
        <w:t xml:space="preserve"> </w:t>
      </w:r>
      <w:r w:rsidRPr="006C7BE8">
        <w:rPr>
          <w:rFonts w:cs="Arial"/>
          <w:szCs w:val="24"/>
        </w:rPr>
        <w:t>para su utilización.</w:t>
      </w:r>
    </w:p>
    <w:p w14:paraId="174398EF" w14:textId="5F2C05EB" w:rsidR="00D33A0D" w:rsidRDefault="00CC0671" w:rsidP="00CC0671">
      <w:pPr>
        <w:spacing w:after="240"/>
        <w:jc w:val="both"/>
        <w:rPr>
          <w:rFonts w:cs="Arial"/>
          <w:szCs w:val="24"/>
        </w:rPr>
      </w:pPr>
      <w:r w:rsidRPr="00CC0671">
        <w:rPr>
          <w:rFonts w:cs="Arial"/>
          <w:szCs w:val="24"/>
        </w:rPr>
        <w:t>La evacuación debe realizarse del sitio más cercano a la salida al más lejano de la misma y/o iniciar</w:t>
      </w:r>
      <w:r>
        <w:rPr>
          <w:rFonts w:cs="Arial"/>
          <w:szCs w:val="24"/>
        </w:rPr>
        <w:t xml:space="preserve"> </w:t>
      </w:r>
      <w:r w:rsidRPr="00CC0671">
        <w:rPr>
          <w:rFonts w:cs="Arial"/>
          <w:szCs w:val="24"/>
        </w:rPr>
        <w:t>por el sitio que se haya visto afectado por el evento</w:t>
      </w:r>
    </w:p>
    <w:p w14:paraId="454F687A" w14:textId="05C58B97" w:rsidR="00D33A0D" w:rsidRPr="00CC0671" w:rsidRDefault="00CC0671" w:rsidP="00CC0671">
      <w:pPr>
        <w:pStyle w:val="Ttulo2"/>
        <w:spacing w:after="240"/>
        <w:rPr>
          <w:rFonts w:cs="Arial"/>
          <w:sz w:val="24"/>
          <w:szCs w:val="24"/>
        </w:rPr>
      </w:pPr>
      <w:bookmarkStart w:id="10" w:name="_Toc103236601"/>
      <w:r w:rsidRPr="00CC0671">
        <w:rPr>
          <w:rFonts w:cs="Arial"/>
          <w:sz w:val="24"/>
          <w:szCs w:val="24"/>
        </w:rPr>
        <w:t>Señalización</w:t>
      </w:r>
      <w:bookmarkEnd w:id="10"/>
    </w:p>
    <w:p w14:paraId="0688DCA0" w14:textId="471727BC" w:rsidR="00CC0671" w:rsidRDefault="00394D49" w:rsidP="0010228B">
      <w:pPr>
        <w:spacing w:after="240"/>
        <w:jc w:val="both"/>
        <w:rPr>
          <w:rFonts w:cs="Arial"/>
          <w:szCs w:val="24"/>
        </w:rPr>
      </w:pPr>
      <w:r w:rsidRPr="00394D49">
        <w:rPr>
          <w:rFonts w:cs="Arial"/>
          <w:szCs w:val="24"/>
        </w:rPr>
        <w:t>En Colombia la señalización de Seguridad y Salud en el Trabajo está reglamentada por la Resolución 2400 de 1979 y las normas nacionales NTC 1461, 3458, 1931, 1867, 1700 elaboradas y publicada con ICONTEC</w:t>
      </w:r>
    </w:p>
    <w:p w14:paraId="382191F9" w14:textId="7B826DA7" w:rsidR="00D33A0D" w:rsidRDefault="00394D49" w:rsidP="0010228B">
      <w:pPr>
        <w:spacing w:after="240"/>
        <w:jc w:val="both"/>
        <w:rPr>
          <w:rFonts w:cs="Arial"/>
          <w:szCs w:val="24"/>
        </w:rPr>
      </w:pPr>
      <w:r>
        <w:rPr>
          <w:noProof/>
          <w:snapToGrid/>
        </w:rPr>
        <w:lastRenderedPageBreak/>
        <w:drawing>
          <wp:inline distT="0" distB="0" distL="0" distR="0" wp14:anchorId="55B594A1" wp14:editId="74D0168A">
            <wp:extent cx="5539563" cy="3622024"/>
            <wp:effectExtent l="38100" t="38100" r="42545" b="361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799" t="32013" r="39938" b="10697"/>
                    <a:stretch/>
                  </pic:blipFill>
                  <pic:spPr bwMode="auto">
                    <a:xfrm>
                      <a:off x="0" y="0"/>
                      <a:ext cx="5561216" cy="3636181"/>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67674184" w14:textId="28E6C25C" w:rsidR="00394D49" w:rsidRDefault="00394D49" w:rsidP="00394D49">
      <w:pPr>
        <w:pStyle w:val="Descripcin"/>
        <w:spacing w:after="0"/>
        <w:rPr>
          <w:rFonts w:cs="Arial"/>
          <w:i w:val="0"/>
          <w:iCs w:val="0"/>
          <w:color w:val="auto"/>
          <w:sz w:val="24"/>
          <w:szCs w:val="24"/>
        </w:rPr>
      </w:pPr>
      <w:r w:rsidRPr="00375A89">
        <w:rPr>
          <w:rFonts w:cs="Arial"/>
          <w:i w:val="0"/>
          <w:iCs w:val="0"/>
          <w:color w:val="auto"/>
          <w:sz w:val="24"/>
          <w:szCs w:val="24"/>
        </w:rPr>
        <w:t xml:space="preserve">Figura </w:t>
      </w:r>
      <w:r w:rsidRPr="00375A89">
        <w:rPr>
          <w:rFonts w:cs="Arial"/>
          <w:i w:val="0"/>
          <w:iCs w:val="0"/>
          <w:color w:val="auto"/>
          <w:sz w:val="24"/>
          <w:szCs w:val="24"/>
        </w:rPr>
        <w:fldChar w:fldCharType="begin"/>
      </w:r>
      <w:r w:rsidRPr="00375A89">
        <w:rPr>
          <w:rFonts w:cs="Arial"/>
          <w:i w:val="0"/>
          <w:iCs w:val="0"/>
          <w:color w:val="auto"/>
          <w:sz w:val="24"/>
          <w:szCs w:val="24"/>
        </w:rPr>
        <w:instrText xml:space="preserve"> SEQ Figura \* ARABIC </w:instrText>
      </w:r>
      <w:r w:rsidRPr="00375A89">
        <w:rPr>
          <w:rFonts w:cs="Arial"/>
          <w:i w:val="0"/>
          <w:iCs w:val="0"/>
          <w:color w:val="auto"/>
          <w:sz w:val="24"/>
          <w:szCs w:val="24"/>
        </w:rPr>
        <w:fldChar w:fldCharType="separate"/>
      </w:r>
      <w:r>
        <w:rPr>
          <w:rFonts w:cs="Arial"/>
          <w:i w:val="0"/>
          <w:iCs w:val="0"/>
          <w:noProof/>
          <w:color w:val="auto"/>
          <w:sz w:val="24"/>
          <w:szCs w:val="24"/>
        </w:rPr>
        <w:t>2</w:t>
      </w:r>
      <w:r w:rsidRPr="00375A89">
        <w:rPr>
          <w:rFonts w:cs="Arial"/>
          <w:i w:val="0"/>
          <w:iCs w:val="0"/>
          <w:color w:val="auto"/>
          <w:sz w:val="24"/>
          <w:szCs w:val="24"/>
        </w:rPr>
        <w:fldChar w:fldCharType="end"/>
      </w:r>
      <w:r w:rsidRPr="00375A89">
        <w:rPr>
          <w:rFonts w:cs="Arial"/>
          <w:i w:val="0"/>
          <w:iCs w:val="0"/>
          <w:color w:val="auto"/>
          <w:sz w:val="24"/>
          <w:szCs w:val="24"/>
        </w:rPr>
        <w:t xml:space="preserve"> </w:t>
      </w:r>
      <w:r>
        <w:rPr>
          <w:rFonts w:cs="Arial"/>
          <w:i w:val="0"/>
          <w:iCs w:val="0"/>
          <w:color w:val="auto"/>
          <w:sz w:val="24"/>
          <w:szCs w:val="24"/>
        </w:rPr>
        <w:t>CRITERIOS PARA LA ELABORACIÓN DE LA SEÑALIZACIÓN</w:t>
      </w:r>
    </w:p>
    <w:p w14:paraId="7F4948FB" w14:textId="0D0EA19C" w:rsidR="00394D49" w:rsidRPr="00375A89" w:rsidRDefault="00394D49" w:rsidP="00394D49">
      <w:pPr>
        <w:spacing w:after="240"/>
        <w:rPr>
          <w:sz w:val="20"/>
          <w:szCs w:val="16"/>
        </w:rPr>
      </w:pPr>
      <w:r w:rsidRPr="00375A89">
        <w:rPr>
          <w:sz w:val="20"/>
          <w:szCs w:val="16"/>
        </w:rPr>
        <w:t xml:space="preserve">Fuente: </w:t>
      </w:r>
      <w:r w:rsidRPr="00394D49">
        <w:rPr>
          <w:sz w:val="20"/>
          <w:szCs w:val="16"/>
        </w:rPr>
        <w:t>https://visualgraf.com.co/senalizacion/norma-de-senalizacion/</w:t>
      </w:r>
    </w:p>
    <w:p w14:paraId="3981B1D5" w14:textId="778FBF84" w:rsidR="00394D49" w:rsidRDefault="00A66D74" w:rsidP="00394D49">
      <w:pPr>
        <w:spacing w:after="240"/>
        <w:jc w:val="both"/>
        <w:rPr>
          <w:rFonts w:cs="Arial"/>
          <w:szCs w:val="24"/>
        </w:rPr>
      </w:pPr>
      <w:r>
        <w:rPr>
          <w:rFonts w:cs="Arial"/>
          <w:szCs w:val="24"/>
        </w:rPr>
        <w:t>Otro criterio al momento de realizar la instalación de la señalización, es la distancia a la cual se observa dicha señalización, la cual tiene en cuenta criterios como el tamaño, el pictograma y los puntos de relación a la fuente litográfica.</w:t>
      </w:r>
    </w:p>
    <w:p w14:paraId="7523D0BD" w14:textId="6FA5419C" w:rsidR="00D33A0D" w:rsidRDefault="00A66D74" w:rsidP="0010228B">
      <w:pPr>
        <w:spacing w:after="240"/>
        <w:jc w:val="both"/>
        <w:rPr>
          <w:rFonts w:cs="Arial"/>
          <w:szCs w:val="24"/>
        </w:rPr>
      </w:pPr>
      <w:r>
        <w:rPr>
          <w:noProof/>
          <w:snapToGrid/>
        </w:rPr>
        <w:lastRenderedPageBreak/>
        <w:drawing>
          <wp:inline distT="0" distB="0" distL="0" distR="0" wp14:anchorId="31D2E406" wp14:editId="7C28FF34">
            <wp:extent cx="5603358" cy="2955196"/>
            <wp:effectExtent l="38100" t="38100" r="35560" b="361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473" t="32012" r="35201" b="16090"/>
                    <a:stretch/>
                  </pic:blipFill>
                  <pic:spPr bwMode="auto">
                    <a:xfrm>
                      <a:off x="0" y="0"/>
                      <a:ext cx="5620968" cy="2964484"/>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57A78F38" w14:textId="47D0D2CF" w:rsidR="00A66D74" w:rsidRDefault="00A66D74" w:rsidP="00A66D74">
      <w:pPr>
        <w:pStyle w:val="Descripcin"/>
        <w:spacing w:after="0"/>
        <w:rPr>
          <w:rFonts w:cs="Arial"/>
          <w:i w:val="0"/>
          <w:iCs w:val="0"/>
          <w:color w:val="auto"/>
          <w:sz w:val="24"/>
          <w:szCs w:val="24"/>
        </w:rPr>
      </w:pPr>
      <w:r w:rsidRPr="00375A89">
        <w:rPr>
          <w:rFonts w:cs="Arial"/>
          <w:i w:val="0"/>
          <w:iCs w:val="0"/>
          <w:color w:val="auto"/>
          <w:sz w:val="24"/>
          <w:szCs w:val="24"/>
        </w:rPr>
        <w:t xml:space="preserve">Figura </w:t>
      </w:r>
      <w:r w:rsidRPr="00375A89">
        <w:rPr>
          <w:rFonts w:cs="Arial"/>
          <w:i w:val="0"/>
          <w:iCs w:val="0"/>
          <w:color w:val="auto"/>
          <w:sz w:val="24"/>
          <w:szCs w:val="24"/>
        </w:rPr>
        <w:fldChar w:fldCharType="begin"/>
      </w:r>
      <w:r w:rsidRPr="00375A89">
        <w:rPr>
          <w:rFonts w:cs="Arial"/>
          <w:i w:val="0"/>
          <w:iCs w:val="0"/>
          <w:color w:val="auto"/>
          <w:sz w:val="24"/>
          <w:szCs w:val="24"/>
        </w:rPr>
        <w:instrText xml:space="preserve"> SEQ Figura \* ARABIC </w:instrText>
      </w:r>
      <w:r w:rsidRPr="00375A89">
        <w:rPr>
          <w:rFonts w:cs="Arial"/>
          <w:i w:val="0"/>
          <w:iCs w:val="0"/>
          <w:color w:val="auto"/>
          <w:sz w:val="24"/>
          <w:szCs w:val="24"/>
        </w:rPr>
        <w:fldChar w:fldCharType="separate"/>
      </w:r>
      <w:r>
        <w:rPr>
          <w:rFonts w:cs="Arial"/>
          <w:i w:val="0"/>
          <w:iCs w:val="0"/>
          <w:noProof/>
          <w:color w:val="auto"/>
          <w:sz w:val="24"/>
          <w:szCs w:val="24"/>
        </w:rPr>
        <w:t>3</w:t>
      </w:r>
      <w:r w:rsidRPr="00375A89">
        <w:rPr>
          <w:rFonts w:cs="Arial"/>
          <w:i w:val="0"/>
          <w:iCs w:val="0"/>
          <w:color w:val="auto"/>
          <w:sz w:val="24"/>
          <w:szCs w:val="24"/>
        </w:rPr>
        <w:fldChar w:fldCharType="end"/>
      </w:r>
      <w:r w:rsidRPr="00375A89">
        <w:rPr>
          <w:rFonts w:cs="Arial"/>
          <w:i w:val="0"/>
          <w:iCs w:val="0"/>
          <w:color w:val="auto"/>
          <w:sz w:val="24"/>
          <w:szCs w:val="24"/>
        </w:rPr>
        <w:t xml:space="preserve"> </w:t>
      </w:r>
      <w:r>
        <w:rPr>
          <w:rFonts w:cs="Arial"/>
          <w:i w:val="0"/>
          <w:iCs w:val="0"/>
          <w:color w:val="auto"/>
          <w:sz w:val="24"/>
          <w:szCs w:val="24"/>
        </w:rPr>
        <w:t>DISTANCIA DE OBSERVACIÓN</w:t>
      </w:r>
    </w:p>
    <w:p w14:paraId="522E30BB" w14:textId="77777777" w:rsidR="00A66D74" w:rsidRPr="00375A89" w:rsidRDefault="00A66D74" w:rsidP="00A66D74">
      <w:pPr>
        <w:spacing w:after="240"/>
        <w:rPr>
          <w:sz w:val="20"/>
          <w:szCs w:val="16"/>
        </w:rPr>
      </w:pPr>
      <w:r w:rsidRPr="00375A89">
        <w:rPr>
          <w:sz w:val="20"/>
          <w:szCs w:val="16"/>
        </w:rPr>
        <w:t xml:space="preserve">Fuente: </w:t>
      </w:r>
      <w:r w:rsidRPr="00394D49">
        <w:rPr>
          <w:sz w:val="20"/>
          <w:szCs w:val="16"/>
        </w:rPr>
        <w:t>https://visualgraf.com.co/senalizacion/norma-de-senalizacion/</w:t>
      </w:r>
    </w:p>
    <w:p w14:paraId="34C60D23" w14:textId="43600BE5" w:rsidR="00D33A0D" w:rsidRPr="00803FF8" w:rsidRDefault="00803FF8" w:rsidP="00803FF8">
      <w:pPr>
        <w:pStyle w:val="Ttulo2"/>
        <w:spacing w:after="240"/>
        <w:rPr>
          <w:rFonts w:cs="Arial"/>
          <w:sz w:val="24"/>
          <w:szCs w:val="24"/>
        </w:rPr>
      </w:pPr>
      <w:bookmarkStart w:id="11" w:name="_Toc103236602"/>
      <w:r w:rsidRPr="00803FF8">
        <w:rPr>
          <w:rFonts w:cs="Arial"/>
          <w:sz w:val="24"/>
          <w:szCs w:val="24"/>
        </w:rPr>
        <w:t>Identificación de sitios seguros, puntos de encuentro y puntos de alojamiento temporal</w:t>
      </w:r>
      <w:bookmarkEnd w:id="11"/>
    </w:p>
    <w:p w14:paraId="78EE16CF" w14:textId="7C030AD8" w:rsidR="00D33A0D" w:rsidRDefault="00527F6A" w:rsidP="0010228B">
      <w:pPr>
        <w:spacing w:after="240"/>
        <w:jc w:val="both"/>
        <w:rPr>
          <w:rFonts w:cs="Arial"/>
          <w:szCs w:val="24"/>
        </w:rPr>
      </w:pPr>
      <w:r>
        <w:rPr>
          <w:rFonts w:cs="Arial"/>
          <w:szCs w:val="24"/>
        </w:rPr>
        <w:t>El punto de encuentro establecido para la ubicación de las personas evacuadas de la personería, es el PARQUE PRINCIPAL.</w:t>
      </w:r>
    </w:p>
    <w:p w14:paraId="4550A771" w14:textId="659A836F" w:rsidR="00547C63" w:rsidRDefault="00547C63" w:rsidP="00F04A97">
      <w:pPr>
        <w:pStyle w:val="Ttulo1"/>
        <w:numPr>
          <w:ilvl w:val="0"/>
          <w:numId w:val="1"/>
        </w:numPr>
        <w:spacing w:after="240"/>
        <w:jc w:val="both"/>
        <w:rPr>
          <w:rFonts w:cs="Arial"/>
        </w:rPr>
      </w:pPr>
      <w:bookmarkStart w:id="12" w:name="_Toc103236603"/>
      <w:r w:rsidRPr="00547C63">
        <w:rPr>
          <w:rFonts w:cs="Arial"/>
        </w:rPr>
        <w:t>PLAN DE EVACUACIÓN</w:t>
      </w:r>
      <w:bookmarkEnd w:id="0"/>
      <w:bookmarkEnd w:id="12"/>
    </w:p>
    <w:p w14:paraId="73B12FA2" w14:textId="7A47D880" w:rsidR="00727942" w:rsidRPr="00727942" w:rsidRDefault="00727942" w:rsidP="00727942">
      <w:pPr>
        <w:spacing w:after="240"/>
        <w:jc w:val="both"/>
        <w:rPr>
          <w:rFonts w:cs="Arial"/>
          <w:szCs w:val="24"/>
        </w:rPr>
      </w:pPr>
      <w:r>
        <w:rPr>
          <w:rFonts w:cs="Arial"/>
          <w:szCs w:val="24"/>
        </w:rPr>
        <w:t>El plan de evacuación, es extraído del PLAN DE EMERGENCIA del municipio de Itagüí, dado que este debe ser acorde e ir en la misma dirección de lo establecido por la entidad.</w:t>
      </w:r>
    </w:p>
    <w:p w14:paraId="42347038" w14:textId="77777777" w:rsidR="00547C63" w:rsidRPr="00547C63" w:rsidRDefault="00547C63" w:rsidP="00F04A97">
      <w:pPr>
        <w:pStyle w:val="Ttulo2"/>
        <w:spacing w:after="240"/>
        <w:rPr>
          <w:rFonts w:cs="Arial"/>
          <w:sz w:val="24"/>
          <w:szCs w:val="24"/>
        </w:rPr>
      </w:pPr>
      <w:bookmarkStart w:id="13" w:name="_Toc84924922"/>
      <w:bookmarkStart w:id="14" w:name="_Toc103236604"/>
      <w:r w:rsidRPr="00547C63">
        <w:rPr>
          <w:rFonts w:cs="Arial"/>
          <w:sz w:val="24"/>
          <w:szCs w:val="24"/>
        </w:rPr>
        <w:lastRenderedPageBreak/>
        <w:t>Fases del Proceso de Evacuación</w:t>
      </w:r>
      <w:bookmarkEnd w:id="13"/>
      <w:bookmarkEnd w:id="14"/>
    </w:p>
    <w:p w14:paraId="70C1E9D6" w14:textId="77777777" w:rsidR="00547C63" w:rsidRPr="00547C63" w:rsidRDefault="00547C63" w:rsidP="00F04A97">
      <w:pPr>
        <w:spacing w:after="240"/>
        <w:jc w:val="both"/>
        <w:rPr>
          <w:rFonts w:cs="Arial"/>
          <w:szCs w:val="24"/>
        </w:rPr>
      </w:pPr>
      <w:r w:rsidRPr="00547C63">
        <w:rPr>
          <w:rFonts w:cs="Arial"/>
          <w:szCs w:val="24"/>
        </w:rPr>
        <w:t>En el proceso de una evacuación se consideran cuatro (4) fases, que corresponden al tiempo que puede demorar una salida, estas son:</w:t>
      </w:r>
    </w:p>
    <w:p w14:paraId="2F0E451E" w14:textId="77777777" w:rsidR="00547C63" w:rsidRPr="00727942" w:rsidRDefault="00547C63" w:rsidP="00727942">
      <w:pPr>
        <w:pStyle w:val="Prrafodelista"/>
        <w:numPr>
          <w:ilvl w:val="0"/>
          <w:numId w:val="13"/>
        </w:numPr>
        <w:spacing w:after="240"/>
        <w:jc w:val="both"/>
        <w:rPr>
          <w:rFonts w:cs="Arial"/>
          <w:szCs w:val="24"/>
        </w:rPr>
      </w:pPr>
      <w:r w:rsidRPr="0020313A">
        <w:rPr>
          <w:rFonts w:cs="Arial"/>
          <w:b/>
          <w:bCs/>
          <w:szCs w:val="24"/>
        </w:rPr>
        <w:t>Fase I - Detección del Peligro</w:t>
      </w:r>
      <w:r w:rsidRPr="00727942">
        <w:rPr>
          <w:rFonts w:cs="Arial"/>
          <w:szCs w:val="24"/>
        </w:rPr>
        <w:t>: El tiempo que se invierte en conocer la existencia de peligro, esto depende del tipo de amenaza, de los elementos disponibles para detectarla, del uso que tenga la edificación y del día y la hora en que ocurre la emergencia</w:t>
      </w:r>
    </w:p>
    <w:p w14:paraId="517E6EC2" w14:textId="77777777" w:rsidR="00547C63" w:rsidRPr="00727942" w:rsidRDefault="00547C63" w:rsidP="00727942">
      <w:pPr>
        <w:pStyle w:val="Prrafodelista"/>
        <w:numPr>
          <w:ilvl w:val="0"/>
          <w:numId w:val="13"/>
        </w:numPr>
        <w:spacing w:after="240"/>
        <w:jc w:val="both"/>
        <w:rPr>
          <w:rFonts w:cs="Arial"/>
          <w:szCs w:val="24"/>
        </w:rPr>
      </w:pPr>
      <w:r w:rsidRPr="0020313A">
        <w:rPr>
          <w:rFonts w:cs="Arial"/>
          <w:b/>
          <w:bCs/>
          <w:szCs w:val="24"/>
        </w:rPr>
        <w:t>Fase II – Alarma</w:t>
      </w:r>
      <w:r w:rsidRPr="00727942">
        <w:rPr>
          <w:rFonts w:cs="Arial"/>
          <w:szCs w:val="24"/>
        </w:rPr>
        <w:t>: El tiempo empleado para advertir e informar el peligro. La duración depende del sistema de alarma y del adiestramiento que tenga el personal</w:t>
      </w:r>
    </w:p>
    <w:p w14:paraId="7A6BE0AA" w14:textId="77777777" w:rsidR="00547C63" w:rsidRPr="00727942" w:rsidRDefault="00547C63" w:rsidP="00727942">
      <w:pPr>
        <w:pStyle w:val="Prrafodelista"/>
        <w:numPr>
          <w:ilvl w:val="0"/>
          <w:numId w:val="13"/>
        </w:numPr>
        <w:spacing w:after="240"/>
        <w:jc w:val="both"/>
        <w:rPr>
          <w:rFonts w:cs="Arial"/>
          <w:szCs w:val="24"/>
        </w:rPr>
      </w:pPr>
      <w:r w:rsidRPr="0020313A">
        <w:rPr>
          <w:rFonts w:cs="Arial"/>
          <w:b/>
          <w:bCs/>
          <w:szCs w:val="24"/>
        </w:rPr>
        <w:t>Fase III - Respuesta del Personal</w:t>
      </w:r>
      <w:r w:rsidRPr="00727942">
        <w:rPr>
          <w:rFonts w:cs="Arial"/>
          <w:szCs w:val="24"/>
        </w:rPr>
        <w:t>: El tiempo que transcurre para que los funcionarios inicien la evacuación. Depende de la magnitud de la amenaza, de las condiciones personales y del adiestramiento en normas de autoprotección</w:t>
      </w:r>
    </w:p>
    <w:p w14:paraId="1796D1F2" w14:textId="77777777" w:rsidR="00547C63" w:rsidRPr="00727942" w:rsidRDefault="00547C63" w:rsidP="00727942">
      <w:pPr>
        <w:pStyle w:val="Prrafodelista"/>
        <w:numPr>
          <w:ilvl w:val="0"/>
          <w:numId w:val="13"/>
        </w:numPr>
        <w:spacing w:after="240"/>
        <w:jc w:val="both"/>
        <w:rPr>
          <w:rFonts w:cs="Arial"/>
          <w:szCs w:val="24"/>
        </w:rPr>
      </w:pPr>
      <w:r w:rsidRPr="0020313A">
        <w:rPr>
          <w:rFonts w:cs="Arial"/>
          <w:b/>
          <w:bCs/>
          <w:szCs w:val="24"/>
        </w:rPr>
        <w:t>Fase IV - Salida del Personal</w:t>
      </w:r>
      <w:r w:rsidRPr="00727942">
        <w:rPr>
          <w:rFonts w:cs="Arial"/>
          <w:szCs w:val="24"/>
        </w:rPr>
        <w:t>: El tiempo que dura la evacuación del personal hasta llegar al sitio de encuentro depende de la distancia a recorrer, el número de personas que deben evacuar la edificación, la capacidad de las vías y el acceso al punto de encuentro, definición de los sistemas de señalización y direccionamiento de las personas.</w:t>
      </w:r>
    </w:p>
    <w:p w14:paraId="1000F1E1" w14:textId="77777777" w:rsidR="00547C63" w:rsidRPr="00547C63" w:rsidRDefault="00547C63" w:rsidP="00F04A97">
      <w:pPr>
        <w:pStyle w:val="Ttulo2"/>
        <w:spacing w:after="240"/>
        <w:rPr>
          <w:rFonts w:cs="Arial"/>
          <w:sz w:val="24"/>
          <w:szCs w:val="24"/>
        </w:rPr>
      </w:pPr>
      <w:bookmarkStart w:id="15" w:name="_Toc84924923"/>
      <w:bookmarkStart w:id="16" w:name="_Toc103236605"/>
      <w:r w:rsidRPr="00547C63">
        <w:rPr>
          <w:rFonts w:cs="Arial"/>
          <w:sz w:val="24"/>
          <w:szCs w:val="24"/>
        </w:rPr>
        <w:t>Cálculo teórico de evacuación</w:t>
      </w:r>
      <w:bookmarkEnd w:id="15"/>
      <w:bookmarkEnd w:id="16"/>
    </w:p>
    <w:p w14:paraId="0F4C0AB9" w14:textId="77777777" w:rsidR="00547C63" w:rsidRPr="00547C63" w:rsidRDefault="00547C63" w:rsidP="00F04A97">
      <w:pPr>
        <w:spacing w:after="240"/>
        <w:jc w:val="both"/>
        <w:rPr>
          <w:rFonts w:cs="Arial"/>
          <w:szCs w:val="24"/>
        </w:rPr>
      </w:pPr>
      <w:r w:rsidRPr="00547C63">
        <w:rPr>
          <w:rFonts w:cs="Arial"/>
          <w:szCs w:val="24"/>
        </w:rPr>
        <w:t>El cálculo aproximado del tiempo de salida se ejecuta a través de la siguiente fórmula</w:t>
      </w:r>
    </w:p>
    <w:p w14:paraId="18B4360E" w14:textId="77777777" w:rsidR="00547C63" w:rsidRPr="00547C63" w:rsidRDefault="00547C63" w:rsidP="00F04A97">
      <w:pPr>
        <w:spacing w:after="240"/>
        <w:ind w:left="2124" w:firstLine="708"/>
        <w:jc w:val="both"/>
        <w:rPr>
          <w:rFonts w:cs="Arial"/>
          <w:szCs w:val="24"/>
        </w:rPr>
      </w:pPr>
      <w:r w:rsidRPr="00547C63">
        <w:rPr>
          <w:rFonts w:cs="Arial"/>
          <w:szCs w:val="24"/>
        </w:rPr>
        <w:t>TS =</w:t>
      </w:r>
      <w:r w:rsidRPr="00547C63">
        <w:rPr>
          <w:rFonts w:cs="Arial"/>
          <w:szCs w:val="24"/>
        </w:rPr>
        <w:tab/>
        <w:t xml:space="preserve">   </w:t>
      </w:r>
      <w:r w:rsidRPr="00547C63">
        <w:rPr>
          <w:rFonts w:cs="Arial"/>
          <w:szCs w:val="24"/>
          <w:u w:val="single"/>
        </w:rPr>
        <w:t>N</w:t>
      </w:r>
      <w:r w:rsidRPr="00547C63">
        <w:rPr>
          <w:rFonts w:cs="Arial"/>
          <w:szCs w:val="24"/>
        </w:rPr>
        <w:t xml:space="preserve">       +     </w:t>
      </w:r>
      <w:r w:rsidRPr="00547C63">
        <w:rPr>
          <w:rFonts w:cs="Arial"/>
          <w:szCs w:val="24"/>
          <w:u w:val="single"/>
        </w:rPr>
        <w:t>D</w:t>
      </w:r>
    </w:p>
    <w:p w14:paraId="548A6EC2" w14:textId="77777777" w:rsidR="00547C63" w:rsidRPr="00547C63" w:rsidRDefault="00547C63" w:rsidP="00F04A97">
      <w:pPr>
        <w:spacing w:after="240"/>
        <w:ind w:left="2832" w:firstLine="708"/>
        <w:jc w:val="both"/>
        <w:rPr>
          <w:rFonts w:cs="Arial"/>
          <w:szCs w:val="24"/>
        </w:rPr>
      </w:pPr>
      <w:r w:rsidRPr="00547C63">
        <w:rPr>
          <w:rFonts w:cs="Arial"/>
          <w:szCs w:val="24"/>
        </w:rPr>
        <w:t>(A*</w:t>
      </w:r>
      <w:proofErr w:type="gramStart"/>
      <w:r w:rsidRPr="00547C63">
        <w:rPr>
          <w:rFonts w:cs="Arial"/>
          <w:szCs w:val="24"/>
        </w:rPr>
        <w:t xml:space="preserve">K)   </w:t>
      </w:r>
      <w:proofErr w:type="gramEnd"/>
      <w:r w:rsidRPr="00547C63">
        <w:rPr>
          <w:rFonts w:cs="Arial"/>
          <w:szCs w:val="24"/>
        </w:rPr>
        <w:t xml:space="preserve">        V</w:t>
      </w:r>
    </w:p>
    <w:p w14:paraId="5805B1D0" w14:textId="77777777" w:rsidR="00547C63" w:rsidRPr="0020313A" w:rsidRDefault="00547C63" w:rsidP="0020313A">
      <w:pPr>
        <w:pStyle w:val="Prrafodelista"/>
        <w:numPr>
          <w:ilvl w:val="0"/>
          <w:numId w:val="14"/>
        </w:numPr>
        <w:spacing w:after="240"/>
        <w:jc w:val="both"/>
        <w:rPr>
          <w:rFonts w:cs="Arial"/>
          <w:i/>
          <w:szCs w:val="24"/>
        </w:rPr>
      </w:pPr>
      <w:r w:rsidRPr="0020313A">
        <w:rPr>
          <w:rFonts w:cs="Arial"/>
          <w:i/>
          <w:szCs w:val="24"/>
        </w:rPr>
        <w:t>TS=</w:t>
      </w:r>
      <w:r w:rsidRPr="0020313A">
        <w:rPr>
          <w:rFonts w:cs="Arial"/>
          <w:i/>
          <w:szCs w:val="24"/>
        </w:rPr>
        <w:tab/>
        <w:t>Tiempo de salida</w:t>
      </w:r>
    </w:p>
    <w:p w14:paraId="6D835BC4" w14:textId="77777777" w:rsidR="00547C63" w:rsidRPr="0020313A" w:rsidRDefault="00547C63" w:rsidP="0020313A">
      <w:pPr>
        <w:pStyle w:val="Prrafodelista"/>
        <w:numPr>
          <w:ilvl w:val="0"/>
          <w:numId w:val="14"/>
        </w:numPr>
        <w:spacing w:after="240"/>
        <w:jc w:val="both"/>
        <w:rPr>
          <w:rFonts w:cs="Arial"/>
          <w:i/>
          <w:szCs w:val="24"/>
        </w:rPr>
      </w:pPr>
      <w:r w:rsidRPr="0020313A">
        <w:rPr>
          <w:rFonts w:cs="Arial"/>
          <w:i/>
          <w:szCs w:val="24"/>
        </w:rPr>
        <w:t>N=</w:t>
      </w:r>
      <w:r w:rsidRPr="0020313A">
        <w:rPr>
          <w:rFonts w:cs="Arial"/>
          <w:i/>
          <w:szCs w:val="24"/>
        </w:rPr>
        <w:tab/>
        <w:t>Número de Personas</w:t>
      </w:r>
    </w:p>
    <w:p w14:paraId="63645AEC" w14:textId="77777777" w:rsidR="00547C63" w:rsidRPr="0020313A" w:rsidRDefault="00547C63" w:rsidP="0020313A">
      <w:pPr>
        <w:pStyle w:val="Prrafodelista"/>
        <w:numPr>
          <w:ilvl w:val="0"/>
          <w:numId w:val="14"/>
        </w:numPr>
        <w:spacing w:after="240"/>
        <w:jc w:val="both"/>
        <w:rPr>
          <w:rFonts w:cs="Arial"/>
          <w:i/>
          <w:szCs w:val="24"/>
        </w:rPr>
      </w:pPr>
      <w:r w:rsidRPr="0020313A">
        <w:rPr>
          <w:rFonts w:cs="Arial"/>
          <w:i/>
          <w:szCs w:val="24"/>
        </w:rPr>
        <w:t>A=</w:t>
      </w:r>
      <w:r w:rsidRPr="0020313A">
        <w:rPr>
          <w:rFonts w:cs="Arial"/>
          <w:i/>
          <w:szCs w:val="24"/>
        </w:rPr>
        <w:tab/>
        <w:t>Ancho de la salida en metros</w:t>
      </w:r>
    </w:p>
    <w:p w14:paraId="1C00FF28" w14:textId="77777777" w:rsidR="00547C63" w:rsidRPr="0020313A" w:rsidRDefault="00547C63" w:rsidP="0020313A">
      <w:pPr>
        <w:pStyle w:val="Prrafodelista"/>
        <w:numPr>
          <w:ilvl w:val="0"/>
          <w:numId w:val="14"/>
        </w:numPr>
        <w:spacing w:after="240"/>
        <w:jc w:val="both"/>
        <w:rPr>
          <w:rFonts w:cs="Arial"/>
          <w:i/>
          <w:szCs w:val="24"/>
        </w:rPr>
      </w:pPr>
      <w:r w:rsidRPr="0020313A">
        <w:rPr>
          <w:rFonts w:cs="Arial"/>
          <w:i/>
          <w:szCs w:val="24"/>
        </w:rPr>
        <w:t>K=</w:t>
      </w:r>
      <w:r w:rsidRPr="0020313A">
        <w:rPr>
          <w:rFonts w:cs="Arial"/>
          <w:i/>
          <w:szCs w:val="24"/>
        </w:rPr>
        <w:tab/>
        <w:t>Constante experimental: 1.3 personas/metro- segundo</w:t>
      </w:r>
    </w:p>
    <w:p w14:paraId="6D4958D3" w14:textId="77777777" w:rsidR="00547C63" w:rsidRPr="0020313A" w:rsidRDefault="00547C63" w:rsidP="0020313A">
      <w:pPr>
        <w:pStyle w:val="Prrafodelista"/>
        <w:numPr>
          <w:ilvl w:val="0"/>
          <w:numId w:val="14"/>
        </w:numPr>
        <w:spacing w:after="240"/>
        <w:jc w:val="both"/>
        <w:rPr>
          <w:rFonts w:cs="Arial"/>
          <w:i/>
          <w:szCs w:val="24"/>
        </w:rPr>
      </w:pPr>
      <w:r w:rsidRPr="0020313A">
        <w:rPr>
          <w:rFonts w:cs="Arial"/>
          <w:i/>
          <w:szCs w:val="24"/>
        </w:rPr>
        <w:t>D=</w:t>
      </w:r>
      <w:r w:rsidRPr="0020313A">
        <w:rPr>
          <w:rFonts w:cs="Arial"/>
          <w:i/>
          <w:szCs w:val="24"/>
        </w:rPr>
        <w:tab/>
        <w:t>Distancia total de recorrido en metros</w:t>
      </w:r>
    </w:p>
    <w:p w14:paraId="31E198CE" w14:textId="77777777" w:rsidR="00547C63" w:rsidRPr="0020313A" w:rsidRDefault="00547C63" w:rsidP="0020313A">
      <w:pPr>
        <w:pStyle w:val="Prrafodelista"/>
        <w:numPr>
          <w:ilvl w:val="0"/>
          <w:numId w:val="14"/>
        </w:numPr>
        <w:spacing w:after="240"/>
        <w:jc w:val="both"/>
        <w:rPr>
          <w:rFonts w:cs="Arial"/>
          <w:szCs w:val="24"/>
        </w:rPr>
      </w:pPr>
      <w:r w:rsidRPr="0020313A">
        <w:rPr>
          <w:rFonts w:cs="Arial"/>
          <w:i/>
          <w:szCs w:val="24"/>
        </w:rPr>
        <w:lastRenderedPageBreak/>
        <w:t>V=</w:t>
      </w:r>
      <w:r w:rsidRPr="0020313A">
        <w:rPr>
          <w:rFonts w:cs="Arial"/>
          <w:i/>
          <w:szCs w:val="24"/>
        </w:rPr>
        <w:tab/>
        <w:t>Velocidad de desplazamiento: 0,6 m/</w:t>
      </w:r>
      <w:proofErr w:type="spellStart"/>
      <w:r w:rsidRPr="0020313A">
        <w:rPr>
          <w:rFonts w:cs="Arial"/>
          <w:i/>
          <w:szCs w:val="24"/>
        </w:rPr>
        <w:t>seg</w:t>
      </w:r>
      <w:proofErr w:type="spellEnd"/>
      <w:r w:rsidRPr="0020313A">
        <w:rPr>
          <w:rFonts w:cs="Arial"/>
          <w:i/>
          <w:szCs w:val="24"/>
        </w:rPr>
        <w:t>. (escalas 0,4 m/</w:t>
      </w:r>
      <w:proofErr w:type="spellStart"/>
      <w:r w:rsidRPr="0020313A">
        <w:rPr>
          <w:rFonts w:cs="Arial"/>
          <w:i/>
          <w:szCs w:val="24"/>
        </w:rPr>
        <w:t>seg</w:t>
      </w:r>
      <w:proofErr w:type="spellEnd"/>
      <w:r w:rsidRPr="0020313A">
        <w:rPr>
          <w:rFonts w:cs="Arial"/>
          <w:i/>
          <w:szCs w:val="24"/>
        </w:rPr>
        <w:t>.)</w:t>
      </w:r>
    </w:p>
    <w:p w14:paraId="13E24EDB" w14:textId="5997692E" w:rsidR="00547C63" w:rsidRDefault="00547C63" w:rsidP="00F04A97">
      <w:pPr>
        <w:spacing w:after="240"/>
        <w:jc w:val="both"/>
        <w:rPr>
          <w:rFonts w:cs="Arial"/>
          <w:szCs w:val="24"/>
        </w:rPr>
      </w:pPr>
      <w:r w:rsidRPr="00547C63">
        <w:rPr>
          <w:rFonts w:cs="Arial"/>
          <w:szCs w:val="24"/>
        </w:rPr>
        <w:t>Lo anterior se aplicará una única vez y desde el punto más lejano de en dirección al punto de encuentro definido, teniendo en cuenta únicamente la salida de cada edificio, sin tener en cuenta al menos 150 metros desde la puerta de la oficina o edificio hasta el parque principal.</w:t>
      </w:r>
    </w:p>
    <w:p w14:paraId="20AADCCF" w14:textId="1D2BAE8D" w:rsidR="0020313A" w:rsidRPr="0020313A" w:rsidRDefault="0020313A" w:rsidP="0020313A">
      <w:pPr>
        <w:pStyle w:val="Descripcin"/>
        <w:jc w:val="both"/>
        <w:rPr>
          <w:rFonts w:cs="Arial"/>
          <w:i w:val="0"/>
          <w:iCs w:val="0"/>
          <w:color w:val="auto"/>
          <w:sz w:val="24"/>
          <w:szCs w:val="24"/>
        </w:rPr>
      </w:pPr>
      <w:r w:rsidRPr="0020313A">
        <w:rPr>
          <w:rFonts w:cs="Arial"/>
          <w:i w:val="0"/>
          <w:iCs w:val="0"/>
          <w:color w:val="auto"/>
          <w:sz w:val="24"/>
          <w:szCs w:val="24"/>
        </w:rPr>
        <w:t xml:space="preserve">Tabla </w:t>
      </w:r>
      <w:r w:rsidRPr="0020313A">
        <w:rPr>
          <w:rFonts w:cs="Arial"/>
          <w:i w:val="0"/>
          <w:iCs w:val="0"/>
          <w:color w:val="auto"/>
          <w:sz w:val="24"/>
          <w:szCs w:val="24"/>
        </w:rPr>
        <w:fldChar w:fldCharType="begin"/>
      </w:r>
      <w:r w:rsidRPr="0020313A">
        <w:rPr>
          <w:rFonts w:cs="Arial"/>
          <w:i w:val="0"/>
          <w:iCs w:val="0"/>
          <w:color w:val="auto"/>
          <w:sz w:val="24"/>
          <w:szCs w:val="24"/>
        </w:rPr>
        <w:instrText xml:space="preserve"> SEQ Tabla \* ARABIC </w:instrText>
      </w:r>
      <w:r w:rsidRPr="0020313A">
        <w:rPr>
          <w:rFonts w:cs="Arial"/>
          <w:i w:val="0"/>
          <w:iCs w:val="0"/>
          <w:color w:val="auto"/>
          <w:sz w:val="24"/>
          <w:szCs w:val="24"/>
        </w:rPr>
        <w:fldChar w:fldCharType="separate"/>
      </w:r>
      <w:r w:rsidRPr="0020313A">
        <w:rPr>
          <w:rFonts w:cs="Arial"/>
          <w:i w:val="0"/>
          <w:iCs w:val="0"/>
          <w:color w:val="auto"/>
          <w:sz w:val="24"/>
          <w:szCs w:val="24"/>
        </w:rPr>
        <w:t>1</w:t>
      </w:r>
      <w:r w:rsidRPr="0020313A">
        <w:rPr>
          <w:rFonts w:cs="Arial"/>
          <w:i w:val="0"/>
          <w:iCs w:val="0"/>
          <w:color w:val="auto"/>
          <w:sz w:val="24"/>
          <w:szCs w:val="24"/>
        </w:rPr>
        <w:fldChar w:fldCharType="end"/>
      </w:r>
      <w:r w:rsidRPr="0020313A">
        <w:rPr>
          <w:rFonts w:cs="Arial"/>
          <w:i w:val="0"/>
          <w:iCs w:val="0"/>
          <w:color w:val="auto"/>
          <w:sz w:val="24"/>
          <w:szCs w:val="24"/>
        </w:rPr>
        <w:t xml:space="preserve"> Tiempo de evacuación teórico del CAMI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238"/>
        <w:gridCol w:w="2595"/>
        <w:gridCol w:w="1843"/>
      </w:tblGrid>
      <w:tr w:rsidR="00547C63" w:rsidRPr="0020313A" w14:paraId="666E103A" w14:textId="77777777" w:rsidTr="0020313A">
        <w:tc>
          <w:tcPr>
            <w:tcW w:w="0" w:type="auto"/>
            <w:shd w:val="clear" w:color="auto" w:fill="BFBFBF"/>
            <w:vAlign w:val="center"/>
          </w:tcPr>
          <w:p w14:paraId="1DB4C44A" w14:textId="77777777" w:rsidR="00547C63" w:rsidRPr="0020313A" w:rsidRDefault="00547C63" w:rsidP="0020313A">
            <w:pPr>
              <w:ind w:right="-12"/>
              <w:rPr>
                <w:rFonts w:cs="Arial"/>
                <w:b/>
                <w:bCs/>
                <w:sz w:val="20"/>
                <w:lang w:val="es-MX"/>
              </w:rPr>
            </w:pPr>
            <w:r w:rsidRPr="0020313A">
              <w:rPr>
                <w:rFonts w:cs="Arial"/>
                <w:b/>
                <w:bCs/>
                <w:sz w:val="20"/>
                <w:lang w:val="es-MX"/>
              </w:rPr>
              <w:t>Lugar más distante</w:t>
            </w:r>
          </w:p>
        </w:tc>
        <w:tc>
          <w:tcPr>
            <w:tcW w:w="0" w:type="auto"/>
            <w:shd w:val="clear" w:color="auto" w:fill="BFBFBF"/>
            <w:vAlign w:val="center"/>
          </w:tcPr>
          <w:p w14:paraId="3ADB14D6" w14:textId="77777777" w:rsidR="00547C63" w:rsidRPr="0020313A" w:rsidRDefault="00547C63" w:rsidP="0020313A">
            <w:pPr>
              <w:ind w:right="-12"/>
              <w:rPr>
                <w:rFonts w:cs="Arial"/>
                <w:b/>
                <w:bCs/>
                <w:sz w:val="20"/>
                <w:lang w:val="es-MX"/>
              </w:rPr>
            </w:pPr>
            <w:r w:rsidRPr="0020313A">
              <w:rPr>
                <w:rFonts w:cs="Arial"/>
                <w:b/>
                <w:bCs/>
                <w:sz w:val="20"/>
                <w:lang w:val="es-MX"/>
              </w:rPr>
              <w:t># Personas</w:t>
            </w:r>
          </w:p>
        </w:tc>
        <w:tc>
          <w:tcPr>
            <w:tcW w:w="0" w:type="auto"/>
            <w:shd w:val="clear" w:color="auto" w:fill="BFBFBF"/>
            <w:vAlign w:val="center"/>
          </w:tcPr>
          <w:p w14:paraId="01BB3A4D" w14:textId="77777777" w:rsidR="00547C63" w:rsidRPr="0020313A" w:rsidRDefault="00547C63" w:rsidP="0020313A">
            <w:pPr>
              <w:ind w:right="-12"/>
              <w:rPr>
                <w:rFonts w:cs="Arial"/>
                <w:b/>
                <w:bCs/>
                <w:sz w:val="20"/>
                <w:lang w:val="es-MX"/>
              </w:rPr>
            </w:pPr>
            <w:r w:rsidRPr="0020313A">
              <w:rPr>
                <w:rFonts w:cs="Arial"/>
                <w:b/>
                <w:bCs/>
                <w:sz w:val="20"/>
                <w:lang w:val="es-MX"/>
              </w:rPr>
              <w:t>Tiempo teórico de evacuación</w:t>
            </w:r>
          </w:p>
        </w:tc>
        <w:tc>
          <w:tcPr>
            <w:tcW w:w="0" w:type="auto"/>
            <w:shd w:val="clear" w:color="auto" w:fill="BFBFBF"/>
            <w:vAlign w:val="center"/>
          </w:tcPr>
          <w:p w14:paraId="06B84650" w14:textId="77777777" w:rsidR="00547C63" w:rsidRPr="0020313A" w:rsidRDefault="00547C63" w:rsidP="0020313A">
            <w:pPr>
              <w:ind w:right="-12"/>
              <w:rPr>
                <w:rFonts w:cs="Arial"/>
                <w:b/>
                <w:bCs/>
                <w:sz w:val="20"/>
                <w:lang w:val="es-MX"/>
              </w:rPr>
            </w:pPr>
            <w:r w:rsidRPr="0020313A">
              <w:rPr>
                <w:rFonts w:cs="Arial"/>
                <w:b/>
                <w:bCs/>
                <w:sz w:val="20"/>
                <w:lang w:val="es-MX"/>
              </w:rPr>
              <w:t>Punto de encuentro</w:t>
            </w:r>
          </w:p>
        </w:tc>
      </w:tr>
      <w:tr w:rsidR="00547C63" w:rsidRPr="0020313A" w14:paraId="780D34EA" w14:textId="77777777" w:rsidTr="0020313A">
        <w:tc>
          <w:tcPr>
            <w:tcW w:w="0" w:type="auto"/>
            <w:shd w:val="clear" w:color="auto" w:fill="auto"/>
            <w:vAlign w:val="center"/>
          </w:tcPr>
          <w:p w14:paraId="27717580"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Judicial. Auditorio, Control interno</w:t>
            </w:r>
          </w:p>
        </w:tc>
        <w:tc>
          <w:tcPr>
            <w:tcW w:w="0" w:type="auto"/>
            <w:shd w:val="clear" w:color="auto" w:fill="auto"/>
            <w:vAlign w:val="center"/>
          </w:tcPr>
          <w:p w14:paraId="46B58465" w14:textId="77777777" w:rsidR="00547C63" w:rsidRPr="0020313A" w:rsidRDefault="00547C63" w:rsidP="0020313A">
            <w:pPr>
              <w:ind w:right="-12"/>
              <w:rPr>
                <w:rFonts w:cs="Arial"/>
                <w:bCs/>
                <w:sz w:val="20"/>
                <w:lang w:val="es-MX"/>
              </w:rPr>
            </w:pPr>
            <w:r w:rsidRPr="0020313A">
              <w:rPr>
                <w:rFonts w:cs="Arial"/>
                <w:bCs/>
                <w:sz w:val="20"/>
                <w:lang w:val="es-MX"/>
              </w:rPr>
              <w:t>100</w:t>
            </w:r>
          </w:p>
        </w:tc>
        <w:tc>
          <w:tcPr>
            <w:tcW w:w="0" w:type="auto"/>
            <w:shd w:val="clear" w:color="auto" w:fill="auto"/>
            <w:vAlign w:val="center"/>
          </w:tcPr>
          <w:p w14:paraId="3CA4E8D0" w14:textId="77777777" w:rsidR="00547C63" w:rsidRPr="0020313A" w:rsidRDefault="00547C63" w:rsidP="0020313A">
            <w:pPr>
              <w:ind w:right="-12"/>
              <w:rPr>
                <w:rFonts w:cs="Arial"/>
                <w:bCs/>
                <w:sz w:val="20"/>
                <w:lang w:val="es-MX"/>
              </w:rPr>
            </w:pPr>
            <w:r w:rsidRPr="0020313A">
              <w:rPr>
                <w:rFonts w:cs="Arial"/>
                <w:bCs/>
                <w:sz w:val="20"/>
                <w:lang w:val="es-MX"/>
              </w:rPr>
              <w:t xml:space="preserve">6 min + 11 </w:t>
            </w:r>
            <w:proofErr w:type="spellStart"/>
            <w:r w:rsidRPr="0020313A">
              <w:rPr>
                <w:rFonts w:cs="Arial"/>
                <w:bCs/>
                <w:sz w:val="20"/>
                <w:lang w:val="es-MX"/>
              </w:rPr>
              <w:t>seg</w:t>
            </w:r>
            <w:proofErr w:type="spellEnd"/>
          </w:p>
        </w:tc>
        <w:tc>
          <w:tcPr>
            <w:tcW w:w="0" w:type="auto"/>
            <w:shd w:val="clear" w:color="auto" w:fill="auto"/>
            <w:vAlign w:val="center"/>
          </w:tcPr>
          <w:p w14:paraId="1D845067" w14:textId="77777777" w:rsidR="00547C63" w:rsidRPr="0020313A" w:rsidRDefault="00547C63" w:rsidP="0020313A">
            <w:pPr>
              <w:ind w:right="-12"/>
              <w:rPr>
                <w:rFonts w:cs="Arial"/>
                <w:bCs/>
                <w:sz w:val="20"/>
                <w:lang w:val="es-MX"/>
              </w:rPr>
            </w:pPr>
            <w:r w:rsidRPr="0020313A">
              <w:rPr>
                <w:rFonts w:cs="Arial"/>
                <w:bCs/>
                <w:sz w:val="20"/>
                <w:lang w:val="es-MX"/>
              </w:rPr>
              <w:t>Parque principal</w:t>
            </w:r>
          </w:p>
        </w:tc>
      </w:tr>
      <w:tr w:rsidR="00547C63" w:rsidRPr="0020313A" w14:paraId="0D412C27" w14:textId="77777777" w:rsidTr="0020313A">
        <w:tc>
          <w:tcPr>
            <w:tcW w:w="0" w:type="auto"/>
            <w:shd w:val="clear" w:color="auto" w:fill="auto"/>
            <w:vAlign w:val="center"/>
          </w:tcPr>
          <w:p w14:paraId="2DB3E95F"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Judicial.</w:t>
            </w:r>
          </w:p>
          <w:p w14:paraId="6A0CBECC"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Oficina de Bienes y servicios</w:t>
            </w:r>
          </w:p>
        </w:tc>
        <w:tc>
          <w:tcPr>
            <w:tcW w:w="0" w:type="auto"/>
            <w:shd w:val="clear" w:color="auto" w:fill="auto"/>
            <w:vAlign w:val="center"/>
          </w:tcPr>
          <w:p w14:paraId="0600776C"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20</w:t>
            </w:r>
          </w:p>
        </w:tc>
        <w:tc>
          <w:tcPr>
            <w:tcW w:w="0" w:type="auto"/>
            <w:shd w:val="clear" w:color="auto" w:fill="auto"/>
            <w:vAlign w:val="center"/>
          </w:tcPr>
          <w:p w14:paraId="5AF21F82"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 xml:space="preserve">1 min + 11 </w:t>
            </w:r>
            <w:proofErr w:type="spellStart"/>
            <w:r w:rsidRPr="0020313A">
              <w:rPr>
                <w:rFonts w:cs="Arial"/>
                <w:bCs/>
                <w:sz w:val="20"/>
                <w:lang w:val="es-MX"/>
              </w:rPr>
              <w:t>seg</w:t>
            </w:r>
            <w:proofErr w:type="spellEnd"/>
          </w:p>
        </w:tc>
        <w:tc>
          <w:tcPr>
            <w:tcW w:w="0" w:type="auto"/>
            <w:shd w:val="clear" w:color="auto" w:fill="auto"/>
            <w:vAlign w:val="center"/>
          </w:tcPr>
          <w:p w14:paraId="15AF9DB0"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Parque principal</w:t>
            </w:r>
          </w:p>
        </w:tc>
      </w:tr>
      <w:tr w:rsidR="00547C63" w:rsidRPr="0020313A" w14:paraId="105C8F09" w14:textId="77777777" w:rsidTr="0020313A">
        <w:tc>
          <w:tcPr>
            <w:tcW w:w="0" w:type="auto"/>
            <w:shd w:val="clear" w:color="auto" w:fill="auto"/>
            <w:vAlign w:val="center"/>
          </w:tcPr>
          <w:p w14:paraId="18478506"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del Consejo.</w:t>
            </w:r>
          </w:p>
          <w:p w14:paraId="0AC6FB25"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ADELI</w:t>
            </w:r>
          </w:p>
        </w:tc>
        <w:tc>
          <w:tcPr>
            <w:tcW w:w="0" w:type="auto"/>
            <w:shd w:val="clear" w:color="auto" w:fill="auto"/>
            <w:vAlign w:val="center"/>
          </w:tcPr>
          <w:p w14:paraId="0E9D6441"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16</w:t>
            </w:r>
          </w:p>
        </w:tc>
        <w:tc>
          <w:tcPr>
            <w:tcW w:w="0" w:type="auto"/>
            <w:shd w:val="clear" w:color="auto" w:fill="auto"/>
            <w:vAlign w:val="center"/>
          </w:tcPr>
          <w:p w14:paraId="471BD2BA"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 xml:space="preserve">3 min + 52 </w:t>
            </w:r>
            <w:proofErr w:type="spellStart"/>
            <w:r w:rsidRPr="0020313A">
              <w:rPr>
                <w:rFonts w:cs="Arial"/>
                <w:bCs/>
                <w:sz w:val="20"/>
                <w:lang w:val="es-MX"/>
              </w:rPr>
              <w:t>seg</w:t>
            </w:r>
            <w:proofErr w:type="spellEnd"/>
          </w:p>
        </w:tc>
        <w:tc>
          <w:tcPr>
            <w:tcW w:w="0" w:type="auto"/>
            <w:shd w:val="clear" w:color="auto" w:fill="auto"/>
            <w:vAlign w:val="center"/>
          </w:tcPr>
          <w:p w14:paraId="116FFD7E"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Parque principal</w:t>
            </w:r>
          </w:p>
        </w:tc>
      </w:tr>
      <w:tr w:rsidR="00547C63" w:rsidRPr="0020313A" w14:paraId="34D77F18" w14:textId="77777777" w:rsidTr="0020313A">
        <w:tc>
          <w:tcPr>
            <w:tcW w:w="0" w:type="auto"/>
            <w:shd w:val="clear" w:color="auto" w:fill="auto"/>
            <w:vAlign w:val="center"/>
          </w:tcPr>
          <w:p w14:paraId="49E811F4"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del Consejo.</w:t>
            </w:r>
          </w:p>
          <w:p w14:paraId="670594A1"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Tribuna del consejo</w:t>
            </w:r>
          </w:p>
        </w:tc>
        <w:tc>
          <w:tcPr>
            <w:tcW w:w="0" w:type="auto"/>
            <w:shd w:val="clear" w:color="auto" w:fill="auto"/>
            <w:vAlign w:val="center"/>
          </w:tcPr>
          <w:p w14:paraId="5C23E045"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50</w:t>
            </w:r>
          </w:p>
        </w:tc>
        <w:tc>
          <w:tcPr>
            <w:tcW w:w="0" w:type="auto"/>
            <w:shd w:val="clear" w:color="auto" w:fill="auto"/>
            <w:vAlign w:val="center"/>
          </w:tcPr>
          <w:p w14:paraId="675F939A"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 xml:space="preserve">2 min + 30 </w:t>
            </w:r>
            <w:proofErr w:type="spellStart"/>
            <w:r w:rsidRPr="0020313A">
              <w:rPr>
                <w:rFonts w:cs="Arial"/>
                <w:bCs/>
                <w:sz w:val="20"/>
                <w:lang w:val="es-MX"/>
              </w:rPr>
              <w:t>seg</w:t>
            </w:r>
            <w:proofErr w:type="spellEnd"/>
          </w:p>
        </w:tc>
        <w:tc>
          <w:tcPr>
            <w:tcW w:w="0" w:type="auto"/>
            <w:shd w:val="clear" w:color="auto" w:fill="auto"/>
            <w:vAlign w:val="center"/>
          </w:tcPr>
          <w:p w14:paraId="58AE614C"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Parque principal</w:t>
            </w:r>
          </w:p>
        </w:tc>
      </w:tr>
      <w:tr w:rsidR="00547C63" w:rsidRPr="0020313A" w14:paraId="7920F70D" w14:textId="77777777" w:rsidTr="0020313A">
        <w:tc>
          <w:tcPr>
            <w:tcW w:w="0" w:type="auto"/>
            <w:shd w:val="clear" w:color="auto" w:fill="auto"/>
            <w:vAlign w:val="center"/>
          </w:tcPr>
          <w:p w14:paraId="4A33976E"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del Consejo.</w:t>
            </w:r>
          </w:p>
          <w:p w14:paraId="38453D64"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Panel de concejales</w:t>
            </w:r>
          </w:p>
        </w:tc>
        <w:tc>
          <w:tcPr>
            <w:tcW w:w="0" w:type="auto"/>
            <w:shd w:val="clear" w:color="auto" w:fill="auto"/>
            <w:vAlign w:val="center"/>
          </w:tcPr>
          <w:p w14:paraId="5350E46B"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40</w:t>
            </w:r>
          </w:p>
        </w:tc>
        <w:tc>
          <w:tcPr>
            <w:tcW w:w="0" w:type="auto"/>
            <w:shd w:val="clear" w:color="auto" w:fill="auto"/>
            <w:vAlign w:val="center"/>
          </w:tcPr>
          <w:p w14:paraId="6157B476"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 xml:space="preserve">2 min + 5 </w:t>
            </w:r>
            <w:proofErr w:type="spellStart"/>
            <w:r w:rsidRPr="0020313A">
              <w:rPr>
                <w:rFonts w:cs="Arial"/>
                <w:bCs/>
                <w:sz w:val="20"/>
                <w:lang w:val="es-MX"/>
              </w:rPr>
              <w:t>seg</w:t>
            </w:r>
            <w:proofErr w:type="spellEnd"/>
          </w:p>
        </w:tc>
        <w:tc>
          <w:tcPr>
            <w:tcW w:w="0" w:type="auto"/>
            <w:shd w:val="clear" w:color="auto" w:fill="auto"/>
            <w:vAlign w:val="center"/>
          </w:tcPr>
          <w:p w14:paraId="7CB2F9AA"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Parque principal</w:t>
            </w:r>
          </w:p>
        </w:tc>
      </w:tr>
      <w:tr w:rsidR="00547C63" w:rsidRPr="0020313A" w14:paraId="13DDB293" w14:textId="77777777" w:rsidTr="0020313A">
        <w:tc>
          <w:tcPr>
            <w:tcW w:w="0" w:type="auto"/>
            <w:shd w:val="clear" w:color="auto" w:fill="auto"/>
            <w:vAlign w:val="center"/>
          </w:tcPr>
          <w:p w14:paraId="00B29727"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Edificio Alcaldía.</w:t>
            </w:r>
          </w:p>
          <w:p w14:paraId="5E5D5628"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Alcaldía, piso 4</w:t>
            </w:r>
          </w:p>
        </w:tc>
        <w:tc>
          <w:tcPr>
            <w:tcW w:w="0" w:type="auto"/>
            <w:shd w:val="clear" w:color="auto" w:fill="auto"/>
            <w:vAlign w:val="center"/>
          </w:tcPr>
          <w:p w14:paraId="3DBF3611"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50</w:t>
            </w:r>
          </w:p>
        </w:tc>
        <w:tc>
          <w:tcPr>
            <w:tcW w:w="0" w:type="auto"/>
            <w:shd w:val="clear" w:color="auto" w:fill="auto"/>
            <w:vAlign w:val="center"/>
          </w:tcPr>
          <w:p w14:paraId="6B8A00F1"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 xml:space="preserve">3 min + 36 </w:t>
            </w:r>
            <w:proofErr w:type="spellStart"/>
            <w:r w:rsidRPr="0020313A">
              <w:rPr>
                <w:rFonts w:cs="Arial"/>
                <w:bCs/>
                <w:sz w:val="20"/>
                <w:lang w:val="es-MX"/>
              </w:rPr>
              <w:t>seg</w:t>
            </w:r>
            <w:proofErr w:type="spellEnd"/>
          </w:p>
        </w:tc>
        <w:tc>
          <w:tcPr>
            <w:tcW w:w="0" w:type="auto"/>
            <w:shd w:val="clear" w:color="auto" w:fill="auto"/>
            <w:vAlign w:val="center"/>
          </w:tcPr>
          <w:p w14:paraId="2853046E" w14:textId="77777777" w:rsidR="00547C63" w:rsidRPr="0020313A" w:rsidRDefault="00547C63" w:rsidP="0020313A">
            <w:pPr>
              <w:spacing w:line="360" w:lineRule="auto"/>
              <w:ind w:right="-12"/>
              <w:rPr>
                <w:rFonts w:cs="Arial"/>
                <w:bCs/>
                <w:sz w:val="20"/>
                <w:lang w:val="es-MX"/>
              </w:rPr>
            </w:pPr>
            <w:r w:rsidRPr="0020313A">
              <w:rPr>
                <w:rFonts w:cs="Arial"/>
                <w:bCs/>
                <w:sz w:val="20"/>
                <w:lang w:val="es-MX"/>
              </w:rPr>
              <w:t>Parque principal</w:t>
            </w:r>
          </w:p>
        </w:tc>
      </w:tr>
    </w:tbl>
    <w:p w14:paraId="070F772C" w14:textId="44ED2B00" w:rsidR="0020313A" w:rsidRPr="00375A89" w:rsidRDefault="0020313A" w:rsidP="0020313A">
      <w:pPr>
        <w:spacing w:after="240"/>
        <w:rPr>
          <w:sz w:val="20"/>
          <w:szCs w:val="16"/>
        </w:rPr>
      </w:pPr>
      <w:bookmarkStart w:id="17" w:name="_Toc84924924"/>
      <w:r w:rsidRPr="00375A89">
        <w:rPr>
          <w:sz w:val="20"/>
          <w:szCs w:val="16"/>
        </w:rPr>
        <w:t xml:space="preserve">Fuente: </w:t>
      </w:r>
      <w:r>
        <w:rPr>
          <w:sz w:val="20"/>
          <w:szCs w:val="16"/>
        </w:rPr>
        <w:t>Plan de emergencia municipio de Itagüí</w:t>
      </w:r>
    </w:p>
    <w:p w14:paraId="3B18773C" w14:textId="17D121DE" w:rsidR="00547C63" w:rsidRPr="00547C63" w:rsidRDefault="00547C63" w:rsidP="00F04A97">
      <w:pPr>
        <w:pStyle w:val="Ttulo2"/>
        <w:spacing w:after="240"/>
        <w:rPr>
          <w:rFonts w:cs="Arial"/>
          <w:sz w:val="24"/>
          <w:szCs w:val="24"/>
        </w:rPr>
      </w:pPr>
      <w:bookmarkStart w:id="18" w:name="_Toc103236606"/>
      <w:r w:rsidRPr="00547C63">
        <w:rPr>
          <w:rFonts w:cs="Arial"/>
          <w:sz w:val="24"/>
          <w:szCs w:val="24"/>
        </w:rPr>
        <w:t>Rutas de evacuación y puntos de encuentro</w:t>
      </w:r>
      <w:bookmarkEnd w:id="17"/>
      <w:bookmarkEnd w:id="18"/>
    </w:p>
    <w:p w14:paraId="34A31DBA" w14:textId="77777777" w:rsidR="00547C63" w:rsidRPr="00547C63" w:rsidRDefault="00547C63" w:rsidP="00F04A97">
      <w:pPr>
        <w:spacing w:after="240"/>
        <w:jc w:val="both"/>
        <w:rPr>
          <w:rFonts w:cs="Arial"/>
          <w:szCs w:val="24"/>
        </w:rPr>
      </w:pPr>
      <w:r w:rsidRPr="00547C63">
        <w:rPr>
          <w:rFonts w:cs="Arial"/>
          <w:szCs w:val="24"/>
        </w:rPr>
        <w:t>Una ruta de evacuación es el camino principal y alterno que debe elegirse para una salida segura. Las vías se eligen teniendo en cuenta las amenazas existentes en la edificación y las medidas de mitigación y control.</w:t>
      </w:r>
    </w:p>
    <w:p w14:paraId="65F2BDAC" w14:textId="77777777" w:rsidR="00547C63" w:rsidRPr="00547C63" w:rsidRDefault="00547C63" w:rsidP="00727942">
      <w:pPr>
        <w:spacing w:after="240"/>
        <w:jc w:val="both"/>
        <w:rPr>
          <w:rFonts w:cs="Arial"/>
          <w:szCs w:val="24"/>
        </w:rPr>
      </w:pPr>
      <w:r w:rsidRPr="00547C63">
        <w:rPr>
          <w:rFonts w:cs="Arial"/>
          <w:szCs w:val="24"/>
        </w:rPr>
        <w:t>Para determinar las zonas de seguridad hacia donde se debe evacuar (sitios de reunión final), se debe tener en cuenta:</w:t>
      </w:r>
    </w:p>
    <w:p w14:paraId="78D57D40"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lastRenderedPageBreak/>
        <w:t>El punto de encuentro deberá garantizar una distancia de seguridad prudente entre los empleados, contratistas, visitantes, proveedores y para evitar contacto estrecho entre el personal evacuado.</w:t>
      </w:r>
    </w:p>
    <w:p w14:paraId="313301F4"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Se recomienda suministrar mascarilla para el personal, que sean de uso exclusivo para el momento de una evacuación. (El uso de la mascarilla deberá ser de manera permanente con base a las recomendaciones emitidas por el Gobierno Nacional).</w:t>
      </w:r>
    </w:p>
    <w:p w14:paraId="0CDEB14E"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Realizar la distribución del personal evacuado en diferentes puntos de encuentro, con el fin de evitar al máximo la aglomeración de personal, se debe conservar distanciamiento entre persona y persona, y todos deben utilizar sus elementos de protección personal.</w:t>
      </w:r>
    </w:p>
    <w:p w14:paraId="5644B1A3"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 xml:space="preserve">El punto de encuentro debe estar alejado un mínimo de </w:t>
      </w:r>
      <w:smartTag w:uri="urn:schemas-microsoft-com:office:smarttags" w:element="metricconverter">
        <w:smartTagPr>
          <w:attr w:name="ProductID" w:val="20 metros"/>
        </w:smartTagPr>
        <w:r w:rsidRPr="00727942">
          <w:rPr>
            <w:rFonts w:cs="Arial"/>
            <w:szCs w:val="24"/>
          </w:rPr>
          <w:t>20 metros</w:t>
        </w:r>
      </w:smartTag>
      <w:r w:rsidRPr="00727942">
        <w:rPr>
          <w:rFonts w:cs="Arial"/>
          <w:szCs w:val="24"/>
        </w:rPr>
        <w:t xml:space="preserve"> de cualquier edificación y 50 metros de riesgos críticos.</w:t>
      </w:r>
    </w:p>
    <w:p w14:paraId="245F8BD0"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No deben ubicarse en lo posible, sobre vías públicas o rutas de acceso a las instalaciones.</w:t>
      </w:r>
    </w:p>
    <w:p w14:paraId="00837CFD"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No deben estar ubicados demasiado lejos y que impliquen largos desplazamientos.</w:t>
      </w:r>
    </w:p>
    <w:p w14:paraId="4F5EA1E4"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No deben ubicarse en lugares que interfieran con las labores de los organismos de socorro.</w:t>
      </w:r>
    </w:p>
    <w:p w14:paraId="7C759991" w14:textId="77777777" w:rsidR="00547C63" w:rsidRPr="00727942" w:rsidRDefault="00547C63" w:rsidP="00727942">
      <w:pPr>
        <w:pStyle w:val="Prrafodelista"/>
        <w:numPr>
          <w:ilvl w:val="0"/>
          <w:numId w:val="12"/>
        </w:numPr>
        <w:spacing w:after="240"/>
        <w:jc w:val="both"/>
        <w:rPr>
          <w:rFonts w:cs="Arial"/>
          <w:szCs w:val="24"/>
        </w:rPr>
      </w:pPr>
      <w:r w:rsidRPr="00727942">
        <w:rPr>
          <w:rFonts w:cs="Arial"/>
          <w:szCs w:val="24"/>
        </w:rPr>
        <w:t>La verificación del personal en el punto de encuentro no podrá tener una duración mayor a 15 minutos. (Se deberá dar orden de reingreso o cese definitivo de las actividades).</w:t>
      </w:r>
    </w:p>
    <w:p w14:paraId="4FDD5A9F" w14:textId="77777777" w:rsidR="00547C63" w:rsidRPr="00547C63" w:rsidRDefault="00547C63" w:rsidP="00727942">
      <w:pPr>
        <w:spacing w:after="240"/>
        <w:jc w:val="both"/>
        <w:rPr>
          <w:rFonts w:cs="Arial"/>
          <w:szCs w:val="24"/>
        </w:rPr>
      </w:pPr>
      <w:r w:rsidRPr="00547C63">
        <w:rPr>
          <w:rFonts w:cs="Arial"/>
          <w:szCs w:val="24"/>
        </w:rPr>
        <w:t xml:space="preserve">A continuación, la </w:t>
      </w:r>
      <w:r w:rsidRPr="00547C63">
        <w:rPr>
          <w:rFonts w:cs="Arial"/>
          <w:szCs w:val="24"/>
        </w:rPr>
        <w:fldChar w:fldCharType="begin"/>
      </w:r>
      <w:r w:rsidRPr="00547C63">
        <w:rPr>
          <w:rFonts w:cs="Arial"/>
          <w:szCs w:val="24"/>
        </w:rPr>
        <w:instrText xml:space="preserve"> REF _Ref67650637 \h  \* MERGEFORMAT </w:instrText>
      </w:r>
      <w:r w:rsidRPr="00547C63">
        <w:rPr>
          <w:rFonts w:cs="Arial"/>
          <w:szCs w:val="24"/>
        </w:rPr>
      </w:r>
      <w:r w:rsidRPr="00547C63">
        <w:rPr>
          <w:rFonts w:cs="Arial"/>
          <w:szCs w:val="24"/>
        </w:rPr>
        <w:fldChar w:fldCharType="separate"/>
      </w:r>
      <w:r w:rsidRPr="00547C63">
        <w:rPr>
          <w:rFonts w:cs="Arial"/>
          <w:szCs w:val="24"/>
        </w:rPr>
        <w:t>Tabla 11</w:t>
      </w:r>
      <w:r w:rsidRPr="00547C63">
        <w:rPr>
          <w:rFonts w:cs="Arial"/>
          <w:szCs w:val="24"/>
        </w:rPr>
        <w:fldChar w:fldCharType="end"/>
      </w:r>
      <w:r w:rsidRPr="00547C63">
        <w:rPr>
          <w:rFonts w:cs="Arial"/>
          <w:szCs w:val="24"/>
        </w:rPr>
        <w:t xml:space="preserve"> presenta la descripción de las rutas de evacuación, salidas de emergencia y puntos de encuentro de cada una de las sedes y edificios.</w:t>
      </w:r>
    </w:p>
    <w:p w14:paraId="2DE419D2" w14:textId="0C1E9D62" w:rsidR="00547C63" w:rsidRDefault="00547C63" w:rsidP="00727942">
      <w:pPr>
        <w:spacing w:after="240"/>
        <w:jc w:val="both"/>
        <w:rPr>
          <w:rFonts w:cs="Arial"/>
          <w:szCs w:val="24"/>
        </w:rPr>
      </w:pPr>
      <w:r w:rsidRPr="00547C63">
        <w:rPr>
          <w:rFonts w:cs="Arial"/>
          <w:szCs w:val="24"/>
        </w:rPr>
        <w:t>Es de anotar que debe garantizarse que la señalización sea correspondiente con lo indicado en este documento y velar porque sea visible en todo momento, así como la iluminación artificial y de emergencia de los medios de egreso.</w:t>
      </w:r>
    </w:p>
    <w:p w14:paraId="0D8871A0" w14:textId="467BC35E" w:rsidR="0020313A" w:rsidRDefault="0020313A" w:rsidP="00727942">
      <w:pPr>
        <w:spacing w:after="240"/>
        <w:jc w:val="both"/>
        <w:rPr>
          <w:rFonts w:cs="Arial"/>
          <w:szCs w:val="24"/>
        </w:rPr>
      </w:pPr>
    </w:p>
    <w:p w14:paraId="1502C87D" w14:textId="26D226FF" w:rsidR="0020313A" w:rsidRDefault="0020313A" w:rsidP="00727942">
      <w:pPr>
        <w:spacing w:after="240"/>
        <w:jc w:val="both"/>
        <w:rPr>
          <w:rFonts w:cs="Arial"/>
          <w:szCs w:val="24"/>
        </w:rPr>
      </w:pPr>
    </w:p>
    <w:p w14:paraId="672ED854" w14:textId="0B2E0A9A" w:rsidR="0020313A" w:rsidRDefault="0020313A" w:rsidP="00727942">
      <w:pPr>
        <w:spacing w:after="240"/>
        <w:jc w:val="both"/>
        <w:rPr>
          <w:rFonts w:cs="Arial"/>
          <w:szCs w:val="24"/>
        </w:rPr>
      </w:pPr>
    </w:p>
    <w:p w14:paraId="005961A2" w14:textId="77777777" w:rsidR="0020313A" w:rsidRPr="00547C63" w:rsidRDefault="0020313A" w:rsidP="00727942">
      <w:pPr>
        <w:spacing w:after="240"/>
        <w:jc w:val="both"/>
        <w:rPr>
          <w:rFonts w:cs="Arial"/>
          <w:szCs w:val="24"/>
        </w:rPr>
      </w:pPr>
    </w:p>
    <w:p w14:paraId="7F2B3ACC" w14:textId="49137FE7" w:rsidR="0020313A" w:rsidRPr="0020313A" w:rsidRDefault="0020313A" w:rsidP="0020313A">
      <w:pPr>
        <w:pStyle w:val="Descripcin"/>
        <w:jc w:val="both"/>
        <w:rPr>
          <w:rFonts w:cs="Arial"/>
          <w:i w:val="0"/>
          <w:iCs w:val="0"/>
          <w:color w:val="auto"/>
          <w:sz w:val="24"/>
          <w:szCs w:val="24"/>
        </w:rPr>
      </w:pPr>
      <w:r w:rsidRPr="0020313A">
        <w:rPr>
          <w:rFonts w:cs="Arial"/>
          <w:i w:val="0"/>
          <w:iCs w:val="0"/>
          <w:color w:val="auto"/>
          <w:sz w:val="24"/>
          <w:szCs w:val="24"/>
        </w:rPr>
        <w:lastRenderedPageBreak/>
        <w:t xml:space="preserve">Tabla </w:t>
      </w:r>
      <w:r w:rsidRPr="0020313A">
        <w:rPr>
          <w:rFonts w:cs="Arial"/>
          <w:i w:val="0"/>
          <w:iCs w:val="0"/>
          <w:color w:val="auto"/>
          <w:sz w:val="24"/>
          <w:szCs w:val="24"/>
        </w:rPr>
        <w:fldChar w:fldCharType="begin"/>
      </w:r>
      <w:r w:rsidRPr="0020313A">
        <w:rPr>
          <w:rFonts w:cs="Arial"/>
          <w:i w:val="0"/>
          <w:iCs w:val="0"/>
          <w:color w:val="auto"/>
          <w:sz w:val="24"/>
          <w:szCs w:val="24"/>
        </w:rPr>
        <w:instrText xml:space="preserve"> SEQ Tabla \* ARABIC </w:instrText>
      </w:r>
      <w:r w:rsidRPr="0020313A">
        <w:rPr>
          <w:rFonts w:cs="Arial"/>
          <w:i w:val="0"/>
          <w:iCs w:val="0"/>
          <w:color w:val="auto"/>
          <w:sz w:val="24"/>
          <w:szCs w:val="24"/>
        </w:rPr>
        <w:fldChar w:fldCharType="separate"/>
      </w:r>
      <w:r>
        <w:rPr>
          <w:rFonts w:cs="Arial"/>
          <w:i w:val="0"/>
          <w:iCs w:val="0"/>
          <w:noProof/>
          <w:color w:val="auto"/>
          <w:sz w:val="24"/>
          <w:szCs w:val="24"/>
        </w:rPr>
        <w:t>2</w:t>
      </w:r>
      <w:r w:rsidRPr="0020313A">
        <w:rPr>
          <w:rFonts w:cs="Arial"/>
          <w:i w:val="0"/>
          <w:iCs w:val="0"/>
          <w:color w:val="auto"/>
          <w:sz w:val="24"/>
          <w:szCs w:val="24"/>
        </w:rPr>
        <w:fldChar w:fldCharType="end"/>
      </w:r>
      <w:r w:rsidRPr="0020313A">
        <w:rPr>
          <w:rFonts w:cs="Arial"/>
          <w:i w:val="0"/>
          <w:iCs w:val="0"/>
          <w:color w:val="auto"/>
          <w:sz w:val="24"/>
          <w:szCs w:val="24"/>
        </w:rPr>
        <w:t xml:space="preserve"> </w:t>
      </w:r>
      <w:r>
        <w:rPr>
          <w:rFonts w:cs="Arial"/>
          <w:i w:val="0"/>
          <w:iCs w:val="0"/>
          <w:color w:val="auto"/>
          <w:sz w:val="24"/>
          <w:szCs w:val="24"/>
        </w:rPr>
        <w:t>Esquema de evacuación personería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4383"/>
        <w:gridCol w:w="1830"/>
        <w:gridCol w:w="1617"/>
      </w:tblGrid>
      <w:tr w:rsidR="00547C63" w:rsidRPr="0020313A" w14:paraId="6DEBF72B" w14:textId="77777777" w:rsidTr="00803FF8">
        <w:trPr>
          <w:trHeight w:val="450"/>
          <w:jc w:val="center"/>
        </w:trPr>
        <w:tc>
          <w:tcPr>
            <w:tcW w:w="1804" w:type="dxa"/>
            <w:shd w:val="clear" w:color="auto" w:fill="D9D9D9"/>
            <w:vAlign w:val="center"/>
          </w:tcPr>
          <w:p w14:paraId="1FBC9E83" w14:textId="77777777" w:rsidR="00547C63" w:rsidRPr="0020313A" w:rsidRDefault="00547C63" w:rsidP="0020313A">
            <w:pPr>
              <w:ind w:right="-12"/>
              <w:rPr>
                <w:rFonts w:cs="Arial"/>
                <w:b/>
                <w:bCs/>
                <w:sz w:val="20"/>
                <w:lang w:val="es-MX"/>
              </w:rPr>
            </w:pPr>
            <w:r w:rsidRPr="0020313A">
              <w:rPr>
                <w:rFonts w:cs="Arial"/>
                <w:b/>
                <w:bCs/>
                <w:sz w:val="20"/>
                <w:lang w:val="es-MX"/>
              </w:rPr>
              <w:t>Sede / Edificio</w:t>
            </w:r>
          </w:p>
        </w:tc>
        <w:tc>
          <w:tcPr>
            <w:tcW w:w="4383" w:type="dxa"/>
            <w:shd w:val="clear" w:color="auto" w:fill="D9D9D9"/>
            <w:vAlign w:val="center"/>
          </w:tcPr>
          <w:p w14:paraId="2219D73E" w14:textId="77777777" w:rsidR="00547C63" w:rsidRPr="0020313A" w:rsidRDefault="00547C63" w:rsidP="0020313A">
            <w:pPr>
              <w:rPr>
                <w:rFonts w:cs="Arial"/>
                <w:b/>
                <w:bCs/>
                <w:sz w:val="20"/>
                <w:lang w:val="es-MX"/>
              </w:rPr>
            </w:pPr>
            <w:r w:rsidRPr="0020313A">
              <w:rPr>
                <w:rFonts w:cs="Arial"/>
                <w:b/>
                <w:bCs/>
                <w:sz w:val="20"/>
                <w:lang w:val="es-MX"/>
              </w:rPr>
              <w:t>Descripción de ruta</w:t>
            </w:r>
          </w:p>
        </w:tc>
        <w:tc>
          <w:tcPr>
            <w:tcW w:w="1830" w:type="dxa"/>
            <w:shd w:val="clear" w:color="auto" w:fill="D9D9D9"/>
            <w:vAlign w:val="center"/>
          </w:tcPr>
          <w:p w14:paraId="54631C38" w14:textId="77777777" w:rsidR="00547C63" w:rsidRPr="0020313A" w:rsidRDefault="00547C63" w:rsidP="0020313A">
            <w:pPr>
              <w:rPr>
                <w:rFonts w:cs="Arial"/>
                <w:b/>
                <w:bCs/>
                <w:sz w:val="20"/>
                <w:lang w:val="es-MX"/>
              </w:rPr>
            </w:pPr>
            <w:r w:rsidRPr="0020313A">
              <w:rPr>
                <w:rFonts w:cs="Arial"/>
                <w:b/>
                <w:bCs/>
                <w:sz w:val="20"/>
                <w:lang w:val="es-MX"/>
              </w:rPr>
              <w:t>Salida</w:t>
            </w:r>
          </w:p>
        </w:tc>
        <w:tc>
          <w:tcPr>
            <w:tcW w:w="1617" w:type="dxa"/>
            <w:shd w:val="clear" w:color="auto" w:fill="D9D9D9"/>
            <w:vAlign w:val="center"/>
          </w:tcPr>
          <w:p w14:paraId="793E811C" w14:textId="77777777" w:rsidR="00547C63" w:rsidRPr="0020313A" w:rsidRDefault="00547C63" w:rsidP="0020313A">
            <w:pPr>
              <w:rPr>
                <w:rFonts w:cs="Arial"/>
                <w:b/>
                <w:bCs/>
                <w:sz w:val="20"/>
                <w:lang w:val="es-MX"/>
              </w:rPr>
            </w:pPr>
            <w:r w:rsidRPr="0020313A">
              <w:rPr>
                <w:rFonts w:cs="Arial"/>
                <w:b/>
                <w:bCs/>
                <w:sz w:val="20"/>
                <w:lang w:val="es-MX"/>
              </w:rPr>
              <w:t>Punto de encuentro</w:t>
            </w:r>
          </w:p>
        </w:tc>
      </w:tr>
      <w:tr w:rsidR="00547C63" w:rsidRPr="0020313A" w14:paraId="72BB1F33" w14:textId="77777777" w:rsidTr="00803FF8">
        <w:trPr>
          <w:jc w:val="center"/>
        </w:trPr>
        <w:tc>
          <w:tcPr>
            <w:tcW w:w="1804" w:type="dxa"/>
            <w:vAlign w:val="center"/>
          </w:tcPr>
          <w:p w14:paraId="10763153" w14:textId="77777777" w:rsidR="00547C63" w:rsidRPr="0020313A" w:rsidRDefault="00547C63" w:rsidP="0020313A">
            <w:pPr>
              <w:pStyle w:val="nivel2"/>
              <w:spacing w:line="240" w:lineRule="auto"/>
              <w:jc w:val="center"/>
              <w:rPr>
                <w:rFonts w:cs="Arial"/>
                <w:bCs/>
                <w:lang w:val="es-ES"/>
              </w:rPr>
            </w:pPr>
            <w:r w:rsidRPr="0020313A">
              <w:rPr>
                <w:rFonts w:cs="Arial"/>
                <w:bCs/>
                <w:lang w:val="es-ES"/>
              </w:rPr>
              <w:t>Edificio Judicial</w:t>
            </w:r>
          </w:p>
        </w:tc>
        <w:tc>
          <w:tcPr>
            <w:tcW w:w="4383" w:type="dxa"/>
            <w:vAlign w:val="center"/>
          </w:tcPr>
          <w:p w14:paraId="214EE4A4" w14:textId="77777777" w:rsidR="00547C63" w:rsidRPr="0020313A" w:rsidRDefault="00547C63" w:rsidP="0020313A">
            <w:pPr>
              <w:jc w:val="both"/>
              <w:rPr>
                <w:rFonts w:cs="Arial"/>
                <w:b/>
                <w:sz w:val="20"/>
                <w:lang w:val="es-MX"/>
              </w:rPr>
            </w:pPr>
            <w:r w:rsidRPr="0020313A">
              <w:rPr>
                <w:rFonts w:cs="Arial"/>
                <w:b/>
                <w:sz w:val="20"/>
                <w:lang w:val="es-MX"/>
              </w:rPr>
              <w:t>Ruta Principal</w:t>
            </w:r>
          </w:p>
          <w:p w14:paraId="6AA636DA" w14:textId="77777777" w:rsidR="00547C63" w:rsidRPr="0020313A" w:rsidRDefault="00547C63" w:rsidP="0020313A">
            <w:pPr>
              <w:jc w:val="both"/>
              <w:rPr>
                <w:rFonts w:cs="Arial"/>
                <w:sz w:val="20"/>
                <w:lang w:val="es-MX"/>
              </w:rPr>
            </w:pPr>
            <w:r w:rsidRPr="0020313A">
              <w:rPr>
                <w:rFonts w:cs="Arial"/>
                <w:sz w:val="20"/>
                <w:lang w:val="es-MX"/>
              </w:rPr>
              <w:t>Al salir de las oficinas dirigirse hacia las escaleras únicas, descender desde los pisos 6, 5, 4, 3, y 2; piso 1 (Recepción) se incorpora en dirección sur oriente hacia el parque principal.</w:t>
            </w:r>
          </w:p>
          <w:p w14:paraId="059329C8" w14:textId="77777777" w:rsidR="00547C63" w:rsidRPr="0020313A" w:rsidRDefault="00547C63" w:rsidP="0020313A">
            <w:pPr>
              <w:jc w:val="both"/>
              <w:rPr>
                <w:rFonts w:cs="Arial"/>
                <w:sz w:val="20"/>
                <w:lang w:val="es-MX"/>
              </w:rPr>
            </w:pPr>
            <w:r w:rsidRPr="0020313A">
              <w:rPr>
                <w:rFonts w:cs="Arial"/>
                <w:sz w:val="20"/>
                <w:lang w:val="es-MX"/>
              </w:rPr>
              <w:t>Personal en el sótano puede ascender por escaleras o rampa y continuar recorrido hacia el parque principal.</w:t>
            </w:r>
          </w:p>
        </w:tc>
        <w:tc>
          <w:tcPr>
            <w:tcW w:w="1830" w:type="dxa"/>
            <w:vAlign w:val="center"/>
          </w:tcPr>
          <w:p w14:paraId="79B6964D" w14:textId="77777777" w:rsidR="00547C63" w:rsidRPr="0020313A" w:rsidRDefault="00547C63" w:rsidP="0020313A">
            <w:pPr>
              <w:rPr>
                <w:rFonts w:cs="Arial"/>
                <w:sz w:val="20"/>
                <w:lang w:val="es-MX"/>
              </w:rPr>
            </w:pPr>
            <w:r w:rsidRPr="0020313A">
              <w:rPr>
                <w:rFonts w:cs="Arial"/>
                <w:sz w:val="20"/>
                <w:lang w:val="es-MX"/>
              </w:rPr>
              <w:t>Piso 1 (Recepción)</w:t>
            </w:r>
          </w:p>
          <w:p w14:paraId="6CB0EE19" w14:textId="77777777" w:rsidR="00547C63" w:rsidRPr="0020313A" w:rsidRDefault="00547C63" w:rsidP="0020313A">
            <w:pPr>
              <w:rPr>
                <w:rFonts w:cs="Arial"/>
                <w:sz w:val="20"/>
                <w:lang w:val="es-MX"/>
              </w:rPr>
            </w:pPr>
            <w:r w:rsidRPr="0020313A">
              <w:rPr>
                <w:rFonts w:cs="Arial"/>
                <w:sz w:val="20"/>
                <w:lang w:val="es-MX"/>
              </w:rPr>
              <w:t>Rampa de parqueadero en sótano</w:t>
            </w:r>
          </w:p>
        </w:tc>
        <w:tc>
          <w:tcPr>
            <w:tcW w:w="1617" w:type="dxa"/>
            <w:vAlign w:val="center"/>
          </w:tcPr>
          <w:p w14:paraId="5AAB2519" w14:textId="77777777" w:rsidR="00547C63" w:rsidRPr="0020313A" w:rsidRDefault="00547C63" w:rsidP="0020313A">
            <w:pPr>
              <w:rPr>
                <w:rFonts w:cs="Arial"/>
                <w:sz w:val="20"/>
                <w:lang w:val="es-MX"/>
              </w:rPr>
            </w:pPr>
            <w:r w:rsidRPr="0020313A">
              <w:rPr>
                <w:rFonts w:cs="Arial"/>
                <w:sz w:val="20"/>
                <w:lang w:val="es-MX"/>
              </w:rPr>
              <w:t>Parque principal de Itagüí</w:t>
            </w:r>
          </w:p>
        </w:tc>
      </w:tr>
    </w:tbl>
    <w:p w14:paraId="7A94E038" w14:textId="77777777" w:rsidR="0020313A" w:rsidRPr="00375A89" w:rsidRDefault="0020313A" w:rsidP="0020313A">
      <w:pPr>
        <w:spacing w:after="240"/>
        <w:rPr>
          <w:sz w:val="20"/>
          <w:szCs w:val="16"/>
        </w:rPr>
      </w:pPr>
      <w:r w:rsidRPr="00375A89">
        <w:rPr>
          <w:sz w:val="20"/>
          <w:szCs w:val="16"/>
        </w:rPr>
        <w:t xml:space="preserve">Fuente: </w:t>
      </w:r>
      <w:r>
        <w:rPr>
          <w:sz w:val="20"/>
          <w:szCs w:val="16"/>
        </w:rPr>
        <w:t>Plan de emergencia municipio de Itagüí</w:t>
      </w:r>
    </w:p>
    <w:p w14:paraId="67FF841F" w14:textId="77777777" w:rsidR="00547C63" w:rsidRPr="00547C63" w:rsidRDefault="00547C63" w:rsidP="00F04A97">
      <w:pPr>
        <w:pStyle w:val="Ttulo2"/>
        <w:spacing w:after="240"/>
        <w:rPr>
          <w:rFonts w:cs="Arial"/>
          <w:sz w:val="24"/>
          <w:szCs w:val="24"/>
        </w:rPr>
      </w:pPr>
      <w:bookmarkStart w:id="19" w:name="_Toc84924925"/>
      <w:bookmarkStart w:id="20" w:name="_Toc103236607"/>
      <w:r w:rsidRPr="00547C63">
        <w:rPr>
          <w:rFonts w:cs="Arial"/>
          <w:sz w:val="24"/>
          <w:szCs w:val="24"/>
        </w:rPr>
        <w:t>Planos de evacuación</w:t>
      </w:r>
      <w:bookmarkEnd w:id="19"/>
      <w:bookmarkEnd w:id="20"/>
    </w:p>
    <w:p w14:paraId="07D8FC1B" w14:textId="77777777" w:rsidR="000E7799" w:rsidRDefault="000E7799" w:rsidP="000E7799">
      <w:pPr>
        <w:spacing w:after="240"/>
        <w:jc w:val="both"/>
        <w:rPr>
          <w:rFonts w:cs="Arial"/>
          <w:szCs w:val="24"/>
        </w:rPr>
      </w:pPr>
      <w:r>
        <w:rPr>
          <w:noProof/>
          <w:snapToGrid/>
        </w:rPr>
        <w:drawing>
          <wp:inline distT="0" distB="0" distL="0" distR="0" wp14:anchorId="32E736ED" wp14:editId="6B32E6F4">
            <wp:extent cx="5592726" cy="3331837"/>
            <wp:effectExtent l="38100" t="38100" r="46355" b="406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936" t="17860" r="16818" b="6647"/>
                    <a:stretch/>
                  </pic:blipFill>
                  <pic:spPr bwMode="auto">
                    <a:xfrm>
                      <a:off x="0" y="0"/>
                      <a:ext cx="5608165" cy="334103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2A4C496A" w14:textId="3AF2D219" w:rsidR="000E7799" w:rsidRDefault="000E7799" w:rsidP="000E7799">
      <w:pPr>
        <w:pStyle w:val="Descripcin"/>
        <w:spacing w:after="0"/>
        <w:rPr>
          <w:rFonts w:cs="Arial"/>
          <w:i w:val="0"/>
          <w:iCs w:val="0"/>
          <w:color w:val="auto"/>
          <w:sz w:val="24"/>
          <w:szCs w:val="24"/>
        </w:rPr>
      </w:pPr>
      <w:r w:rsidRPr="00375A89">
        <w:rPr>
          <w:rFonts w:cs="Arial"/>
          <w:i w:val="0"/>
          <w:iCs w:val="0"/>
          <w:color w:val="auto"/>
          <w:sz w:val="24"/>
          <w:szCs w:val="24"/>
        </w:rPr>
        <w:t xml:space="preserve">Figura </w:t>
      </w:r>
      <w:r w:rsidRPr="00375A89">
        <w:rPr>
          <w:rFonts w:cs="Arial"/>
          <w:i w:val="0"/>
          <w:iCs w:val="0"/>
          <w:color w:val="auto"/>
          <w:sz w:val="24"/>
          <w:szCs w:val="24"/>
        </w:rPr>
        <w:fldChar w:fldCharType="begin"/>
      </w:r>
      <w:r w:rsidRPr="00375A89">
        <w:rPr>
          <w:rFonts w:cs="Arial"/>
          <w:i w:val="0"/>
          <w:iCs w:val="0"/>
          <w:color w:val="auto"/>
          <w:sz w:val="24"/>
          <w:szCs w:val="24"/>
        </w:rPr>
        <w:instrText xml:space="preserve"> SEQ Figura \* ARABIC </w:instrText>
      </w:r>
      <w:r w:rsidRPr="00375A89">
        <w:rPr>
          <w:rFonts w:cs="Arial"/>
          <w:i w:val="0"/>
          <w:iCs w:val="0"/>
          <w:color w:val="auto"/>
          <w:sz w:val="24"/>
          <w:szCs w:val="24"/>
        </w:rPr>
        <w:fldChar w:fldCharType="separate"/>
      </w:r>
      <w:r>
        <w:rPr>
          <w:rFonts w:cs="Arial"/>
          <w:i w:val="0"/>
          <w:iCs w:val="0"/>
          <w:noProof/>
          <w:color w:val="auto"/>
          <w:sz w:val="24"/>
          <w:szCs w:val="24"/>
        </w:rPr>
        <w:t>4</w:t>
      </w:r>
      <w:r w:rsidRPr="00375A89">
        <w:rPr>
          <w:rFonts w:cs="Arial"/>
          <w:i w:val="0"/>
          <w:iCs w:val="0"/>
          <w:color w:val="auto"/>
          <w:sz w:val="24"/>
          <w:szCs w:val="24"/>
        </w:rPr>
        <w:fldChar w:fldCharType="end"/>
      </w:r>
      <w:r w:rsidRPr="00375A89">
        <w:rPr>
          <w:rFonts w:cs="Arial"/>
          <w:i w:val="0"/>
          <w:iCs w:val="0"/>
          <w:color w:val="auto"/>
          <w:sz w:val="24"/>
          <w:szCs w:val="24"/>
        </w:rPr>
        <w:t xml:space="preserve"> PLANO DE EVACUACIÓN PERSONERÍA DE ITAGÜÍ</w:t>
      </w:r>
    </w:p>
    <w:p w14:paraId="4BA9246D" w14:textId="77777777" w:rsidR="000E7799" w:rsidRPr="00375A89" w:rsidRDefault="000E7799" w:rsidP="000E7799">
      <w:pPr>
        <w:spacing w:after="240"/>
        <w:rPr>
          <w:sz w:val="20"/>
          <w:szCs w:val="16"/>
        </w:rPr>
      </w:pPr>
      <w:r w:rsidRPr="00375A89">
        <w:rPr>
          <w:sz w:val="20"/>
          <w:szCs w:val="16"/>
        </w:rPr>
        <w:t>Fuente: Recursos propios</w:t>
      </w:r>
    </w:p>
    <w:p w14:paraId="51EB1D02" w14:textId="0C0AC7B0" w:rsidR="00547C63" w:rsidRDefault="000E7799" w:rsidP="00F04A97">
      <w:pPr>
        <w:spacing w:after="240"/>
        <w:jc w:val="both"/>
        <w:rPr>
          <w:rFonts w:cs="Arial"/>
          <w:szCs w:val="24"/>
        </w:rPr>
      </w:pPr>
      <w:r>
        <w:rPr>
          <w:rFonts w:cs="Arial"/>
          <w:szCs w:val="24"/>
        </w:rPr>
        <w:lastRenderedPageBreak/>
        <w:t>El plano de evacuación se encuentra publicado en la cartelera principal de la personería.</w:t>
      </w:r>
    </w:p>
    <w:p w14:paraId="43C4BA35" w14:textId="77777777" w:rsidR="00547C63" w:rsidRPr="00547C63" w:rsidRDefault="00547C63" w:rsidP="00F04A97">
      <w:pPr>
        <w:pStyle w:val="Ttulo2"/>
        <w:spacing w:after="240"/>
        <w:rPr>
          <w:rFonts w:cs="Arial"/>
          <w:sz w:val="24"/>
          <w:szCs w:val="24"/>
        </w:rPr>
      </w:pPr>
      <w:bookmarkStart w:id="21" w:name="_Toc84924926"/>
      <w:bookmarkStart w:id="22" w:name="_Toc103236608"/>
      <w:r w:rsidRPr="00547C63">
        <w:rPr>
          <w:rFonts w:cs="Arial"/>
          <w:sz w:val="24"/>
          <w:szCs w:val="24"/>
        </w:rPr>
        <w:t>Prioridades de evacuación</w:t>
      </w:r>
      <w:bookmarkEnd w:id="21"/>
      <w:bookmarkEnd w:id="22"/>
    </w:p>
    <w:p w14:paraId="6D284CFB" w14:textId="77777777" w:rsidR="00547C63" w:rsidRPr="00547C63" w:rsidRDefault="00547C63" w:rsidP="00F04A97">
      <w:pPr>
        <w:spacing w:after="240"/>
        <w:jc w:val="both"/>
        <w:rPr>
          <w:rFonts w:cs="Arial"/>
          <w:szCs w:val="24"/>
        </w:rPr>
      </w:pPr>
      <w:r w:rsidRPr="00547C63">
        <w:rPr>
          <w:rFonts w:cs="Arial"/>
          <w:szCs w:val="24"/>
        </w:rPr>
        <w:t>Es la categorización de las prioridades para definir quién sale primero y de qué lugares.</w:t>
      </w:r>
    </w:p>
    <w:p w14:paraId="27056E4D" w14:textId="77777777" w:rsidR="00547C63" w:rsidRPr="003E2F32" w:rsidRDefault="00547C63" w:rsidP="003E2F32">
      <w:pPr>
        <w:pStyle w:val="Prrafodelista"/>
        <w:numPr>
          <w:ilvl w:val="0"/>
          <w:numId w:val="15"/>
        </w:numPr>
        <w:spacing w:after="240"/>
        <w:jc w:val="both"/>
        <w:rPr>
          <w:rFonts w:cs="Arial"/>
          <w:szCs w:val="24"/>
        </w:rPr>
      </w:pPr>
      <w:r w:rsidRPr="003E2F32">
        <w:rPr>
          <w:rFonts w:cs="Arial"/>
          <w:szCs w:val="24"/>
        </w:rPr>
        <w:t>Personas: Sucesivamente en orden decreciente de riesgo. Se consideran tres tipos de pacientes: los peatones, los inmovilizados y los inconscientes, siendo estos últimos los que se evacuan en tercer lugar siguiendo la prioridad de posibilidad de supervivencia</w:t>
      </w:r>
    </w:p>
    <w:p w14:paraId="16655159" w14:textId="77777777" w:rsidR="00547C63" w:rsidRPr="003E2F32" w:rsidRDefault="00547C63" w:rsidP="003E2F32">
      <w:pPr>
        <w:pStyle w:val="Prrafodelista"/>
        <w:numPr>
          <w:ilvl w:val="0"/>
          <w:numId w:val="15"/>
        </w:numPr>
        <w:spacing w:after="240"/>
        <w:jc w:val="both"/>
        <w:rPr>
          <w:rFonts w:cs="Arial"/>
          <w:szCs w:val="24"/>
        </w:rPr>
      </w:pPr>
      <w:r w:rsidRPr="003E2F32">
        <w:rPr>
          <w:rFonts w:cs="Arial"/>
          <w:szCs w:val="24"/>
        </w:rPr>
        <w:t>Materiales: Aquellos que pueden contribuir al riesgo de destrucción (carburantes, gases presurizados) y los que servirán para la asistencia inmediata a siniestrados (camillas, botiquines, radios, etc.)</w:t>
      </w:r>
    </w:p>
    <w:p w14:paraId="47EE80D9" w14:textId="77777777" w:rsidR="00547C63" w:rsidRPr="003E2F32" w:rsidRDefault="00547C63" w:rsidP="003E2F32">
      <w:pPr>
        <w:pStyle w:val="Prrafodelista"/>
        <w:numPr>
          <w:ilvl w:val="0"/>
          <w:numId w:val="15"/>
        </w:numPr>
        <w:spacing w:after="240"/>
        <w:jc w:val="both"/>
        <w:rPr>
          <w:rFonts w:cs="Arial"/>
          <w:szCs w:val="24"/>
        </w:rPr>
      </w:pPr>
      <w:r w:rsidRPr="003E2F32">
        <w:rPr>
          <w:rFonts w:cs="Arial"/>
          <w:szCs w:val="24"/>
        </w:rPr>
        <w:t>Bienes, valores y materiales no reemplazables.</w:t>
      </w:r>
    </w:p>
    <w:p w14:paraId="461315C0" w14:textId="77777777" w:rsidR="00547C63" w:rsidRPr="00547C63" w:rsidRDefault="00547C63" w:rsidP="00F04A97">
      <w:pPr>
        <w:pStyle w:val="Ttulo2"/>
        <w:spacing w:after="240"/>
        <w:rPr>
          <w:rFonts w:cs="Arial"/>
          <w:sz w:val="24"/>
          <w:szCs w:val="24"/>
        </w:rPr>
      </w:pPr>
      <w:bookmarkStart w:id="23" w:name="_Toc187469736"/>
      <w:bookmarkStart w:id="24" w:name="_Toc84924927"/>
      <w:bookmarkStart w:id="25" w:name="_Toc103236609"/>
      <w:r w:rsidRPr="00547C63">
        <w:rPr>
          <w:rFonts w:cs="Arial"/>
          <w:sz w:val="24"/>
          <w:szCs w:val="24"/>
        </w:rPr>
        <w:t>Regreso a la normalidad</w:t>
      </w:r>
      <w:bookmarkEnd w:id="23"/>
      <w:bookmarkEnd w:id="24"/>
      <w:bookmarkEnd w:id="25"/>
    </w:p>
    <w:p w14:paraId="6D615223" w14:textId="19E14F45" w:rsidR="00547C63" w:rsidRPr="00547C63" w:rsidRDefault="00547C63" w:rsidP="00F04A97">
      <w:pPr>
        <w:spacing w:after="240"/>
        <w:jc w:val="both"/>
        <w:rPr>
          <w:rFonts w:cs="Arial"/>
          <w:szCs w:val="24"/>
        </w:rPr>
      </w:pPr>
      <w:r w:rsidRPr="00547C63">
        <w:rPr>
          <w:rFonts w:cs="Arial"/>
          <w:szCs w:val="24"/>
        </w:rPr>
        <w:t xml:space="preserve">Es la información que indica la terminación de las labores de emergencia, el regreso a la normalidad o la disminución del peligro. Una vez controlado el evento le corresponderá al </w:t>
      </w:r>
      <w:r w:rsidR="003E2F32" w:rsidRPr="00547C63">
        <w:rPr>
          <w:rFonts w:cs="Arial"/>
          <w:szCs w:val="24"/>
        </w:rPr>
        <w:t>jefe</w:t>
      </w:r>
      <w:r w:rsidRPr="00547C63">
        <w:rPr>
          <w:rFonts w:cs="Arial"/>
          <w:szCs w:val="24"/>
        </w:rPr>
        <w:t xml:space="preserve"> de </w:t>
      </w:r>
      <w:r w:rsidR="0010476D">
        <w:rPr>
          <w:rFonts w:cs="Arial"/>
          <w:szCs w:val="24"/>
        </w:rPr>
        <w:t>e</w:t>
      </w:r>
      <w:r w:rsidR="0010476D" w:rsidRPr="00547C63">
        <w:rPr>
          <w:rFonts w:cs="Arial"/>
          <w:szCs w:val="24"/>
        </w:rPr>
        <w:t>mergencias</w:t>
      </w:r>
      <w:r w:rsidRPr="00547C63">
        <w:rPr>
          <w:rFonts w:cs="Arial"/>
          <w:szCs w:val="24"/>
        </w:rPr>
        <w:t xml:space="preserve"> ordenar el regreso a la normalidad.</w:t>
      </w:r>
    </w:p>
    <w:p w14:paraId="3B2613FA" w14:textId="70E58A08" w:rsidR="00912DC2" w:rsidRPr="0082181B" w:rsidRDefault="0082181B" w:rsidP="0082181B">
      <w:pPr>
        <w:pStyle w:val="Ttulo1"/>
        <w:numPr>
          <w:ilvl w:val="0"/>
          <w:numId w:val="1"/>
        </w:numPr>
        <w:spacing w:after="240"/>
        <w:jc w:val="both"/>
        <w:rPr>
          <w:rFonts w:cs="Arial"/>
        </w:rPr>
      </w:pPr>
      <w:bookmarkStart w:id="26" w:name="_Toc103236610"/>
      <w:r w:rsidRPr="0082181B">
        <w:rPr>
          <w:rFonts w:cs="Arial"/>
        </w:rPr>
        <w:t>ORGANIZACIÓN PARA LA EVACUACIÓN</w:t>
      </w:r>
      <w:bookmarkEnd w:id="26"/>
    </w:p>
    <w:p w14:paraId="30ED593B" w14:textId="0CC6889A" w:rsidR="0082181B" w:rsidRDefault="00276F20" w:rsidP="00276F20">
      <w:pPr>
        <w:spacing w:after="240"/>
        <w:jc w:val="both"/>
        <w:rPr>
          <w:rFonts w:cs="Arial"/>
          <w:szCs w:val="24"/>
          <w:lang w:val="es-MX"/>
        </w:rPr>
      </w:pPr>
      <w:r w:rsidRPr="00276F20">
        <w:rPr>
          <w:rFonts w:cs="Arial"/>
          <w:szCs w:val="24"/>
          <w:lang w:val="es-MX"/>
        </w:rPr>
        <w:t>El proceso de organización para la evacuación debe incluir aspectos administrativos y técnicos,</w:t>
      </w:r>
      <w:r>
        <w:rPr>
          <w:rFonts w:cs="Arial"/>
          <w:szCs w:val="24"/>
          <w:lang w:val="es-MX"/>
        </w:rPr>
        <w:t xml:space="preserve"> </w:t>
      </w:r>
      <w:r w:rsidRPr="00276F20">
        <w:rPr>
          <w:rFonts w:cs="Arial"/>
          <w:szCs w:val="24"/>
          <w:lang w:val="es-MX"/>
        </w:rPr>
        <w:t>de manera que pueda probarse el plan a través de simulacros y se asegure el funcionamiento del</w:t>
      </w:r>
      <w:r>
        <w:rPr>
          <w:rFonts w:cs="Arial"/>
          <w:szCs w:val="24"/>
          <w:lang w:val="es-MX"/>
        </w:rPr>
        <w:t xml:space="preserve"> </w:t>
      </w:r>
      <w:r w:rsidRPr="00276F20">
        <w:rPr>
          <w:rFonts w:cs="Arial"/>
          <w:szCs w:val="24"/>
          <w:lang w:val="es-MX"/>
        </w:rPr>
        <w:t>mismo en caso de realizar una evacuación real.</w:t>
      </w:r>
    </w:p>
    <w:p w14:paraId="167B41F5" w14:textId="7E19AE5A" w:rsidR="00276F20" w:rsidRDefault="00276F20" w:rsidP="0010476D">
      <w:pPr>
        <w:spacing w:after="240"/>
        <w:jc w:val="both"/>
        <w:rPr>
          <w:rFonts w:cs="Arial"/>
          <w:szCs w:val="24"/>
          <w:lang w:val="es-MX"/>
        </w:rPr>
      </w:pPr>
      <w:r w:rsidRPr="00276F20">
        <w:rPr>
          <w:rFonts w:cs="Arial"/>
          <w:b/>
          <w:bCs/>
          <w:szCs w:val="24"/>
          <w:lang w:val="es-MX"/>
        </w:rPr>
        <w:t>Brigadas</w:t>
      </w:r>
      <w:r>
        <w:rPr>
          <w:rFonts w:cs="Arial"/>
          <w:szCs w:val="24"/>
          <w:lang w:val="es-MX"/>
        </w:rPr>
        <w:t>. En el plan de emergencia del municipio de Itagüí, se tiene</w:t>
      </w:r>
      <w:r w:rsidR="00E74225">
        <w:rPr>
          <w:rFonts w:cs="Arial"/>
          <w:szCs w:val="24"/>
          <w:lang w:val="es-MX"/>
        </w:rPr>
        <w:t>n</w:t>
      </w:r>
      <w:r>
        <w:rPr>
          <w:rFonts w:cs="Arial"/>
          <w:szCs w:val="24"/>
          <w:lang w:val="es-MX"/>
        </w:rPr>
        <w:t xml:space="preserve"> establecidos los integrantes de las brigadas, por parte de los funcionarios de la personería, los cuales se encuentran capacitados para la realización de las labores correspondientes en el caso de una evacuación.</w:t>
      </w:r>
      <w:r w:rsidR="00AC055C">
        <w:rPr>
          <w:rFonts w:cs="Arial"/>
          <w:szCs w:val="24"/>
          <w:lang w:val="es-MX"/>
        </w:rPr>
        <w:t xml:space="preserve"> </w:t>
      </w:r>
      <w:r>
        <w:rPr>
          <w:rFonts w:cs="Arial"/>
          <w:szCs w:val="24"/>
          <w:lang w:val="es-MX"/>
        </w:rPr>
        <w:t>La brigada de evacuación debe:</w:t>
      </w:r>
    </w:p>
    <w:p w14:paraId="2457DF8F" w14:textId="5F45EAA7" w:rsidR="00276F20"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Verificar que la señalización de evacuación se encuentre en condiciones adecuadas de estado, visibilidad y funcionalidad, así como los planos de la estructura</w:t>
      </w:r>
    </w:p>
    <w:p w14:paraId="53FBF442" w14:textId="10D099BD" w:rsidR="0082181B"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lastRenderedPageBreak/>
        <w:t>Verificar que las rutas de evacuación se encuentran despejadas y funcionan adecuadamente; si en el caso de una evacuación, la ruta se encuentra obstaculizada, debe informarse la ruta alterna de salida</w:t>
      </w:r>
    </w:p>
    <w:p w14:paraId="2DA69897" w14:textId="3879D1B1" w:rsidR="00276F20"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Contar con el censo del personal que se encuentra habitualmente en la edificación y de acuerdo a la cantidad de personas, establezca un orden de salida (parejas o fila), de manera que se asegure la salida de todas las personas</w:t>
      </w:r>
    </w:p>
    <w:p w14:paraId="346E42A7" w14:textId="64B8D9C1" w:rsidR="00276F20"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Asignar al personal del piso o área quién abre y cierra la evacuación y verificar que no quedan personas en la edificación</w:t>
      </w:r>
    </w:p>
    <w:p w14:paraId="51F4E64A" w14:textId="11DD0789" w:rsidR="0082181B"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Difundir la información entre las personas involucradas, para que pueda ponerse a prueba en ejercicios prácticos y funcione adecuadamente en un evento real</w:t>
      </w:r>
    </w:p>
    <w:p w14:paraId="6776D24F" w14:textId="3CA1F9FF" w:rsidR="00276F20"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Emitir la señal o aviso de evacuación, de acuerdo con la instrucción del coordinador general de la brigada</w:t>
      </w:r>
    </w:p>
    <w:p w14:paraId="2D007165" w14:textId="5FCF96B5" w:rsidR="00276F20" w:rsidRP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Verificar que las personas se dirigen al punto de encuentro designado y una vez allí, verificar nuevamente que se encuentran todas las personas del área, incluyendo visitantes</w:t>
      </w:r>
    </w:p>
    <w:p w14:paraId="39D58142" w14:textId="769CCC2D" w:rsidR="00276F20" w:rsidRDefault="00276F20" w:rsidP="00276F20">
      <w:pPr>
        <w:pStyle w:val="Prrafodelista"/>
        <w:numPr>
          <w:ilvl w:val="0"/>
          <w:numId w:val="16"/>
        </w:numPr>
        <w:spacing w:after="240"/>
        <w:jc w:val="both"/>
        <w:rPr>
          <w:rFonts w:cs="Arial"/>
          <w:szCs w:val="24"/>
          <w:lang w:val="es-MX"/>
        </w:rPr>
      </w:pPr>
      <w:r w:rsidRPr="00276F20">
        <w:rPr>
          <w:rFonts w:cs="Arial"/>
          <w:szCs w:val="24"/>
          <w:lang w:val="es-MX"/>
        </w:rPr>
        <w:t>Coordinar el regreso de las personas a las instalaciones, en caso de simulacro una vez se haya dado la orden y en un caso real, tan pronto como se cuente con la verificación de seguridad de las instalaciones</w:t>
      </w:r>
    </w:p>
    <w:p w14:paraId="7851D6E0" w14:textId="43D2294E" w:rsidR="00E74225" w:rsidRDefault="00E74225" w:rsidP="00276F20">
      <w:pPr>
        <w:pStyle w:val="Prrafodelista"/>
        <w:numPr>
          <w:ilvl w:val="0"/>
          <w:numId w:val="16"/>
        </w:numPr>
        <w:spacing w:after="240"/>
        <w:jc w:val="both"/>
        <w:rPr>
          <w:rFonts w:cs="Arial"/>
          <w:szCs w:val="24"/>
          <w:lang w:val="es-MX"/>
        </w:rPr>
      </w:pPr>
      <w:r>
        <w:rPr>
          <w:rFonts w:cs="Arial"/>
          <w:szCs w:val="24"/>
          <w:lang w:val="es-MX"/>
        </w:rPr>
        <w:t>Realizar la asignación de los roles para la evacuación de la infraestructura</w:t>
      </w:r>
    </w:p>
    <w:p w14:paraId="429F8EB0" w14:textId="1F988F35" w:rsidR="00AC055C" w:rsidRPr="0020313A" w:rsidRDefault="00AC055C" w:rsidP="00AC055C">
      <w:pPr>
        <w:pStyle w:val="Descripcin"/>
        <w:jc w:val="both"/>
        <w:rPr>
          <w:rFonts w:cs="Arial"/>
          <w:i w:val="0"/>
          <w:iCs w:val="0"/>
          <w:color w:val="auto"/>
          <w:sz w:val="24"/>
          <w:szCs w:val="24"/>
        </w:rPr>
      </w:pPr>
      <w:r w:rsidRPr="0020313A">
        <w:rPr>
          <w:rFonts w:cs="Arial"/>
          <w:i w:val="0"/>
          <w:iCs w:val="0"/>
          <w:color w:val="auto"/>
          <w:sz w:val="24"/>
          <w:szCs w:val="24"/>
        </w:rPr>
        <w:t xml:space="preserve">Tabla </w:t>
      </w:r>
      <w:r w:rsidRPr="0020313A">
        <w:rPr>
          <w:rFonts w:cs="Arial"/>
          <w:i w:val="0"/>
          <w:iCs w:val="0"/>
          <w:color w:val="auto"/>
          <w:sz w:val="24"/>
          <w:szCs w:val="24"/>
        </w:rPr>
        <w:fldChar w:fldCharType="begin"/>
      </w:r>
      <w:r w:rsidRPr="0020313A">
        <w:rPr>
          <w:rFonts w:cs="Arial"/>
          <w:i w:val="0"/>
          <w:iCs w:val="0"/>
          <w:color w:val="auto"/>
          <w:sz w:val="24"/>
          <w:szCs w:val="24"/>
        </w:rPr>
        <w:instrText xml:space="preserve"> SEQ Tabla \* ARABIC </w:instrText>
      </w:r>
      <w:r w:rsidRPr="0020313A">
        <w:rPr>
          <w:rFonts w:cs="Arial"/>
          <w:i w:val="0"/>
          <w:iCs w:val="0"/>
          <w:color w:val="auto"/>
          <w:sz w:val="24"/>
          <w:szCs w:val="24"/>
        </w:rPr>
        <w:fldChar w:fldCharType="separate"/>
      </w:r>
      <w:r>
        <w:rPr>
          <w:rFonts w:cs="Arial"/>
          <w:i w:val="0"/>
          <w:iCs w:val="0"/>
          <w:noProof/>
          <w:color w:val="auto"/>
          <w:sz w:val="24"/>
          <w:szCs w:val="24"/>
        </w:rPr>
        <w:t>3</w:t>
      </w:r>
      <w:r w:rsidRPr="0020313A">
        <w:rPr>
          <w:rFonts w:cs="Arial"/>
          <w:i w:val="0"/>
          <w:iCs w:val="0"/>
          <w:color w:val="auto"/>
          <w:sz w:val="24"/>
          <w:szCs w:val="24"/>
        </w:rPr>
        <w:fldChar w:fldCharType="end"/>
      </w:r>
      <w:r w:rsidRPr="0020313A">
        <w:rPr>
          <w:rFonts w:cs="Arial"/>
          <w:i w:val="0"/>
          <w:iCs w:val="0"/>
          <w:color w:val="auto"/>
          <w:sz w:val="24"/>
          <w:szCs w:val="24"/>
        </w:rPr>
        <w:t xml:space="preserve"> </w:t>
      </w:r>
      <w:r>
        <w:rPr>
          <w:rFonts w:cs="Arial"/>
          <w:i w:val="0"/>
          <w:iCs w:val="0"/>
          <w:color w:val="auto"/>
          <w:sz w:val="24"/>
          <w:szCs w:val="24"/>
        </w:rPr>
        <w:t>Esquema de evacuación personería</w:t>
      </w:r>
    </w:p>
    <w:tbl>
      <w:tblPr>
        <w:tblStyle w:val="Tablaconcuadrcula"/>
        <w:tblW w:w="0" w:type="auto"/>
        <w:tblLook w:val="04A0" w:firstRow="1" w:lastRow="0" w:firstColumn="1" w:lastColumn="0" w:noHBand="0" w:noVBand="1"/>
      </w:tblPr>
      <w:tblGrid>
        <w:gridCol w:w="4414"/>
        <w:gridCol w:w="4414"/>
      </w:tblGrid>
      <w:tr w:rsidR="005D5932" w:rsidRPr="005D5932" w14:paraId="1BA0894F" w14:textId="77777777" w:rsidTr="005D5932">
        <w:tc>
          <w:tcPr>
            <w:tcW w:w="4414" w:type="dxa"/>
          </w:tcPr>
          <w:p w14:paraId="3E3C7742" w14:textId="15B4319E" w:rsidR="005D5932" w:rsidRPr="005D5932" w:rsidRDefault="00F33269" w:rsidP="00F33269">
            <w:pPr>
              <w:rPr>
                <w:rFonts w:cs="Arial"/>
                <w:sz w:val="20"/>
                <w:lang w:val="es-MX"/>
              </w:rPr>
            </w:pPr>
            <w:r>
              <w:rPr>
                <w:rFonts w:cs="Arial"/>
                <w:sz w:val="20"/>
                <w:lang w:val="es-MX"/>
              </w:rPr>
              <w:t>¿Qué?</w:t>
            </w:r>
          </w:p>
        </w:tc>
        <w:tc>
          <w:tcPr>
            <w:tcW w:w="4414" w:type="dxa"/>
          </w:tcPr>
          <w:p w14:paraId="30B7F0E0" w14:textId="159AF611" w:rsidR="005D5932" w:rsidRPr="005D5932" w:rsidRDefault="00F33269" w:rsidP="00F33269">
            <w:pPr>
              <w:rPr>
                <w:rFonts w:cs="Arial"/>
                <w:sz w:val="20"/>
                <w:lang w:val="es-MX"/>
              </w:rPr>
            </w:pPr>
            <w:r>
              <w:rPr>
                <w:rFonts w:cs="Arial"/>
                <w:sz w:val="20"/>
                <w:lang w:val="es-MX"/>
              </w:rPr>
              <w:t>¿Quién?</w:t>
            </w:r>
          </w:p>
        </w:tc>
      </w:tr>
      <w:tr w:rsidR="005D5932" w:rsidRPr="005D5932" w14:paraId="47A95B5D" w14:textId="77777777" w:rsidTr="005D5932">
        <w:tc>
          <w:tcPr>
            <w:tcW w:w="4414" w:type="dxa"/>
          </w:tcPr>
          <w:p w14:paraId="78C05D8F" w14:textId="0D689A64" w:rsidR="005D5932" w:rsidRPr="005D5932" w:rsidRDefault="00F33269" w:rsidP="005D5932">
            <w:pPr>
              <w:jc w:val="both"/>
              <w:rPr>
                <w:rFonts w:cs="Arial"/>
                <w:sz w:val="20"/>
                <w:lang w:val="es-MX"/>
              </w:rPr>
            </w:pPr>
            <w:r>
              <w:rPr>
                <w:rFonts w:cs="Arial"/>
                <w:sz w:val="20"/>
                <w:lang w:val="es-MX"/>
              </w:rPr>
              <w:t>Cerrar llaves de paso de agua y gas. Apagar interruptores de suministro de electricidad</w:t>
            </w:r>
          </w:p>
        </w:tc>
        <w:tc>
          <w:tcPr>
            <w:tcW w:w="4414" w:type="dxa"/>
          </w:tcPr>
          <w:p w14:paraId="06D22A31" w14:textId="2DDDF2A5" w:rsidR="005D5932" w:rsidRPr="005D5932" w:rsidRDefault="00AC055C" w:rsidP="005D5932">
            <w:pPr>
              <w:jc w:val="both"/>
              <w:rPr>
                <w:rFonts w:cs="Arial"/>
                <w:sz w:val="20"/>
                <w:lang w:val="es-MX"/>
              </w:rPr>
            </w:pPr>
            <w:r>
              <w:rPr>
                <w:rFonts w:cs="Arial"/>
                <w:sz w:val="20"/>
                <w:lang w:val="es-MX"/>
              </w:rPr>
              <w:t>Se define en el momento de la emergencia</w:t>
            </w:r>
          </w:p>
        </w:tc>
      </w:tr>
      <w:tr w:rsidR="00F33269" w:rsidRPr="005D5932" w14:paraId="24025F95" w14:textId="77777777" w:rsidTr="005D5932">
        <w:tc>
          <w:tcPr>
            <w:tcW w:w="4414" w:type="dxa"/>
          </w:tcPr>
          <w:p w14:paraId="2DACAEE5" w14:textId="4007A29C" w:rsidR="00F33269" w:rsidRDefault="00F33269" w:rsidP="005D5932">
            <w:pPr>
              <w:jc w:val="both"/>
              <w:rPr>
                <w:rFonts w:cs="Arial"/>
                <w:sz w:val="20"/>
                <w:lang w:val="es-MX"/>
              </w:rPr>
            </w:pPr>
            <w:r>
              <w:rPr>
                <w:rFonts w:cs="Arial"/>
                <w:sz w:val="20"/>
                <w:lang w:val="es-MX"/>
              </w:rPr>
              <w:t>Llevar provisiones de emergencia al sitio de evacuación seguro, incluir copias de documentos importantes</w:t>
            </w:r>
          </w:p>
        </w:tc>
        <w:tc>
          <w:tcPr>
            <w:tcW w:w="4414" w:type="dxa"/>
          </w:tcPr>
          <w:p w14:paraId="54BE4FA5" w14:textId="77FD99EC" w:rsidR="00F33269" w:rsidRPr="005D5932" w:rsidRDefault="00AC055C" w:rsidP="005D5932">
            <w:pPr>
              <w:jc w:val="both"/>
              <w:rPr>
                <w:rFonts w:cs="Arial"/>
                <w:sz w:val="20"/>
                <w:lang w:val="es-MX"/>
              </w:rPr>
            </w:pPr>
            <w:r>
              <w:rPr>
                <w:rFonts w:cs="Arial"/>
                <w:sz w:val="20"/>
                <w:lang w:val="es-MX"/>
              </w:rPr>
              <w:t>Se define en el momento de la emergencia</w:t>
            </w:r>
          </w:p>
        </w:tc>
      </w:tr>
      <w:tr w:rsidR="00F33269" w:rsidRPr="005D5932" w14:paraId="240D7AC1" w14:textId="77777777" w:rsidTr="005D5932">
        <w:tc>
          <w:tcPr>
            <w:tcW w:w="4414" w:type="dxa"/>
          </w:tcPr>
          <w:p w14:paraId="45D57173" w14:textId="69B8376D" w:rsidR="00F33269" w:rsidRDefault="00F33269" w:rsidP="005D5932">
            <w:pPr>
              <w:jc w:val="both"/>
              <w:rPr>
                <w:rFonts w:cs="Arial"/>
                <w:sz w:val="20"/>
                <w:lang w:val="es-MX"/>
              </w:rPr>
            </w:pPr>
            <w:r>
              <w:rPr>
                <w:rFonts w:cs="Arial"/>
                <w:sz w:val="20"/>
                <w:lang w:val="es-MX"/>
              </w:rPr>
              <w:t>Cerrar puertas y ventanas, y asegurar de manera adecuada</w:t>
            </w:r>
          </w:p>
        </w:tc>
        <w:tc>
          <w:tcPr>
            <w:tcW w:w="4414" w:type="dxa"/>
          </w:tcPr>
          <w:p w14:paraId="286E21A5" w14:textId="5706DE7B" w:rsidR="00F33269" w:rsidRPr="005D5932" w:rsidRDefault="00AC055C" w:rsidP="005D5932">
            <w:pPr>
              <w:jc w:val="both"/>
              <w:rPr>
                <w:rFonts w:cs="Arial"/>
                <w:sz w:val="20"/>
                <w:lang w:val="es-MX"/>
              </w:rPr>
            </w:pPr>
            <w:r>
              <w:rPr>
                <w:rFonts w:cs="Arial"/>
                <w:sz w:val="20"/>
                <w:lang w:val="es-MX"/>
              </w:rPr>
              <w:t>Se define en el momento de la emergencia</w:t>
            </w:r>
          </w:p>
        </w:tc>
      </w:tr>
      <w:tr w:rsidR="00F33269" w:rsidRPr="005D5932" w14:paraId="4C452208" w14:textId="77777777" w:rsidTr="005D5932">
        <w:tc>
          <w:tcPr>
            <w:tcW w:w="4414" w:type="dxa"/>
          </w:tcPr>
          <w:p w14:paraId="60F1043F" w14:textId="280A7499" w:rsidR="00F33269" w:rsidRDefault="00F33269" w:rsidP="005D5932">
            <w:pPr>
              <w:jc w:val="both"/>
              <w:rPr>
                <w:rFonts w:cs="Arial"/>
                <w:sz w:val="20"/>
                <w:lang w:val="es-MX"/>
              </w:rPr>
            </w:pPr>
            <w:r>
              <w:rPr>
                <w:rFonts w:cs="Arial"/>
                <w:sz w:val="20"/>
                <w:lang w:val="es-MX"/>
              </w:rPr>
              <w:t>Establecer punto para escuchar periódicamente la información</w:t>
            </w:r>
            <w:r w:rsidR="00AC055C">
              <w:rPr>
                <w:rFonts w:cs="Arial"/>
                <w:sz w:val="20"/>
                <w:lang w:val="es-MX"/>
              </w:rPr>
              <w:t>, que permita monitorear la emergencia</w:t>
            </w:r>
          </w:p>
        </w:tc>
        <w:tc>
          <w:tcPr>
            <w:tcW w:w="4414" w:type="dxa"/>
          </w:tcPr>
          <w:p w14:paraId="193CCB04" w14:textId="3D91F651" w:rsidR="00F33269" w:rsidRPr="005D5932" w:rsidRDefault="00AC055C" w:rsidP="005D5932">
            <w:pPr>
              <w:jc w:val="both"/>
              <w:rPr>
                <w:rFonts w:cs="Arial"/>
                <w:sz w:val="20"/>
                <w:lang w:val="es-MX"/>
              </w:rPr>
            </w:pPr>
            <w:r>
              <w:rPr>
                <w:rFonts w:cs="Arial"/>
                <w:sz w:val="20"/>
                <w:lang w:val="es-MX"/>
              </w:rPr>
              <w:t>Se define en el momento de la emergencia</w:t>
            </w:r>
          </w:p>
        </w:tc>
      </w:tr>
      <w:tr w:rsidR="00F33269" w:rsidRPr="005D5932" w14:paraId="7841F482" w14:textId="77777777" w:rsidTr="005D5932">
        <w:tc>
          <w:tcPr>
            <w:tcW w:w="4414" w:type="dxa"/>
          </w:tcPr>
          <w:p w14:paraId="48BBA406" w14:textId="736D8980" w:rsidR="00F33269" w:rsidRDefault="00AC055C" w:rsidP="005D5932">
            <w:pPr>
              <w:jc w:val="both"/>
              <w:rPr>
                <w:rFonts w:cs="Arial"/>
                <w:sz w:val="20"/>
                <w:lang w:val="es-MX"/>
              </w:rPr>
            </w:pPr>
            <w:r>
              <w:rPr>
                <w:rFonts w:cs="Arial"/>
                <w:sz w:val="20"/>
                <w:lang w:val="es-MX"/>
              </w:rPr>
              <w:t>Controlar el manejo de basuras</w:t>
            </w:r>
          </w:p>
        </w:tc>
        <w:tc>
          <w:tcPr>
            <w:tcW w:w="4414" w:type="dxa"/>
          </w:tcPr>
          <w:p w14:paraId="61904F60" w14:textId="23A34EE7" w:rsidR="00F33269" w:rsidRPr="005D5932" w:rsidRDefault="00AC055C" w:rsidP="005D5932">
            <w:pPr>
              <w:jc w:val="both"/>
              <w:rPr>
                <w:rFonts w:cs="Arial"/>
                <w:sz w:val="20"/>
                <w:lang w:val="es-MX"/>
              </w:rPr>
            </w:pPr>
            <w:r>
              <w:rPr>
                <w:rFonts w:cs="Arial"/>
                <w:sz w:val="20"/>
                <w:lang w:val="es-MX"/>
              </w:rPr>
              <w:t>Se define en el momento de la emergencia</w:t>
            </w:r>
          </w:p>
        </w:tc>
      </w:tr>
      <w:tr w:rsidR="00F33269" w:rsidRPr="005D5932" w14:paraId="6F728CFB" w14:textId="77777777" w:rsidTr="005D5932">
        <w:tc>
          <w:tcPr>
            <w:tcW w:w="4414" w:type="dxa"/>
          </w:tcPr>
          <w:p w14:paraId="1B208851" w14:textId="2A5C62A0" w:rsidR="00F33269" w:rsidRDefault="00AC055C" w:rsidP="005D5932">
            <w:pPr>
              <w:jc w:val="both"/>
              <w:rPr>
                <w:rFonts w:cs="Arial"/>
                <w:sz w:val="20"/>
                <w:lang w:val="es-MX"/>
              </w:rPr>
            </w:pPr>
            <w:r>
              <w:rPr>
                <w:rFonts w:cs="Arial"/>
                <w:sz w:val="20"/>
                <w:lang w:val="es-MX"/>
              </w:rPr>
              <w:t>Ayudar a la evacuación</w:t>
            </w:r>
          </w:p>
        </w:tc>
        <w:tc>
          <w:tcPr>
            <w:tcW w:w="4414" w:type="dxa"/>
          </w:tcPr>
          <w:p w14:paraId="4A1A566E" w14:textId="4B16C6B7" w:rsidR="00F33269" w:rsidRPr="005D5932" w:rsidRDefault="00AC055C" w:rsidP="005D5932">
            <w:pPr>
              <w:jc w:val="both"/>
              <w:rPr>
                <w:rFonts w:cs="Arial"/>
                <w:sz w:val="20"/>
                <w:lang w:val="es-MX"/>
              </w:rPr>
            </w:pPr>
            <w:r>
              <w:rPr>
                <w:rFonts w:cs="Arial"/>
                <w:sz w:val="20"/>
                <w:lang w:val="es-MX"/>
              </w:rPr>
              <w:t>Se define en el momento de la emergencia</w:t>
            </w:r>
          </w:p>
        </w:tc>
      </w:tr>
    </w:tbl>
    <w:p w14:paraId="2AE75DF6" w14:textId="77777777" w:rsidR="00AC055C" w:rsidRPr="00375A89" w:rsidRDefault="00AC055C" w:rsidP="00AC055C">
      <w:pPr>
        <w:spacing w:after="240"/>
        <w:rPr>
          <w:sz w:val="20"/>
          <w:szCs w:val="16"/>
        </w:rPr>
      </w:pPr>
      <w:r w:rsidRPr="00375A89">
        <w:rPr>
          <w:sz w:val="20"/>
          <w:szCs w:val="16"/>
        </w:rPr>
        <w:t>Fuente: Recursos propios</w:t>
      </w:r>
    </w:p>
    <w:p w14:paraId="664CC52A" w14:textId="7C841A2F" w:rsidR="00E74225" w:rsidRDefault="00DA18AF" w:rsidP="00DA18AF">
      <w:pPr>
        <w:spacing w:after="240"/>
        <w:jc w:val="both"/>
        <w:rPr>
          <w:rFonts w:cs="Arial"/>
          <w:szCs w:val="24"/>
          <w:lang w:val="es-MX"/>
        </w:rPr>
      </w:pPr>
      <w:r w:rsidRPr="00DA18AF">
        <w:rPr>
          <w:rFonts w:cs="Arial"/>
          <w:b/>
          <w:bCs/>
          <w:szCs w:val="24"/>
          <w:lang w:val="es-MX"/>
        </w:rPr>
        <w:lastRenderedPageBreak/>
        <w:t>Sistema de comunicación</w:t>
      </w:r>
      <w:r>
        <w:rPr>
          <w:rFonts w:cs="Arial"/>
          <w:szCs w:val="24"/>
          <w:lang w:val="es-MX"/>
        </w:rPr>
        <w:t xml:space="preserve">: </w:t>
      </w:r>
      <w:r w:rsidRPr="00DA18AF">
        <w:rPr>
          <w:rFonts w:cs="Arial"/>
          <w:szCs w:val="24"/>
          <w:lang w:val="es-MX"/>
        </w:rPr>
        <w:t>dentro del esquema general de preparación para emergencias,</w:t>
      </w:r>
      <w:r>
        <w:rPr>
          <w:rFonts w:cs="Arial"/>
          <w:szCs w:val="24"/>
          <w:lang w:val="es-MX"/>
        </w:rPr>
        <w:t xml:space="preserve"> </w:t>
      </w:r>
      <w:r w:rsidRPr="00DA18AF">
        <w:rPr>
          <w:rFonts w:cs="Arial"/>
          <w:szCs w:val="24"/>
          <w:lang w:val="es-MX"/>
        </w:rPr>
        <w:t>debe contarse con un sistema que permita transmitir la orden de evacuación a las personas</w:t>
      </w:r>
      <w:r>
        <w:rPr>
          <w:rFonts w:cs="Arial"/>
          <w:szCs w:val="24"/>
          <w:lang w:val="es-MX"/>
        </w:rPr>
        <w:t xml:space="preserve"> </w:t>
      </w:r>
      <w:r w:rsidRPr="00DA18AF">
        <w:rPr>
          <w:rFonts w:cs="Arial"/>
          <w:szCs w:val="24"/>
          <w:lang w:val="es-MX"/>
        </w:rPr>
        <w:t>que se encuentran en las instalaciones, por lo tanto, en cada caso varía de acuerdo con las</w:t>
      </w:r>
      <w:r>
        <w:rPr>
          <w:rFonts w:cs="Arial"/>
          <w:szCs w:val="24"/>
          <w:lang w:val="es-MX"/>
        </w:rPr>
        <w:t xml:space="preserve"> </w:t>
      </w:r>
      <w:r w:rsidRPr="00DA18AF">
        <w:rPr>
          <w:rFonts w:cs="Arial"/>
          <w:szCs w:val="24"/>
          <w:lang w:val="es-MX"/>
        </w:rPr>
        <w:t xml:space="preserve">características y condiciones locales (perifoneo, radios de comunicación, </w:t>
      </w:r>
      <w:proofErr w:type="spellStart"/>
      <w:r w:rsidRPr="00DA18AF">
        <w:rPr>
          <w:rFonts w:cs="Arial"/>
          <w:szCs w:val="24"/>
          <w:lang w:val="es-MX"/>
        </w:rPr>
        <w:t>etc</w:t>
      </w:r>
      <w:proofErr w:type="spellEnd"/>
      <w:r w:rsidRPr="00DA18AF">
        <w:rPr>
          <w:rFonts w:cs="Arial"/>
          <w:szCs w:val="24"/>
          <w:lang w:val="es-MX"/>
        </w:rPr>
        <w:t xml:space="preserve">), </w:t>
      </w:r>
      <w:r>
        <w:rPr>
          <w:rFonts w:cs="Arial"/>
          <w:szCs w:val="24"/>
          <w:lang w:val="es-MX"/>
        </w:rPr>
        <w:t>en el caso específico,</w:t>
      </w:r>
      <w:r w:rsidRPr="00DA18AF">
        <w:rPr>
          <w:rFonts w:cs="Arial"/>
          <w:szCs w:val="24"/>
          <w:lang w:val="es-MX"/>
        </w:rPr>
        <w:t xml:space="preserve"> la información le llegará a las personas designadas para uso, por lo que internamente</w:t>
      </w:r>
      <w:r>
        <w:rPr>
          <w:rFonts w:cs="Arial"/>
          <w:szCs w:val="24"/>
          <w:lang w:val="es-MX"/>
        </w:rPr>
        <w:t xml:space="preserve"> </w:t>
      </w:r>
      <w:r w:rsidRPr="00DA18AF">
        <w:rPr>
          <w:rFonts w:cs="Arial"/>
          <w:szCs w:val="24"/>
          <w:lang w:val="es-MX"/>
        </w:rPr>
        <w:t xml:space="preserve">se difundirá la orden de evacuación </w:t>
      </w:r>
      <w:r>
        <w:rPr>
          <w:rFonts w:cs="Arial"/>
          <w:szCs w:val="24"/>
          <w:lang w:val="es-MX"/>
        </w:rPr>
        <w:t xml:space="preserve">por delegaturas y la salida se realizará de la </w:t>
      </w:r>
      <w:proofErr w:type="spellStart"/>
      <w:r>
        <w:rPr>
          <w:rFonts w:cs="Arial"/>
          <w:szCs w:val="24"/>
          <w:lang w:val="es-MX"/>
        </w:rPr>
        <w:t>mas</w:t>
      </w:r>
      <w:proofErr w:type="spellEnd"/>
      <w:r>
        <w:rPr>
          <w:rFonts w:cs="Arial"/>
          <w:szCs w:val="24"/>
          <w:lang w:val="es-MX"/>
        </w:rPr>
        <w:t xml:space="preserve"> cercana a la salida de emergencia a la más lejana.</w:t>
      </w:r>
    </w:p>
    <w:p w14:paraId="36D2A3BB" w14:textId="3029EFB6" w:rsidR="00DA18AF" w:rsidRPr="00E74225" w:rsidRDefault="00DA18AF" w:rsidP="00DA18AF">
      <w:pPr>
        <w:spacing w:after="240"/>
        <w:jc w:val="both"/>
        <w:rPr>
          <w:rFonts w:cs="Arial"/>
          <w:szCs w:val="24"/>
          <w:lang w:val="es-MX"/>
        </w:rPr>
      </w:pPr>
      <w:r>
        <w:rPr>
          <w:rFonts w:cs="Arial"/>
          <w:szCs w:val="24"/>
          <w:lang w:val="es-MX"/>
        </w:rPr>
        <w:t>Sistema de alarma: el sistema de alarma a utilizar, será un timbre tipo chicharra, el cual se accionará para dar aviso a los funcionarios de la evacuación. Este timbre será instalado en el pasillo de la personería, para que los brigadistas, puedan accionarlo y de esta manera dar inicio al proceso de evacuación.</w:t>
      </w:r>
    </w:p>
    <w:p w14:paraId="3FEDA3C3" w14:textId="03EFE376" w:rsidR="0082181B" w:rsidRDefault="0099482A" w:rsidP="0010476D">
      <w:pPr>
        <w:spacing w:after="240"/>
        <w:jc w:val="both"/>
        <w:rPr>
          <w:rFonts w:cs="Arial"/>
          <w:szCs w:val="24"/>
          <w:lang w:val="es-MX"/>
        </w:rPr>
      </w:pPr>
      <w:r>
        <w:rPr>
          <w:rFonts w:cs="Arial"/>
          <w:szCs w:val="24"/>
          <w:lang w:val="es-MX"/>
        </w:rPr>
        <w:t>Comunicación: una vez terminado y aprobado el plan de evacuación, e instalado el timbre para avisar las emergencias, este será difundido entre los funcionarios de la personería de Itagüí, por medio de una capacitación, donde se mostrará los procesos a realizar.</w:t>
      </w:r>
    </w:p>
    <w:p w14:paraId="76247F9B" w14:textId="71405EDB" w:rsidR="0082181B" w:rsidRDefault="0082181B" w:rsidP="0010476D">
      <w:pPr>
        <w:spacing w:after="240"/>
        <w:jc w:val="both"/>
        <w:rPr>
          <w:rFonts w:cs="Arial"/>
          <w:szCs w:val="24"/>
          <w:lang w:val="es-MX"/>
        </w:rPr>
      </w:pPr>
    </w:p>
    <w:p w14:paraId="4D83FA02" w14:textId="5B1B01B5" w:rsidR="0082181B" w:rsidRDefault="0082181B" w:rsidP="0010476D">
      <w:pPr>
        <w:spacing w:after="240"/>
        <w:jc w:val="both"/>
        <w:rPr>
          <w:rFonts w:cs="Arial"/>
          <w:szCs w:val="24"/>
          <w:lang w:val="es-MX"/>
        </w:rPr>
      </w:pPr>
    </w:p>
    <w:p w14:paraId="361D5492" w14:textId="1E423A63" w:rsidR="0082181B" w:rsidRDefault="0082181B" w:rsidP="0010476D">
      <w:pPr>
        <w:spacing w:after="240"/>
        <w:jc w:val="both"/>
        <w:rPr>
          <w:rFonts w:cs="Arial"/>
          <w:szCs w:val="24"/>
          <w:lang w:val="es-MX"/>
        </w:rPr>
      </w:pPr>
    </w:p>
    <w:p w14:paraId="6DC6972B" w14:textId="76A23717" w:rsidR="0082181B" w:rsidRDefault="0082181B" w:rsidP="0010476D">
      <w:pPr>
        <w:spacing w:after="240"/>
        <w:jc w:val="both"/>
        <w:rPr>
          <w:rFonts w:cs="Arial"/>
          <w:szCs w:val="24"/>
          <w:lang w:val="es-MX"/>
        </w:rPr>
      </w:pPr>
    </w:p>
    <w:p w14:paraId="482871E7" w14:textId="77777777" w:rsidR="0082181B" w:rsidRPr="00547C63" w:rsidRDefault="0082181B" w:rsidP="0010476D">
      <w:pPr>
        <w:spacing w:after="240"/>
        <w:jc w:val="both"/>
        <w:rPr>
          <w:rFonts w:cs="Arial"/>
          <w:szCs w:val="24"/>
          <w:lang w:val="es-MX"/>
        </w:rPr>
      </w:pPr>
    </w:p>
    <w:sectPr w:rsidR="0082181B" w:rsidRPr="00547C6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B932" w14:textId="77777777" w:rsidR="00066946" w:rsidRDefault="00066946" w:rsidP="00547C63">
      <w:r>
        <w:separator/>
      </w:r>
    </w:p>
  </w:endnote>
  <w:endnote w:type="continuationSeparator" w:id="0">
    <w:p w14:paraId="2EFA3035" w14:textId="77777777" w:rsidR="00066946" w:rsidRDefault="00066946"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8"/>
      <w:gridCol w:w="222"/>
    </w:tblGrid>
    <w:tr w:rsidR="00547C63" w14:paraId="7AFDE023" w14:textId="77777777" w:rsidTr="00704537">
      <w:tc>
        <w:tcPr>
          <w:tcW w:w="6006" w:type="dxa"/>
        </w:tcPr>
        <w:tbl>
          <w:tblPr>
            <w:tblW w:w="11732" w:type="dxa"/>
            <w:tblLook w:val="04A0" w:firstRow="1" w:lastRow="0" w:firstColumn="1" w:lastColumn="0" w:noHBand="0" w:noVBand="1"/>
          </w:tblPr>
          <w:tblGrid>
            <w:gridCol w:w="6006"/>
            <w:gridCol w:w="5726"/>
          </w:tblGrid>
          <w:tr w:rsidR="00547C63" w14:paraId="3E012CED" w14:textId="77777777" w:rsidTr="00704537">
            <w:tc>
              <w:tcPr>
                <w:tcW w:w="5796" w:type="dxa"/>
                <w:hideMark/>
              </w:tcPr>
              <w:p w14:paraId="2B9FF192" w14:textId="77777777" w:rsidR="00547C63" w:rsidRDefault="00547C63" w:rsidP="00547C63">
                <w:pPr>
                  <w:pStyle w:val="Piedepgina"/>
                  <w:spacing w:line="256" w:lineRule="auto"/>
                  <w:jc w:val="right"/>
                  <w:rPr>
                    <w:rFonts w:asciiTheme="minorHAnsi" w:hAnsiTheme="minorHAnsi"/>
                    <w:lang w:val="es-CO" w:eastAsia="en-US"/>
                  </w:rPr>
                </w:pPr>
                <w:r>
                  <w:rPr>
                    <w:noProof/>
                  </w:rPr>
                  <w:drawing>
                    <wp:inline distT="0" distB="0" distL="0" distR="0" wp14:anchorId="788C8630" wp14:editId="4204D9CC">
                      <wp:extent cx="3676650" cy="1600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1600200"/>
                              </a:xfrm>
                              <a:prstGeom prst="rect">
                                <a:avLst/>
                              </a:prstGeom>
                              <a:noFill/>
                              <a:ln>
                                <a:noFill/>
                              </a:ln>
                            </pic:spPr>
                          </pic:pic>
                        </a:graphicData>
                      </a:graphic>
                    </wp:inline>
                  </w:drawing>
                </w:r>
              </w:p>
            </w:tc>
            <w:tc>
              <w:tcPr>
                <w:tcW w:w="5936" w:type="dxa"/>
                <w:hideMark/>
              </w:tcPr>
              <w:p w14:paraId="32032723" w14:textId="77777777" w:rsidR="00547C63" w:rsidRDefault="00547C63" w:rsidP="00547C63">
                <w:pPr>
                  <w:pStyle w:val="Piedepgina"/>
                  <w:spacing w:line="256" w:lineRule="auto"/>
                  <w:jc w:val="right"/>
                </w:pPr>
                <w:r>
                  <w:rPr>
                    <w:noProof/>
                  </w:rPr>
                  <w:drawing>
                    <wp:inline distT="0" distB="0" distL="0" distR="0" wp14:anchorId="4F243269" wp14:editId="3AAED50A">
                      <wp:extent cx="2400300" cy="1590675"/>
                      <wp:effectExtent l="0" t="0" r="0" b="9525"/>
                      <wp:docPr id="4" name="Imagen 4"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in títul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590675"/>
                              </a:xfrm>
                              <a:prstGeom prst="rect">
                                <a:avLst/>
                              </a:prstGeom>
                              <a:noFill/>
                              <a:ln>
                                <a:noFill/>
                              </a:ln>
                            </pic:spPr>
                          </pic:pic>
                        </a:graphicData>
                      </a:graphic>
                    </wp:inline>
                  </w:drawing>
                </w:r>
              </w:p>
            </w:tc>
          </w:tr>
        </w:tbl>
        <w:p w14:paraId="4E255750" w14:textId="77777777" w:rsidR="00547C63" w:rsidRDefault="00547C63" w:rsidP="00547C63">
          <w:pPr>
            <w:pStyle w:val="Piedepgina"/>
            <w:jc w:val="right"/>
          </w:pPr>
        </w:p>
      </w:tc>
      <w:tc>
        <w:tcPr>
          <w:tcW w:w="5726" w:type="dxa"/>
        </w:tcPr>
        <w:p w14:paraId="09938264" w14:textId="77777777" w:rsidR="00547C63" w:rsidRDefault="00547C63" w:rsidP="00547C63">
          <w:pPr>
            <w:pStyle w:val="Piedepgina"/>
            <w:jc w:val="right"/>
          </w:pPr>
        </w:p>
      </w:tc>
    </w:tr>
  </w:tbl>
  <w:p w14:paraId="51B6E3BA" w14:textId="77777777" w:rsidR="00547C63" w:rsidRPr="00547C63" w:rsidRDefault="00547C63" w:rsidP="00547C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7A25" w14:textId="77777777" w:rsidR="00066946" w:rsidRDefault="00066946" w:rsidP="00547C63">
      <w:r>
        <w:separator/>
      </w:r>
    </w:p>
  </w:footnote>
  <w:footnote w:type="continuationSeparator" w:id="0">
    <w:p w14:paraId="77171A1E" w14:textId="77777777" w:rsidR="00066946" w:rsidRDefault="00066946" w:rsidP="0054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2942"/>
      <w:gridCol w:w="3262"/>
      <w:gridCol w:w="2624"/>
    </w:tblGrid>
    <w:tr w:rsidR="00547C63" w:rsidRPr="00983F85" w14:paraId="626797E5" w14:textId="77777777" w:rsidTr="00704537">
      <w:trPr>
        <w:trHeight w:val="1118"/>
      </w:trPr>
      <w:tc>
        <w:tcPr>
          <w:tcW w:w="2942" w:type="dxa"/>
          <w:tcBorders>
            <w:top w:val="single" w:sz="4" w:space="0" w:color="auto"/>
            <w:left w:val="single" w:sz="4" w:space="0" w:color="auto"/>
            <w:bottom w:val="single" w:sz="4" w:space="0" w:color="auto"/>
            <w:right w:val="single" w:sz="4" w:space="0" w:color="auto"/>
          </w:tcBorders>
          <w:hideMark/>
        </w:tcPr>
        <w:p w14:paraId="6DF49B75" w14:textId="77777777" w:rsidR="00547C63" w:rsidRPr="00983F85" w:rsidRDefault="00547C63" w:rsidP="00547C63">
          <w:pPr>
            <w:pStyle w:val="Encabezado"/>
            <w:rPr>
              <w:rFonts w:asciiTheme="minorHAnsi" w:hAnsiTheme="minorHAnsi"/>
              <w:sz w:val="20"/>
              <w:lang w:val="es-CO" w:eastAsia="en-US"/>
            </w:rPr>
          </w:pPr>
          <w:r w:rsidRPr="00983F85">
            <w:rPr>
              <w:noProof/>
              <w:sz w:val="20"/>
            </w:rPr>
            <w:drawing>
              <wp:inline distT="0" distB="0" distL="0" distR="0" wp14:anchorId="3B3B1FF5" wp14:editId="6645C5D4">
                <wp:extent cx="149542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609600"/>
                        </a:xfrm>
                        <a:prstGeom prst="rect">
                          <a:avLst/>
                        </a:prstGeom>
                        <a:noFill/>
                        <a:ln>
                          <a:noFill/>
                        </a:ln>
                      </pic:spPr>
                    </pic:pic>
                  </a:graphicData>
                </a:graphic>
              </wp:inline>
            </w:drawing>
          </w:r>
        </w:p>
      </w:tc>
      <w:tc>
        <w:tcPr>
          <w:tcW w:w="3262" w:type="dxa"/>
          <w:tcBorders>
            <w:top w:val="single" w:sz="4" w:space="0" w:color="auto"/>
            <w:left w:val="single" w:sz="4" w:space="0" w:color="auto"/>
            <w:bottom w:val="single" w:sz="4" w:space="0" w:color="auto"/>
            <w:right w:val="single" w:sz="4" w:space="0" w:color="auto"/>
          </w:tcBorders>
          <w:vAlign w:val="center"/>
          <w:hideMark/>
        </w:tcPr>
        <w:p w14:paraId="5BFCC546" w14:textId="77777777" w:rsidR="00547C63" w:rsidRPr="00983F85" w:rsidRDefault="00547C63" w:rsidP="00547C63">
          <w:pPr>
            <w:pStyle w:val="Encabezado"/>
            <w:rPr>
              <w:rFonts w:cs="Arial"/>
              <w:b/>
              <w:sz w:val="20"/>
            </w:rPr>
          </w:pPr>
          <w:r w:rsidRPr="00983F85">
            <w:rPr>
              <w:rFonts w:cs="Arial"/>
              <w:b/>
              <w:sz w:val="20"/>
            </w:rPr>
            <w:t>SISTEMA DE GESTIÓN DE SEGURIDAD Y SALUD EN EL TRABAJO</w:t>
          </w:r>
        </w:p>
      </w:tc>
      <w:tc>
        <w:tcPr>
          <w:tcW w:w="2624" w:type="dxa"/>
          <w:tcBorders>
            <w:top w:val="single" w:sz="4" w:space="0" w:color="auto"/>
            <w:left w:val="single" w:sz="4" w:space="0" w:color="auto"/>
            <w:bottom w:val="single" w:sz="4" w:space="0" w:color="auto"/>
            <w:right w:val="single" w:sz="4" w:space="0" w:color="auto"/>
          </w:tcBorders>
          <w:vAlign w:val="center"/>
          <w:hideMark/>
        </w:tcPr>
        <w:p w14:paraId="0B28EC52" w14:textId="1B2D660F" w:rsidR="00547C63" w:rsidRPr="00983F85" w:rsidRDefault="00547C63" w:rsidP="00547C63">
          <w:pPr>
            <w:pStyle w:val="Encabezado"/>
            <w:rPr>
              <w:rFonts w:cs="Arial"/>
              <w:b/>
              <w:sz w:val="20"/>
            </w:rPr>
          </w:pPr>
          <w:r w:rsidRPr="00983F85">
            <w:rPr>
              <w:rFonts w:cs="Arial"/>
              <w:b/>
              <w:sz w:val="20"/>
            </w:rPr>
            <w:t xml:space="preserve">Código:  </w:t>
          </w:r>
          <w:r w:rsidR="00F44D3D" w:rsidRPr="00983F85">
            <w:rPr>
              <w:rFonts w:cs="Arial"/>
              <w:b/>
              <w:sz w:val="20"/>
            </w:rPr>
            <w:t>PEP</w:t>
          </w:r>
          <w:r w:rsidRPr="00983F85">
            <w:rPr>
              <w:rFonts w:cs="Arial"/>
              <w:b/>
              <w:sz w:val="20"/>
            </w:rPr>
            <w:t xml:space="preserve"> </w:t>
          </w:r>
        </w:p>
        <w:p w14:paraId="3BFEA9C1" w14:textId="77777777" w:rsidR="00547C63" w:rsidRPr="00983F85" w:rsidRDefault="00547C63" w:rsidP="00547C63">
          <w:pPr>
            <w:pStyle w:val="Encabezado"/>
            <w:rPr>
              <w:rFonts w:cs="Arial"/>
              <w:b/>
              <w:sz w:val="20"/>
            </w:rPr>
          </w:pPr>
          <w:r w:rsidRPr="00983F85">
            <w:rPr>
              <w:rFonts w:cs="Arial"/>
              <w:b/>
              <w:sz w:val="20"/>
            </w:rPr>
            <w:t>Versión:  01</w:t>
          </w:r>
        </w:p>
        <w:p w14:paraId="33C33226" w14:textId="54E13328" w:rsidR="00547C63" w:rsidRPr="00983F85" w:rsidRDefault="00547C63" w:rsidP="00547C63">
          <w:pPr>
            <w:pStyle w:val="Encabezado"/>
            <w:rPr>
              <w:rFonts w:cs="Arial"/>
              <w:sz w:val="20"/>
            </w:rPr>
          </w:pPr>
          <w:r w:rsidRPr="00983F85">
            <w:rPr>
              <w:rFonts w:cs="Arial"/>
              <w:b/>
              <w:sz w:val="20"/>
            </w:rPr>
            <w:t xml:space="preserve">Fecha:  </w:t>
          </w:r>
          <w:r w:rsidR="00F44D3D" w:rsidRPr="00983F85">
            <w:rPr>
              <w:rFonts w:cs="Arial"/>
              <w:b/>
              <w:sz w:val="20"/>
            </w:rPr>
            <w:t>10</w:t>
          </w:r>
          <w:r w:rsidRPr="00983F85">
            <w:rPr>
              <w:rFonts w:cs="Arial"/>
              <w:b/>
              <w:sz w:val="20"/>
            </w:rPr>
            <w:t>/0</w:t>
          </w:r>
          <w:r w:rsidR="00F44D3D" w:rsidRPr="00983F85">
            <w:rPr>
              <w:rFonts w:cs="Arial"/>
              <w:b/>
              <w:sz w:val="20"/>
            </w:rPr>
            <w:t>5</w:t>
          </w:r>
          <w:r w:rsidRPr="00983F85">
            <w:rPr>
              <w:rFonts w:cs="Arial"/>
              <w:b/>
              <w:sz w:val="20"/>
            </w:rPr>
            <w:t>/2022</w:t>
          </w:r>
        </w:p>
      </w:tc>
    </w:tr>
  </w:tbl>
  <w:p w14:paraId="693F8611" w14:textId="77777777" w:rsidR="00547C63" w:rsidRDefault="00547C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C16"/>
    <w:multiLevelType w:val="hybridMultilevel"/>
    <w:tmpl w:val="12C679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D45E73"/>
    <w:multiLevelType w:val="hybridMultilevel"/>
    <w:tmpl w:val="58C60D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75A70C8"/>
    <w:multiLevelType w:val="hybridMultilevel"/>
    <w:tmpl w:val="026078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88C55CE"/>
    <w:multiLevelType w:val="hybridMultilevel"/>
    <w:tmpl w:val="15E43E52"/>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4" w15:restartNumberingAfterBreak="0">
    <w:nsid w:val="5B1040BB"/>
    <w:multiLevelType w:val="hybridMultilevel"/>
    <w:tmpl w:val="FAA63F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1E84864"/>
    <w:multiLevelType w:val="hybridMultilevel"/>
    <w:tmpl w:val="DB586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7E933C7"/>
    <w:multiLevelType w:val="multilevel"/>
    <w:tmpl w:val="3DCC33F0"/>
    <w:lvl w:ilvl="0">
      <w:start w:val="1"/>
      <w:numFmt w:val="decim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900"/>
        </w:tabs>
        <w:ind w:left="90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79592712"/>
    <w:multiLevelType w:val="hybridMultilevel"/>
    <w:tmpl w:val="388A8148"/>
    <w:lvl w:ilvl="0" w:tplc="240A0001">
      <w:start w:val="1"/>
      <w:numFmt w:val="bullet"/>
      <w:lvlText w:val=""/>
      <w:lvlJc w:val="left"/>
      <w:pPr>
        <w:tabs>
          <w:tab w:val="num" w:pos="360"/>
        </w:tabs>
        <w:ind w:left="360" w:hanging="360"/>
      </w:pPr>
      <w:rPr>
        <w:rFonts w:ascii="Symbol" w:hAnsi="Symbol" w:hint="default"/>
        <w:b/>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7A4732"/>
    <w:multiLevelType w:val="hybridMultilevel"/>
    <w:tmpl w:val="113C8E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8902493">
    <w:abstractNumId w:val="6"/>
  </w:num>
  <w:num w:numId="2" w16cid:durableId="2128115274">
    <w:abstractNumId w:val="2"/>
  </w:num>
  <w:num w:numId="3" w16cid:durableId="1090544189">
    <w:abstractNumId w:val="5"/>
  </w:num>
  <w:num w:numId="4" w16cid:durableId="306711995">
    <w:abstractNumId w:val="7"/>
  </w:num>
  <w:num w:numId="5" w16cid:durableId="854807651">
    <w:abstractNumId w:val="6"/>
  </w:num>
  <w:num w:numId="6" w16cid:durableId="1912231328">
    <w:abstractNumId w:val="6"/>
  </w:num>
  <w:num w:numId="7" w16cid:durableId="885918770">
    <w:abstractNumId w:val="6"/>
  </w:num>
  <w:num w:numId="8" w16cid:durableId="820384129">
    <w:abstractNumId w:val="6"/>
  </w:num>
  <w:num w:numId="9" w16cid:durableId="1284461353">
    <w:abstractNumId w:val="6"/>
  </w:num>
  <w:num w:numId="10" w16cid:durableId="1776510257">
    <w:abstractNumId w:val="6"/>
  </w:num>
  <w:num w:numId="11" w16cid:durableId="1955356099">
    <w:abstractNumId w:val="6"/>
  </w:num>
  <w:num w:numId="12" w16cid:durableId="823593813">
    <w:abstractNumId w:val="8"/>
  </w:num>
  <w:num w:numId="13" w16cid:durableId="1124469070">
    <w:abstractNumId w:val="0"/>
  </w:num>
  <w:num w:numId="14" w16cid:durableId="860240184">
    <w:abstractNumId w:val="3"/>
  </w:num>
  <w:num w:numId="15" w16cid:durableId="155461886">
    <w:abstractNumId w:val="4"/>
  </w:num>
  <w:num w:numId="16" w16cid:durableId="18961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63"/>
    <w:rsid w:val="00037B3F"/>
    <w:rsid w:val="00066946"/>
    <w:rsid w:val="000E7799"/>
    <w:rsid w:val="000F0827"/>
    <w:rsid w:val="0010228B"/>
    <w:rsid w:val="0010476D"/>
    <w:rsid w:val="00111CA3"/>
    <w:rsid w:val="0020313A"/>
    <w:rsid w:val="00276F20"/>
    <w:rsid w:val="002A0806"/>
    <w:rsid w:val="00375A89"/>
    <w:rsid w:val="003762BB"/>
    <w:rsid w:val="00394D49"/>
    <w:rsid w:val="003E2F32"/>
    <w:rsid w:val="004C177C"/>
    <w:rsid w:val="00527F6A"/>
    <w:rsid w:val="00547C63"/>
    <w:rsid w:val="005D5932"/>
    <w:rsid w:val="006374DD"/>
    <w:rsid w:val="006C7BE8"/>
    <w:rsid w:val="006D70C3"/>
    <w:rsid w:val="00727942"/>
    <w:rsid w:val="007D366E"/>
    <w:rsid w:val="00803FF8"/>
    <w:rsid w:val="0082181B"/>
    <w:rsid w:val="008F67A1"/>
    <w:rsid w:val="00912DC2"/>
    <w:rsid w:val="00927504"/>
    <w:rsid w:val="00964430"/>
    <w:rsid w:val="00983F85"/>
    <w:rsid w:val="0099482A"/>
    <w:rsid w:val="009D3904"/>
    <w:rsid w:val="00A66D74"/>
    <w:rsid w:val="00AC055C"/>
    <w:rsid w:val="00AD4AD3"/>
    <w:rsid w:val="00C4700B"/>
    <w:rsid w:val="00CB1323"/>
    <w:rsid w:val="00CC0671"/>
    <w:rsid w:val="00CE1269"/>
    <w:rsid w:val="00CE2B04"/>
    <w:rsid w:val="00D11198"/>
    <w:rsid w:val="00D33A0D"/>
    <w:rsid w:val="00D82BB5"/>
    <w:rsid w:val="00DA18AF"/>
    <w:rsid w:val="00E24FBE"/>
    <w:rsid w:val="00E253F0"/>
    <w:rsid w:val="00E74225"/>
    <w:rsid w:val="00EC2081"/>
    <w:rsid w:val="00EC6E1F"/>
    <w:rsid w:val="00F04A97"/>
    <w:rsid w:val="00F0631D"/>
    <w:rsid w:val="00F33269"/>
    <w:rsid w:val="00F42CBC"/>
    <w:rsid w:val="00F44D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78B43E"/>
  <w15:chartTrackingRefBased/>
  <w15:docId w15:val="{C263774A-DCA2-4E56-8ABC-487531B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63"/>
    <w:pPr>
      <w:spacing w:after="0" w:line="240" w:lineRule="auto"/>
      <w:jc w:val="center"/>
    </w:pPr>
    <w:rPr>
      <w:rFonts w:ascii="Arial" w:eastAsia="Times New Roman" w:hAnsi="Arial" w:cs="Times New Roman"/>
      <w:snapToGrid w:val="0"/>
      <w:sz w:val="24"/>
      <w:szCs w:val="20"/>
      <w:lang w:val="es-ES" w:eastAsia="es-ES"/>
    </w:rPr>
  </w:style>
  <w:style w:type="paragraph" w:styleId="Ttulo1">
    <w:name w:val="heading 1"/>
    <w:basedOn w:val="Normal"/>
    <w:next w:val="Normal"/>
    <w:link w:val="Ttulo1Car"/>
    <w:qFormat/>
    <w:rsid w:val="00547C63"/>
    <w:pPr>
      <w:keepNext/>
      <w:tabs>
        <w:tab w:val="num" w:pos="432"/>
      </w:tabs>
      <w:ind w:left="431" w:hanging="431"/>
      <w:outlineLvl w:val="0"/>
    </w:pPr>
    <w:rPr>
      <w:b/>
      <w:bCs/>
      <w:caps/>
      <w:snapToGrid/>
      <w:szCs w:val="24"/>
      <w:lang w:val="x-none" w:eastAsia="x-none"/>
    </w:rPr>
  </w:style>
  <w:style w:type="paragraph" w:styleId="Ttulo2">
    <w:name w:val="heading 2"/>
    <w:basedOn w:val="Normal"/>
    <w:next w:val="Normal"/>
    <w:link w:val="Ttulo2Car"/>
    <w:qFormat/>
    <w:rsid w:val="00547C63"/>
    <w:pPr>
      <w:keepNext/>
      <w:numPr>
        <w:ilvl w:val="1"/>
        <w:numId w:val="1"/>
      </w:numPr>
      <w:spacing w:before="240" w:after="60" w:line="360" w:lineRule="auto"/>
      <w:jc w:val="both"/>
      <w:outlineLvl w:val="1"/>
    </w:pPr>
    <w:rPr>
      <w:b/>
      <w:bCs/>
      <w:iCs/>
      <w:snapToGrid/>
      <w:sz w:val="22"/>
      <w:szCs w:val="22"/>
      <w:lang w:val="x-none"/>
    </w:rPr>
  </w:style>
  <w:style w:type="paragraph" w:styleId="Ttulo3">
    <w:name w:val="heading 3"/>
    <w:basedOn w:val="Normal"/>
    <w:next w:val="Normal"/>
    <w:link w:val="Ttulo3Car"/>
    <w:qFormat/>
    <w:rsid w:val="00547C63"/>
    <w:pPr>
      <w:keepNext/>
      <w:numPr>
        <w:ilvl w:val="2"/>
        <w:numId w:val="1"/>
      </w:numPr>
      <w:spacing w:before="240" w:after="60" w:line="360" w:lineRule="auto"/>
      <w:jc w:val="both"/>
      <w:outlineLvl w:val="2"/>
    </w:pPr>
    <w:rPr>
      <w:b/>
      <w:bCs/>
      <w:snapToGrid/>
      <w:sz w:val="22"/>
      <w:szCs w:val="26"/>
    </w:rPr>
  </w:style>
  <w:style w:type="paragraph" w:styleId="Ttulo4">
    <w:name w:val="heading 4"/>
    <w:basedOn w:val="Normal"/>
    <w:next w:val="Normal"/>
    <w:link w:val="Ttulo4Car"/>
    <w:qFormat/>
    <w:rsid w:val="00547C63"/>
    <w:pPr>
      <w:keepNext/>
      <w:numPr>
        <w:ilvl w:val="3"/>
        <w:numId w:val="1"/>
      </w:numPr>
      <w:spacing w:before="240" w:after="60" w:line="360" w:lineRule="auto"/>
      <w:jc w:val="both"/>
      <w:outlineLvl w:val="3"/>
    </w:pPr>
    <w:rPr>
      <w:bCs/>
      <w:snapToGrid/>
      <w:sz w:val="20"/>
      <w:szCs w:val="28"/>
      <w:u w:val="single"/>
    </w:rPr>
  </w:style>
  <w:style w:type="paragraph" w:styleId="Ttulo5">
    <w:name w:val="heading 5"/>
    <w:basedOn w:val="Normal"/>
    <w:next w:val="Normal"/>
    <w:link w:val="Ttulo5Car"/>
    <w:qFormat/>
    <w:rsid w:val="00547C63"/>
    <w:pPr>
      <w:numPr>
        <w:ilvl w:val="4"/>
        <w:numId w:val="1"/>
      </w:numPr>
      <w:spacing w:before="240" w:after="60" w:line="360" w:lineRule="auto"/>
      <w:jc w:val="both"/>
      <w:outlineLvl w:val="4"/>
    </w:pPr>
    <w:rPr>
      <w:b/>
      <w:bCs/>
      <w:i/>
      <w:iCs/>
      <w:snapToGrid/>
      <w:sz w:val="26"/>
      <w:szCs w:val="26"/>
    </w:rPr>
  </w:style>
  <w:style w:type="paragraph" w:styleId="Ttulo6">
    <w:name w:val="heading 6"/>
    <w:basedOn w:val="Normal"/>
    <w:next w:val="Normal"/>
    <w:link w:val="Ttulo6Car"/>
    <w:qFormat/>
    <w:rsid w:val="00547C63"/>
    <w:pPr>
      <w:numPr>
        <w:ilvl w:val="5"/>
        <w:numId w:val="1"/>
      </w:numPr>
      <w:spacing w:before="240" w:after="60" w:line="360" w:lineRule="auto"/>
      <w:jc w:val="both"/>
      <w:outlineLvl w:val="5"/>
    </w:pPr>
    <w:rPr>
      <w:b/>
      <w:bCs/>
      <w:snapToGrid/>
      <w:sz w:val="22"/>
      <w:szCs w:val="22"/>
    </w:rPr>
  </w:style>
  <w:style w:type="paragraph" w:styleId="Ttulo7">
    <w:name w:val="heading 7"/>
    <w:basedOn w:val="Normal"/>
    <w:next w:val="Normal"/>
    <w:link w:val="Ttulo7Car"/>
    <w:qFormat/>
    <w:rsid w:val="00547C63"/>
    <w:pPr>
      <w:numPr>
        <w:ilvl w:val="6"/>
        <w:numId w:val="1"/>
      </w:numPr>
      <w:spacing w:before="240" w:after="60" w:line="360" w:lineRule="auto"/>
      <w:jc w:val="both"/>
      <w:outlineLvl w:val="6"/>
    </w:pPr>
    <w:rPr>
      <w:snapToGrid/>
      <w:sz w:val="20"/>
      <w:szCs w:val="24"/>
    </w:rPr>
  </w:style>
  <w:style w:type="paragraph" w:styleId="Ttulo8">
    <w:name w:val="heading 8"/>
    <w:basedOn w:val="Normal"/>
    <w:next w:val="Normal"/>
    <w:link w:val="Ttulo8Car"/>
    <w:qFormat/>
    <w:rsid w:val="00547C63"/>
    <w:pPr>
      <w:numPr>
        <w:ilvl w:val="7"/>
        <w:numId w:val="1"/>
      </w:numPr>
      <w:spacing w:before="240" w:after="60" w:line="360" w:lineRule="auto"/>
      <w:jc w:val="both"/>
      <w:outlineLvl w:val="7"/>
    </w:pPr>
    <w:rPr>
      <w:i/>
      <w:iCs/>
      <w:snapToGrid/>
      <w:sz w:val="20"/>
      <w:szCs w:val="24"/>
    </w:rPr>
  </w:style>
  <w:style w:type="paragraph" w:styleId="Ttulo9">
    <w:name w:val="heading 9"/>
    <w:basedOn w:val="Normal"/>
    <w:next w:val="Normal"/>
    <w:link w:val="Ttulo9Car"/>
    <w:qFormat/>
    <w:rsid w:val="00547C63"/>
    <w:pPr>
      <w:numPr>
        <w:ilvl w:val="8"/>
        <w:numId w:val="1"/>
      </w:numPr>
      <w:spacing w:before="240" w:after="60" w:line="360" w:lineRule="auto"/>
      <w:jc w:val="both"/>
      <w:outlineLvl w:val="8"/>
    </w:pPr>
    <w:rPr>
      <w:snapToGrid/>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7C63"/>
    <w:rPr>
      <w:rFonts w:ascii="Arial" w:eastAsia="Times New Roman" w:hAnsi="Arial" w:cs="Times New Roman"/>
      <w:b/>
      <w:bCs/>
      <w:caps/>
      <w:sz w:val="24"/>
      <w:szCs w:val="24"/>
      <w:lang w:val="x-none" w:eastAsia="x-none"/>
    </w:rPr>
  </w:style>
  <w:style w:type="character" w:customStyle="1" w:styleId="Ttulo2Car">
    <w:name w:val="Título 2 Car"/>
    <w:basedOn w:val="Fuentedeprrafopredeter"/>
    <w:link w:val="Ttulo2"/>
    <w:rsid w:val="00547C63"/>
    <w:rPr>
      <w:rFonts w:ascii="Arial" w:eastAsia="Times New Roman" w:hAnsi="Arial" w:cs="Times New Roman"/>
      <w:b/>
      <w:bCs/>
      <w:iCs/>
      <w:lang w:val="x-none" w:eastAsia="es-ES"/>
    </w:rPr>
  </w:style>
  <w:style w:type="character" w:customStyle="1" w:styleId="Ttulo3Car">
    <w:name w:val="Título 3 Car"/>
    <w:basedOn w:val="Fuentedeprrafopredeter"/>
    <w:link w:val="Ttulo3"/>
    <w:rsid w:val="00547C63"/>
    <w:rPr>
      <w:rFonts w:ascii="Arial" w:eastAsia="Times New Roman" w:hAnsi="Arial" w:cs="Times New Roman"/>
      <w:b/>
      <w:bCs/>
      <w:szCs w:val="26"/>
      <w:lang w:val="es-ES" w:eastAsia="es-ES"/>
    </w:rPr>
  </w:style>
  <w:style w:type="character" w:customStyle="1" w:styleId="Ttulo4Car">
    <w:name w:val="Título 4 Car"/>
    <w:basedOn w:val="Fuentedeprrafopredeter"/>
    <w:link w:val="Ttulo4"/>
    <w:rsid w:val="00547C63"/>
    <w:rPr>
      <w:rFonts w:ascii="Arial" w:eastAsia="Times New Roman" w:hAnsi="Arial" w:cs="Times New Roman"/>
      <w:bCs/>
      <w:sz w:val="20"/>
      <w:szCs w:val="28"/>
      <w:u w:val="single"/>
      <w:lang w:val="es-ES" w:eastAsia="es-ES"/>
    </w:rPr>
  </w:style>
  <w:style w:type="character" w:customStyle="1" w:styleId="Ttulo5Car">
    <w:name w:val="Título 5 Car"/>
    <w:basedOn w:val="Fuentedeprrafopredeter"/>
    <w:link w:val="Ttulo5"/>
    <w:rsid w:val="00547C63"/>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547C63"/>
    <w:rPr>
      <w:rFonts w:ascii="Arial" w:eastAsia="Times New Roman" w:hAnsi="Arial" w:cs="Times New Roman"/>
      <w:b/>
      <w:bCs/>
      <w:lang w:val="es-ES" w:eastAsia="es-ES"/>
    </w:rPr>
  </w:style>
  <w:style w:type="character" w:customStyle="1" w:styleId="Ttulo7Car">
    <w:name w:val="Título 7 Car"/>
    <w:basedOn w:val="Fuentedeprrafopredeter"/>
    <w:link w:val="Ttulo7"/>
    <w:rsid w:val="00547C63"/>
    <w:rPr>
      <w:rFonts w:ascii="Arial" w:eastAsia="Times New Roman" w:hAnsi="Arial" w:cs="Times New Roman"/>
      <w:sz w:val="20"/>
      <w:szCs w:val="24"/>
      <w:lang w:val="es-ES" w:eastAsia="es-ES"/>
    </w:rPr>
  </w:style>
  <w:style w:type="character" w:customStyle="1" w:styleId="Ttulo8Car">
    <w:name w:val="Título 8 Car"/>
    <w:basedOn w:val="Fuentedeprrafopredeter"/>
    <w:link w:val="Ttulo8"/>
    <w:rsid w:val="00547C63"/>
    <w:rPr>
      <w:rFonts w:ascii="Arial" w:eastAsia="Times New Roman" w:hAnsi="Arial" w:cs="Times New Roman"/>
      <w:i/>
      <w:iCs/>
      <w:sz w:val="20"/>
      <w:szCs w:val="24"/>
      <w:lang w:val="es-ES" w:eastAsia="es-ES"/>
    </w:rPr>
  </w:style>
  <w:style w:type="character" w:customStyle="1" w:styleId="Ttulo9Car">
    <w:name w:val="Título 9 Car"/>
    <w:basedOn w:val="Fuentedeprrafopredeter"/>
    <w:link w:val="Ttulo9"/>
    <w:rsid w:val="00547C63"/>
    <w:rPr>
      <w:rFonts w:ascii="Arial" w:eastAsia="Times New Roman" w:hAnsi="Arial" w:cs="Times New Roman"/>
      <w:lang w:val="es-ES" w:eastAsia="es-ES"/>
    </w:rPr>
  </w:style>
  <w:style w:type="paragraph" w:styleId="Prrafodelista">
    <w:name w:val="List Paragraph"/>
    <w:basedOn w:val="Normal"/>
    <w:uiPriority w:val="34"/>
    <w:qFormat/>
    <w:rsid w:val="00547C63"/>
    <w:pPr>
      <w:ind w:left="720"/>
      <w:contextualSpacing/>
    </w:pPr>
  </w:style>
  <w:style w:type="paragraph" w:customStyle="1" w:styleId="nivel2">
    <w:name w:val="nivel2"/>
    <w:basedOn w:val="Normal"/>
    <w:rsid w:val="00547C63"/>
    <w:pPr>
      <w:spacing w:line="480" w:lineRule="atLeast"/>
      <w:jc w:val="both"/>
    </w:pPr>
    <w:rPr>
      <w:b/>
      <w:snapToGrid/>
      <w:sz w:val="20"/>
      <w:lang w:val="es-ES_tradnl"/>
    </w:rPr>
  </w:style>
  <w:style w:type="paragraph" w:styleId="Textoindependiente">
    <w:name w:val="Body Text"/>
    <w:basedOn w:val="Normal"/>
    <w:link w:val="TextoindependienteCar"/>
    <w:uiPriority w:val="99"/>
    <w:unhideWhenUsed/>
    <w:rsid w:val="00547C63"/>
    <w:pPr>
      <w:spacing w:after="120"/>
    </w:pPr>
    <w:rPr>
      <w:lang w:val="x-none" w:eastAsia="x-none"/>
    </w:rPr>
  </w:style>
  <w:style w:type="character" w:customStyle="1" w:styleId="TextoindependienteCar">
    <w:name w:val="Texto independiente Car"/>
    <w:basedOn w:val="Fuentedeprrafopredeter"/>
    <w:link w:val="Textoindependiente"/>
    <w:uiPriority w:val="99"/>
    <w:rsid w:val="00547C63"/>
    <w:rPr>
      <w:rFonts w:ascii="Arial" w:eastAsia="Times New Roman" w:hAnsi="Arial" w:cs="Times New Roman"/>
      <w:snapToGrid w:val="0"/>
      <w:sz w:val="24"/>
      <w:szCs w:val="20"/>
      <w:lang w:val="x-none" w:eastAsia="x-none"/>
    </w:rPr>
  </w:style>
  <w:style w:type="paragraph" w:styleId="Encabezado">
    <w:name w:val="header"/>
    <w:basedOn w:val="Normal"/>
    <w:link w:val="EncabezadoCar"/>
    <w:uiPriority w:val="99"/>
    <w:unhideWhenUsed/>
    <w:rsid w:val="00547C63"/>
    <w:pPr>
      <w:tabs>
        <w:tab w:val="center" w:pos="4419"/>
        <w:tab w:val="right" w:pos="8838"/>
      </w:tabs>
    </w:pPr>
  </w:style>
  <w:style w:type="character" w:customStyle="1" w:styleId="EncabezadoCar">
    <w:name w:val="Encabezado Car"/>
    <w:basedOn w:val="Fuentedeprrafopredeter"/>
    <w:link w:val="Encabezado"/>
    <w:uiPriority w:val="99"/>
    <w:rsid w:val="00547C63"/>
    <w:rPr>
      <w:rFonts w:ascii="Arial" w:eastAsia="Times New Roman" w:hAnsi="Arial" w:cs="Times New Roman"/>
      <w:snapToGrid w:val="0"/>
      <w:sz w:val="24"/>
      <w:szCs w:val="20"/>
      <w:lang w:val="es-ES" w:eastAsia="es-ES"/>
    </w:rPr>
  </w:style>
  <w:style w:type="paragraph" w:styleId="Piedepgina">
    <w:name w:val="footer"/>
    <w:basedOn w:val="Normal"/>
    <w:link w:val="PiedepginaCar"/>
    <w:uiPriority w:val="99"/>
    <w:unhideWhenUsed/>
    <w:rsid w:val="00547C63"/>
    <w:pPr>
      <w:tabs>
        <w:tab w:val="center" w:pos="4419"/>
        <w:tab w:val="right" w:pos="8838"/>
      </w:tabs>
    </w:pPr>
  </w:style>
  <w:style w:type="character" w:customStyle="1" w:styleId="PiedepginaCar">
    <w:name w:val="Pie de página Car"/>
    <w:basedOn w:val="Fuentedeprrafopredeter"/>
    <w:link w:val="Piedepgina"/>
    <w:uiPriority w:val="99"/>
    <w:rsid w:val="00547C63"/>
    <w:rPr>
      <w:rFonts w:ascii="Arial" w:eastAsia="Times New Roman" w:hAnsi="Arial" w:cs="Times New Roman"/>
      <w:snapToGrid w:val="0"/>
      <w:sz w:val="24"/>
      <w:szCs w:val="20"/>
      <w:lang w:val="es-ES" w:eastAsia="es-ES"/>
    </w:rPr>
  </w:style>
  <w:style w:type="table" w:styleId="Tablaconcuadrcula">
    <w:name w:val="Table Grid"/>
    <w:basedOn w:val="Tablanormal"/>
    <w:uiPriority w:val="39"/>
    <w:rsid w:val="00547C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scripcin">
    <w:name w:val="caption"/>
    <w:basedOn w:val="Normal"/>
    <w:next w:val="Normal"/>
    <w:uiPriority w:val="35"/>
    <w:unhideWhenUsed/>
    <w:qFormat/>
    <w:rsid w:val="00375A89"/>
    <w:pPr>
      <w:spacing w:after="200"/>
    </w:pPr>
    <w:rPr>
      <w:i/>
      <w:iCs/>
      <w:color w:val="44546A" w:themeColor="text2"/>
      <w:sz w:val="18"/>
      <w:szCs w:val="18"/>
    </w:rPr>
  </w:style>
  <w:style w:type="paragraph" w:styleId="TtuloTDC">
    <w:name w:val="TOC Heading"/>
    <w:basedOn w:val="Ttulo1"/>
    <w:next w:val="Normal"/>
    <w:uiPriority w:val="39"/>
    <w:unhideWhenUsed/>
    <w:qFormat/>
    <w:rsid w:val="00EC2081"/>
    <w:pPr>
      <w:keepLines/>
      <w:tabs>
        <w:tab w:val="clear" w:pos="432"/>
      </w:tabs>
      <w:spacing w:before="240" w:line="259" w:lineRule="auto"/>
      <w:ind w:left="0" w:firstLine="0"/>
      <w:jc w:val="left"/>
      <w:outlineLvl w:val="9"/>
    </w:pPr>
    <w:rPr>
      <w:rFonts w:asciiTheme="majorHAnsi" w:eastAsiaTheme="majorEastAsia" w:hAnsiTheme="majorHAnsi" w:cstheme="majorBidi"/>
      <w:b w:val="0"/>
      <w:bCs w:val="0"/>
      <w:caps w:val="0"/>
      <w:color w:val="2F5496" w:themeColor="accent1" w:themeShade="BF"/>
      <w:sz w:val="32"/>
      <w:szCs w:val="32"/>
      <w:lang w:val="es-CO" w:eastAsia="es-CO"/>
    </w:rPr>
  </w:style>
  <w:style w:type="paragraph" w:styleId="TDC1">
    <w:name w:val="toc 1"/>
    <w:basedOn w:val="Normal"/>
    <w:next w:val="Normal"/>
    <w:autoRedefine/>
    <w:uiPriority w:val="39"/>
    <w:unhideWhenUsed/>
    <w:rsid w:val="00EC2081"/>
    <w:pPr>
      <w:spacing w:after="100"/>
    </w:pPr>
  </w:style>
  <w:style w:type="paragraph" w:styleId="TDC2">
    <w:name w:val="toc 2"/>
    <w:basedOn w:val="Normal"/>
    <w:next w:val="Normal"/>
    <w:autoRedefine/>
    <w:uiPriority w:val="39"/>
    <w:unhideWhenUsed/>
    <w:rsid w:val="00EC2081"/>
    <w:pPr>
      <w:spacing w:after="100"/>
      <w:ind w:left="240"/>
    </w:pPr>
  </w:style>
  <w:style w:type="character" w:styleId="Hipervnculo">
    <w:name w:val="Hyperlink"/>
    <w:basedOn w:val="Fuentedeprrafopredeter"/>
    <w:uiPriority w:val="99"/>
    <w:unhideWhenUsed/>
    <w:rsid w:val="00EC2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7BCF-4B6E-4F59-9222-498C3101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3102</Words>
  <Characters>17062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yesid eduardo assia caballero</dc:creator>
  <cp:keywords/>
  <dc:description/>
  <cp:lastModifiedBy>yesid eduardo assia caballero</cp:lastModifiedBy>
  <cp:revision>2</cp:revision>
  <dcterms:created xsi:type="dcterms:W3CDTF">2022-07-05T15:08:00Z</dcterms:created>
  <dcterms:modified xsi:type="dcterms:W3CDTF">2022-07-05T15:08:00Z</dcterms:modified>
</cp:coreProperties>
</file>