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5D" w:rsidRPr="00A168B0" w:rsidRDefault="003C385D" w:rsidP="00863572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4937"/>
      </w:tblGrid>
      <w:tr w:rsidR="00101355" w:rsidRPr="00A168B0" w:rsidTr="00AA0BF4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:rsidR="003C385D" w:rsidRPr="00A168B0" w:rsidRDefault="003C385D" w:rsidP="003C385D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</w:t>
            </w:r>
            <w:r w:rsidR="00AA0BF4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</w:tc>
        <w:tc>
          <w:tcPr>
            <w:tcW w:w="4937" w:type="dxa"/>
          </w:tcPr>
          <w:p w:rsidR="003C385D" w:rsidRPr="00A168B0" w:rsidRDefault="00B34238" w:rsidP="003C385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PENAL</w:t>
            </w:r>
            <w:r w:rsidR="00D34F0B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Y D</w:t>
            </w:r>
            <w:r w:rsidR="0031598F" w:rsidRPr="00A168B0">
              <w:rPr>
                <w:rFonts w:ascii="Arial" w:hAnsi="Arial" w:cs="Arial"/>
                <w:sz w:val="24"/>
                <w:szCs w:val="24"/>
                <w:lang w:val="es-CO"/>
              </w:rPr>
              <w:t>E</w:t>
            </w:r>
            <w:r w:rsidR="00D34F0B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FAMILIA</w:t>
            </w:r>
          </w:p>
        </w:tc>
      </w:tr>
    </w:tbl>
    <w:p w:rsidR="003D471C" w:rsidRPr="00A168B0" w:rsidRDefault="003D471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6"/>
      </w:tblGrid>
      <w:tr w:rsidR="00671DEC" w:rsidRPr="00A168B0" w:rsidTr="00D32833">
        <w:tc>
          <w:tcPr>
            <w:tcW w:w="5070" w:type="dxa"/>
            <w:shd w:val="clear" w:color="auto" w:fill="D9D9D9"/>
          </w:tcPr>
          <w:p w:rsidR="00671DEC" w:rsidRPr="00A168B0" w:rsidRDefault="00AA0BF4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PROCEDIMIENTOS</w:t>
            </w:r>
            <w:r w:rsidR="00671DEC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S</w:t>
            </w:r>
          </w:p>
        </w:tc>
        <w:tc>
          <w:tcPr>
            <w:tcW w:w="4786" w:type="dxa"/>
            <w:shd w:val="clear" w:color="auto" w:fill="D9D9D9"/>
          </w:tcPr>
          <w:p w:rsidR="00671DEC" w:rsidRPr="00A168B0" w:rsidRDefault="00B34238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FECHA DE LA AUDITORÍ</w:t>
            </w:r>
            <w:r w:rsidR="00671DEC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A168B0" w:rsidTr="00D32833">
        <w:tc>
          <w:tcPr>
            <w:tcW w:w="5070" w:type="dxa"/>
            <w:shd w:val="clear" w:color="auto" w:fill="auto"/>
          </w:tcPr>
          <w:p w:rsidR="00671DEC" w:rsidRPr="00A168B0" w:rsidRDefault="00D32833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PPF- 01 Intervención y Asistencia en los Procesos Penales</w:t>
            </w:r>
          </w:p>
          <w:p w:rsidR="00D32833" w:rsidRPr="00A168B0" w:rsidRDefault="00D32833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PPF- 03 Intervención y asistencia en los procesos de familia.</w:t>
            </w:r>
          </w:p>
          <w:p w:rsidR="00D32833" w:rsidRPr="00A168B0" w:rsidRDefault="00D32833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PPF-04  Ley de Apoyo.</w:t>
            </w:r>
          </w:p>
        </w:tc>
        <w:tc>
          <w:tcPr>
            <w:tcW w:w="4786" w:type="dxa"/>
            <w:shd w:val="clear" w:color="auto" w:fill="auto"/>
          </w:tcPr>
          <w:p w:rsidR="00671DEC" w:rsidRPr="00A168B0" w:rsidRDefault="00127212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Noviembre</w:t>
            </w:r>
            <w:r w:rsidR="00322A30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2023</w:t>
            </w:r>
          </w:p>
        </w:tc>
      </w:tr>
      <w:tr w:rsidR="00671DEC" w:rsidRPr="00A168B0" w:rsidTr="00D32833">
        <w:tc>
          <w:tcPr>
            <w:tcW w:w="5070" w:type="dxa"/>
            <w:shd w:val="clear" w:color="auto" w:fill="D9D9D9"/>
          </w:tcPr>
          <w:p w:rsidR="00671DEC" w:rsidRPr="00A168B0" w:rsidRDefault="00F50967" w:rsidP="003D4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LIDER</w:t>
            </w:r>
          </w:p>
        </w:tc>
        <w:tc>
          <w:tcPr>
            <w:tcW w:w="4786" w:type="dxa"/>
            <w:shd w:val="clear" w:color="auto" w:fill="D9D9D9"/>
          </w:tcPr>
          <w:p w:rsidR="00671DEC" w:rsidRPr="00A168B0" w:rsidRDefault="00F50967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EQUIPO </w:t>
            </w:r>
            <w:r w:rsidR="003C385D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</w:t>
            </w:r>
          </w:p>
        </w:tc>
      </w:tr>
      <w:tr w:rsidR="00671DEC" w:rsidRPr="00A168B0" w:rsidTr="00D32833">
        <w:tc>
          <w:tcPr>
            <w:tcW w:w="5070" w:type="dxa"/>
            <w:shd w:val="clear" w:color="auto" w:fill="auto"/>
          </w:tcPr>
          <w:p w:rsidR="00671DEC" w:rsidRPr="00A168B0" w:rsidRDefault="0029762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ARLEY DE JESÚS RAMÍREZ PATIÑO</w:t>
            </w:r>
          </w:p>
          <w:p w:rsidR="00D34F0B" w:rsidRPr="00A168B0" w:rsidRDefault="00D34F0B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Jefe Oficina de Control interno</w:t>
            </w:r>
          </w:p>
        </w:tc>
        <w:tc>
          <w:tcPr>
            <w:tcW w:w="4786" w:type="dxa"/>
            <w:shd w:val="clear" w:color="auto" w:fill="auto"/>
          </w:tcPr>
          <w:p w:rsidR="00D34F0B" w:rsidRPr="00A168B0" w:rsidRDefault="00D34F0B" w:rsidP="00D34F0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Arley de Jesús Ramírez Patiño</w:t>
            </w:r>
          </w:p>
          <w:p w:rsidR="00671DEC" w:rsidRPr="00A168B0" w:rsidRDefault="00D34F0B" w:rsidP="00D34F0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Jefe Oficina de Control interno</w:t>
            </w:r>
          </w:p>
        </w:tc>
      </w:tr>
      <w:tr w:rsidR="00671DEC" w:rsidRPr="00A168B0" w:rsidTr="00863572">
        <w:tc>
          <w:tcPr>
            <w:tcW w:w="9856" w:type="dxa"/>
            <w:gridSpan w:val="2"/>
            <w:shd w:val="clear" w:color="auto" w:fill="D9D9D9"/>
          </w:tcPr>
          <w:p w:rsidR="00671DEC" w:rsidRPr="00A168B0" w:rsidRDefault="00696B61" w:rsidP="00F509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</w:rPr>
              <w:t>AUDITADO</w:t>
            </w:r>
            <w:r w:rsidR="00F50967" w:rsidRPr="00A168B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71DEC" w:rsidRPr="00A168B0" w:rsidTr="00863572">
        <w:tc>
          <w:tcPr>
            <w:tcW w:w="9856" w:type="dxa"/>
            <w:gridSpan w:val="2"/>
            <w:shd w:val="clear" w:color="auto" w:fill="auto"/>
          </w:tcPr>
          <w:p w:rsidR="00671DEC" w:rsidRPr="00A168B0" w:rsidRDefault="00D34F0B" w:rsidP="00AA0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color w:val="000000"/>
                <w:sz w:val="24"/>
                <w:szCs w:val="24"/>
              </w:rPr>
              <w:t xml:space="preserve">Personero(a) Delegado en lo Penal y Familia, </w:t>
            </w:r>
            <w:r w:rsidRPr="00A168B0">
              <w:rPr>
                <w:rFonts w:ascii="Arial" w:hAnsi="Arial" w:cs="Arial"/>
                <w:sz w:val="24"/>
                <w:szCs w:val="24"/>
              </w:rPr>
              <w:t>Personal de apoyo a la gestión</w:t>
            </w:r>
          </w:p>
        </w:tc>
      </w:tr>
    </w:tbl>
    <w:p w:rsidR="00671DEC" w:rsidRPr="00A168B0" w:rsidRDefault="00671DE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1"/>
        <w:gridCol w:w="7542"/>
        <w:gridCol w:w="1715"/>
      </w:tblGrid>
      <w:tr w:rsidR="00671DEC" w:rsidRPr="00A168B0" w:rsidTr="00863572">
        <w:tc>
          <w:tcPr>
            <w:tcW w:w="9932" w:type="dxa"/>
            <w:gridSpan w:val="4"/>
            <w:shd w:val="clear" w:color="auto" w:fill="D9D9D9"/>
          </w:tcPr>
          <w:p w:rsidR="00671DEC" w:rsidRPr="00A168B0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OBJETIVO DE </w:t>
            </w:r>
            <w:r w:rsidR="00B34238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LA AUDITORÍ</w:t>
            </w: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A168B0" w:rsidTr="00863572">
        <w:tc>
          <w:tcPr>
            <w:tcW w:w="9932" w:type="dxa"/>
            <w:gridSpan w:val="4"/>
            <w:shd w:val="clear" w:color="auto" w:fill="auto"/>
          </w:tcPr>
          <w:p w:rsidR="00CB6B5F" w:rsidRPr="00A168B0" w:rsidRDefault="00D34F0B" w:rsidP="00D34F0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Garantizar los Derechos Constitucionales de la sociedad, mediante la intervención permanente en los despachos judiciales y administrativos, conducentes a la protección y restablecimiento de los derechos humanos y fundamentales a través del ejercicio de los principios de la función pública, legalidad y debido proceso.</w:t>
            </w:r>
          </w:p>
          <w:p w:rsidR="00671DEC" w:rsidRPr="00A168B0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A1142" w:rsidRPr="00A168B0" w:rsidRDefault="00DA1142" w:rsidP="00DA114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Garantizar la eficacia, la eficiencia y economía en todas las operaciones promoviendo y facilitando la correcta ejecución de las funciones y actividades definidas para el logro de la misión </w:t>
            </w:r>
            <w:r w:rsidR="000A440C" w:rsidRPr="00A168B0">
              <w:rPr>
                <w:rFonts w:ascii="Arial" w:hAnsi="Arial" w:cs="Arial"/>
                <w:sz w:val="24"/>
                <w:szCs w:val="24"/>
                <w:lang w:val="es-CO"/>
              </w:rPr>
              <w:t>institucional,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o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bjetivo especifico según la Ley 87 de 1993,</w:t>
            </w:r>
          </w:p>
          <w:p w:rsidR="00DA1142" w:rsidRPr="00A168B0" w:rsidRDefault="00DA1142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A168B0" w:rsidTr="00863572">
        <w:tc>
          <w:tcPr>
            <w:tcW w:w="9932" w:type="dxa"/>
            <w:gridSpan w:val="4"/>
            <w:shd w:val="clear" w:color="auto" w:fill="D9D9D9"/>
          </w:tcPr>
          <w:p w:rsidR="00671DEC" w:rsidRPr="00A168B0" w:rsidRDefault="00B34238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ALCANCE DE LA AUDITORÍ</w:t>
            </w:r>
            <w:r w:rsidR="00671DEC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A168B0" w:rsidTr="00863572">
        <w:tc>
          <w:tcPr>
            <w:tcW w:w="9932" w:type="dxa"/>
            <w:gridSpan w:val="4"/>
            <w:shd w:val="clear" w:color="auto" w:fill="auto"/>
          </w:tcPr>
          <w:p w:rsidR="00671DEC" w:rsidRPr="00A168B0" w:rsidRDefault="0031598F" w:rsidP="00D34F0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El proceso de auditoría abarca lo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>s procesos desarrollados en la D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elegatura de 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>P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enal y de Familia, </w:t>
            </w:r>
            <w:r w:rsidR="00D34F0B" w:rsidRPr="00A168B0">
              <w:rPr>
                <w:rFonts w:ascii="Arial" w:hAnsi="Arial" w:cs="Arial"/>
                <w:sz w:val="24"/>
                <w:szCs w:val="24"/>
                <w:lang w:val="es-CO"/>
              </w:rPr>
              <w:t>Inicia con la intervención a petición de parte u oficiosamente y finaliza con respuestas acorde a la solicitud, interposición de recursos, y revisiones al debido proceso ante los diferentes despachos judiciales y administrativos que garanticen, protejan y restablezcan los derechos humanos y fundamentales.</w:t>
            </w:r>
          </w:p>
          <w:p w:rsidR="0031598F" w:rsidRPr="00A168B0" w:rsidRDefault="0031598F" w:rsidP="00D34F0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A168B0" w:rsidTr="00863572">
        <w:tc>
          <w:tcPr>
            <w:tcW w:w="9932" w:type="dxa"/>
            <w:gridSpan w:val="4"/>
            <w:shd w:val="clear" w:color="auto" w:fill="D9D9D9"/>
          </w:tcPr>
          <w:p w:rsidR="00671DEC" w:rsidRPr="00A168B0" w:rsidRDefault="002237AD" w:rsidP="00E160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</w:t>
            </w:r>
            <w:r w:rsidR="00E16085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(CRITERIOS</w:t>
            </w:r>
            <w:r w:rsidR="00B34238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DE AUDITORÍ</w:t>
            </w:r>
            <w:r w:rsidR="00E16085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A)</w:t>
            </w:r>
          </w:p>
        </w:tc>
      </w:tr>
      <w:tr w:rsidR="00671DEC" w:rsidRPr="00A168B0" w:rsidTr="00863572">
        <w:tc>
          <w:tcPr>
            <w:tcW w:w="9932" w:type="dxa"/>
            <w:gridSpan w:val="4"/>
            <w:shd w:val="clear" w:color="auto" w:fill="auto"/>
          </w:tcPr>
          <w:p w:rsidR="00671DEC" w:rsidRPr="00A168B0" w:rsidRDefault="00766870" w:rsidP="001C269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(Leyes, N</w:t>
            </w:r>
            <w:r w:rsidR="00D44765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ormas, ISO 9001-2015, MIPG 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Política y Objetivos de Calidad, Manual de Calidad, caracterización, procedimientos y documentos asociados al proceso, reglamentación vigente, procedimientos, objetivo, alcance y criterios definidos)</w:t>
            </w:r>
            <w:r w:rsidR="00D34F0B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y en especial Resolución 120 de 2020 (diciembre 23), por medio de la cual se adopta el  Plan Estratégico Institucional 2021-2024. Acuerdo 022 de 2012  Por medio del cual se adopta la </w:t>
            </w:r>
            <w:r w:rsidR="00D34F0B" w:rsidRPr="00A168B0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Estructura Administrativa de la Personería de Itagüí. Acuerdo 012 de 2015 por el cual se adopta y se actualiza el Manual de Funciones y Competencias Laborales de la Personería de Itagüí y se modifica el Acuerdo 022 de 2012.</w:t>
            </w:r>
            <w:r w:rsidR="001C2694" w:rsidRPr="00A168B0">
              <w:rPr>
                <w:rFonts w:ascii="Arial" w:hAnsi="Arial" w:cs="Arial"/>
                <w:sz w:val="24"/>
                <w:szCs w:val="24"/>
                <w:lang w:val="es-CO"/>
              </w:rPr>
              <w:t>Código Penal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Ley</w:t>
            </w:r>
            <w:r w:rsidR="001C2694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599 DE 2000, 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>v</w:t>
            </w:r>
            <w:r w:rsidR="001C2694" w:rsidRPr="00A168B0">
              <w:rPr>
                <w:rFonts w:ascii="Arial" w:hAnsi="Arial" w:cs="Arial"/>
                <w:sz w:val="24"/>
                <w:szCs w:val="24"/>
                <w:lang w:val="es-CO"/>
              </w:rPr>
              <w:t>er Ley 600 de 2000 (C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>ódigo de Procedimiento Penal), v</w:t>
            </w:r>
            <w:r w:rsidR="001C2694" w:rsidRPr="00A168B0">
              <w:rPr>
                <w:rFonts w:ascii="Arial" w:hAnsi="Arial" w:cs="Arial"/>
                <w:sz w:val="24"/>
                <w:szCs w:val="24"/>
                <w:lang w:val="es-CO"/>
              </w:rPr>
              <w:t>er Ley 906 de 2004 (Nuevo Código de Procedimiento Penal), Código Penitenciario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y</w:t>
            </w:r>
            <w:r w:rsidR="000A69A9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Carcelario 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>Ley</w:t>
            </w:r>
            <w:r w:rsidR="000A69A9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65 DE 1993 y </w:t>
            </w:r>
            <w:r w:rsidR="00B34238" w:rsidRPr="00A168B0">
              <w:rPr>
                <w:rFonts w:ascii="Arial" w:hAnsi="Arial" w:cs="Arial"/>
                <w:sz w:val="24"/>
                <w:szCs w:val="24"/>
                <w:lang w:val="es-CO"/>
              </w:rPr>
              <w:t>Ley 1709 de</w:t>
            </w:r>
            <w:r w:rsidR="000A69A9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2014.Código de Infancia Ley 1098 de 2006, Violencia intrafamiliar Ley 294 de 1996 y demás normas que modifican y complementan las anteriores, Jurisprudencia, reglas de la sana crítica.</w:t>
            </w:r>
          </w:p>
          <w:p w:rsidR="00671DEC" w:rsidRPr="00A168B0" w:rsidRDefault="00671DEC" w:rsidP="00DA114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A168B0" w:rsidTr="002C04CF">
        <w:tc>
          <w:tcPr>
            <w:tcW w:w="9932" w:type="dxa"/>
            <w:gridSpan w:val="4"/>
            <w:shd w:val="clear" w:color="auto" w:fill="D9D9D9" w:themeFill="background1" w:themeFillShade="D9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</w:rPr>
              <w:lastRenderedPageBreak/>
              <w:t>RESUMEN DE LA AUDITORÍA:</w:t>
            </w:r>
          </w:p>
        </w:tc>
      </w:tr>
      <w:tr w:rsidR="002C04CF" w:rsidRPr="00A168B0" w:rsidTr="002C04CF">
        <w:trPr>
          <w:trHeight w:val="992"/>
        </w:trPr>
        <w:tc>
          <w:tcPr>
            <w:tcW w:w="9932" w:type="dxa"/>
            <w:gridSpan w:val="4"/>
            <w:shd w:val="clear" w:color="auto" w:fill="auto"/>
          </w:tcPr>
          <w:p w:rsidR="0031598F" w:rsidRPr="00A168B0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Siendo las 7:00</w:t>
            </w:r>
            <w:r w:rsidR="00B34238" w:rsidRPr="00A168B0">
              <w:rPr>
                <w:rFonts w:ascii="Arial" w:hAnsi="Arial" w:cs="Arial"/>
                <w:sz w:val="24"/>
                <w:szCs w:val="24"/>
              </w:rPr>
              <w:t xml:space="preserve"> am se da apertura a la auditorí</w:t>
            </w:r>
            <w:r w:rsidRPr="00A168B0">
              <w:rPr>
                <w:rFonts w:ascii="Arial" w:hAnsi="Arial" w:cs="Arial"/>
                <w:sz w:val="24"/>
                <w:szCs w:val="24"/>
              </w:rPr>
              <w:t>a</w:t>
            </w:r>
            <w:r w:rsidR="00B34238" w:rsidRPr="00A168B0">
              <w:rPr>
                <w:rFonts w:ascii="Arial" w:hAnsi="Arial" w:cs="Arial"/>
                <w:sz w:val="24"/>
                <w:szCs w:val="24"/>
              </w:rPr>
              <w:t>,</w:t>
            </w:r>
            <w:r w:rsidRPr="00A168B0">
              <w:rPr>
                <w:rFonts w:ascii="Arial" w:hAnsi="Arial" w:cs="Arial"/>
                <w:sz w:val="24"/>
                <w:szCs w:val="24"/>
              </w:rPr>
              <w:t xml:space="preserve"> se hace la presentación líder de auditoría Jefe de la Oficina de Control Interno, se lee el plan de auditoría se explica el alcance y desarrollo de la misma la cual se informa que se realizara de manera presencial en la </w:t>
            </w:r>
            <w:r w:rsidR="00B34238" w:rsidRPr="00A168B0">
              <w:rPr>
                <w:rFonts w:ascii="Arial" w:hAnsi="Arial" w:cs="Arial"/>
                <w:sz w:val="24"/>
                <w:szCs w:val="24"/>
              </w:rPr>
              <w:t>oficina de la D</w:t>
            </w:r>
            <w:r w:rsidRPr="00A168B0">
              <w:rPr>
                <w:rFonts w:ascii="Arial" w:hAnsi="Arial" w:cs="Arial"/>
                <w:sz w:val="24"/>
                <w:szCs w:val="24"/>
              </w:rPr>
              <w:t>elegatura, se procede a dar lectura al programa de auditoría se hace hinca</w:t>
            </w:r>
            <w:r w:rsidR="00B34238" w:rsidRPr="00A168B0">
              <w:rPr>
                <w:rFonts w:ascii="Arial" w:hAnsi="Arial" w:cs="Arial"/>
                <w:sz w:val="24"/>
                <w:szCs w:val="24"/>
              </w:rPr>
              <w:t>pié que se trata de una auditoría</w:t>
            </w:r>
            <w:r w:rsidRPr="00A168B0">
              <w:rPr>
                <w:rFonts w:ascii="Arial" w:hAnsi="Arial" w:cs="Arial"/>
                <w:sz w:val="24"/>
                <w:szCs w:val="24"/>
              </w:rPr>
              <w:t xml:space="preserve"> según el siclo PHVA, donde a través de un cuestionario se realizan unas preguntas encaminadas a establecer la manera como los funcionarios en sus actividades le dan aplicación al trámite del proceso PPF- 01 Intervención y Asistencia en los Procesos Penales; PPF- 03 Intervención y asistencia en los procesos de familia y PPF-04</w:t>
            </w:r>
            <w:r w:rsidR="00A168B0" w:rsidRPr="00A168B0">
              <w:rPr>
                <w:rFonts w:ascii="Arial" w:hAnsi="Arial" w:cs="Arial"/>
                <w:sz w:val="24"/>
                <w:szCs w:val="24"/>
              </w:rPr>
              <w:t>,</w:t>
            </w:r>
            <w:r w:rsidRPr="00A168B0">
              <w:rPr>
                <w:rFonts w:ascii="Arial" w:hAnsi="Arial" w:cs="Arial"/>
                <w:sz w:val="24"/>
                <w:szCs w:val="24"/>
              </w:rPr>
              <w:t xml:space="preserve"> Ley de Apoyo: tres procesos  y cinco formatos</w:t>
            </w:r>
          </w:p>
          <w:p w:rsidR="0031598F" w:rsidRPr="00A168B0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598F" w:rsidRPr="00A168B0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 xml:space="preserve">FPF-03 Registro de expedientes de actuaciones </w:t>
            </w:r>
            <w:r w:rsidR="00F30A98" w:rsidRPr="00A168B0">
              <w:rPr>
                <w:rFonts w:ascii="Arial" w:hAnsi="Arial" w:cs="Arial"/>
                <w:sz w:val="24"/>
                <w:szCs w:val="24"/>
              </w:rPr>
              <w:t>e</w:t>
            </w:r>
            <w:r w:rsidRPr="00A168B0">
              <w:rPr>
                <w:rFonts w:ascii="Arial" w:hAnsi="Arial" w:cs="Arial"/>
                <w:sz w:val="24"/>
                <w:szCs w:val="24"/>
              </w:rPr>
              <w:t xml:space="preserve"> Intervenciones en Procesos Penales y de Familia</w:t>
            </w:r>
          </w:p>
          <w:p w:rsidR="0031598F" w:rsidRPr="00A168B0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FPF-04 Registro de diligencia Penal y Familia</w:t>
            </w:r>
          </w:p>
          <w:p w:rsidR="0031598F" w:rsidRPr="00A168B0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FPF-05 Formato Solicitud Ley de Apoyo</w:t>
            </w:r>
          </w:p>
          <w:p w:rsidR="0031598F" w:rsidRPr="00A168B0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FPF-06 Seguimientos a solicitudes Ley de Apoyo</w:t>
            </w:r>
          </w:p>
          <w:p w:rsidR="0031598F" w:rsidRPr="00A168B0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FPF-07 Informe Valoración de Apoyo</w:t>
            </w:r>
          </w:p>
          <w:p w:rsidR="0031598F" w:rsidRPr="00A168B0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598F" w:rsidRPr="00A168B0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Conocimiento de la Dependencia</w:t>
            </w:r>
          </w:p>
          <w:p w:rsidR="0031598F" w:rsidRPr="00A168B0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 xml:space="preserve">Mapa de procesos  </w:t>
            </w:r>
          </w:p>
          <w:p w:rsidR="0031598F" w:rsidRPr="00A168B0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598F" w:rsidRPr="00A168B0" w:rsidRDefault="00CF30AC" w:rsidP="003159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La Delegatura de Penal y de Familia</w:t>
            </w:r>
            <w:r w:rsidR="0031598F" w:rsidRPr="00A168B0">
              <w:rPr>
                <w:rFonts w:ascii="Arial" w:hAnsi="Arial" w:cs="Arial"/>
                <w:sz w:val="24"/>
                <w:szCs w:val="24"/>
              </w:rPr>
              <w:t xml:space="preserve"> forman parte del HACER procesos misionales de la Entidad, </w:t>
            </w:r>
          </w:p>
          <w:p w:rsidR="0031598F" w:rsidRPr="00A168B0" w:rsidRDefault="0031598F" w:rsidP="00315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68B0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185772" cy="2675882"/>
                  <wp:effectExtent l="19050" t="0" r="5228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2679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98F" w:rsidRPr="00A168B0" w:rsidRDefault="0031598F" w:rsidP="00315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98F" w:rsidRPr="00A168B0" w:rsidRDefault="00CF30AC" w:rsidP="00A168B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 Personería Municipal de Itagüí es un organismo de vigilancia y control, de carácter independiente, que, en cumplimiento de sus facultades constitucionales y legales, promueve, divulga y actúa como agente de los derechos humanos, Garantizar los Derechos Constitucionales de la sociedad, mediante la intervención permanente en los despachos judiciales y administrativos, conducentes a la protección y restablecimiento de los derechos humanos y fundamentales a través del ejercicio de los principios de la función pública, legalidad y debido proceso.</w:t>
            </w:r>
          </w:p>
          <w:p w:rsidR="00CF30AC" w:rsidRPr="00A168B0" w:rsidRDefault="00CF30AC" w:rsidP="00CF30AC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7AF3" w:rsidRPr="00A168B0" w:rsidRDefault="00637AF3" w:rsidP="00A168B0">
            <w:pPr>
              <w:jc w:val="both"/>
              <w:rPr>
                <w:rFonts w:ascii="Arial" w:hAnsi="Arial" w:cs="Arial"/>
                <w:sz w:val="24"/>
                <w:szCs w:val="24"/>
                <w:lang w:eastAsia="es-AR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Actualmente la Delegatura de Penal y Familia, cuenta con el siguiente Personal: </w:t>
            </w:r>
            <w:r w:rsidR="00A168B0">
              <w:rPr>
                <w:rFonts w:ascii="Arial" w:hAnsi="Arial" w:cs="Arial"/>
                <w:sz w:val="24"/>
                <w:szCs w:val="24"/>
                <w:lang w:eastAsia="es-AR"/>
              </w:rPr>
              <w:t>personal</w:t>
            </w:r>
            <w:r w:rsidR="000A440C" w:rsidRP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 de apoyo a la gestión</w:t>
            </w:r>
            <w:r w:rsid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 hay tres</w:t>
            </w:r>
            <w:r w:rsidR="000A440C" w:rsidRP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, Dos abogados y una auxiliar administrativa que </w:t>
            </w:r>
            <w:r w:rsidR="0029762A" w:rsidRPr="00A168B0">
              <w:rPr>
                <w:rFonts w:ascii="Arial" w:hAnsi="Arial" w:cs="Arial"/>
                <w:sz w:val="24"/>
                <w:szCs w:val="24"/>
                <w:lang w:eastAsia="es-AR"/>
              </w:rPr>
              <w:t>acompañan</w:t>
            </w:r>
            <w:r w:rsid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 la D</w:t>
            </w:r>
            <w:r w:rsidR="000A440C" w:rsidRPr="00A168B0">
              <w:rPr>
                <w:rFonts w:ascii="Arial" w:hAnsi="Arial" w:cs="Arial"/>
                <w:sz w:val="24"/>
                <w:szCs w:val="24"/>
                <w:lang w:eastAsia="es-AR"/>
              </w:rPr>
              <w:t>elegatura</w:t>
            </w:r>
          </w:p>
          <w:p w:rsidR="00637AF3" w:rsidRPr="00A168B0" w:rsidRDefault="00637AF3" w:rsidP="00CF30AC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04CF" w:rsidRPr="009F322F" w:rsidRDefault="00A168B0" w:rsidP="00637AF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 D</w:t>
            </w:r>
            <w:r w:rsidR="000A440C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elegada actúa como supervisor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0A440C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de los contratos de prestación de servicios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y de apoyo a la gestión de la D</w:t>
            </w:r>
            <w:r w:rsidR="000A440C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elegatura, encontrando que los mismos se cumplen a cabalidad. </w:t>
            </w:r>
            <w:r w:rsidR="008617D8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Pagos al Sistema de la Seguridad social del Personal de </w:t>
            </w:r>
            <w:r w:rsidR="000A440C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Apoyo: Se</w:t>
            </w:r>
            <w:r w:rsidR="00877641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verifica que los documentos soportes al pago de los aportes obligatorios al sistema de la seguridad </w:t>
            </w:r>
            <w:r w:rsidR="000A440C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social corresponden</w:t>
            </w:r>
            <w:r w:rsidR="00877641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 los aportes liquidados sobre los ingresos provenientes del contrato suscrito </w:t>
            </w:r>
            <w:r w:rsidR="000849C4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de Prestación de Servicios y de Apoyo a la </w:t>
            </w:r>
            <w:r w:rsidR="000849C4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Gestión.</w:t>
            </w:r>
          </w:p>
          <w:p w:rsidR="00A57C73" w:rsidRPr="009F322F" w:rsidRDefault="00A57C73" w:rsidP="00A57C73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2DA8" w:rsidRPr="009F322F" w:rsidRDefault="008617D8" w:rsidP="00092DA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Plan de Mejoramiento: 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Producto de Auditoría Interna SGC</w:t>
            </w:r>
            <w:r w:rsidR="001E0B8F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de la vigencia 2023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se evidenciaron Dos</w:t>
            </w:r>
            <w:r w:rsidR="001E0B8F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(2)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Acciones de tipo Correctiva y </w:t>
            </w:r>
            <w:r w:rsidR="001E0B8F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Seis (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1E0B8F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acciones de mejora, las 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mismas </w:t>
            </w:r>
            <w:r w:rsidR="009F322F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 Gestión y Desempeño para materializar su implementación y proceder al cierre de la acción cuya conclusión es revisar el procedimiento PPF-01 y PPF-03 y el FORMATO FPF-03</w:t>
            </w:r>
            <w:r w:rsidR="009F322F" w:rsidRPr="009F322F">
              <w:rPr>
                <w:rFonts w:ascii="Arial" w:hAnsi="Arial" w:cs="Arial"/>
                <w:sz w:val="24"/>
                <w:szCs w:val="24"/>
                <w:lang w:val="es-CO"/>
              </w:rPr>
              <w:t>, junto con sus procedimientos,  se corrigieron errores y actualizar los formatos en SGC.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fueron analizadas Mediante acta N°247 de 2023, y acta N°203 de Comité Primario, según recomendación de la auditoría, se aprueba la actualización y la información documentada que sirve como soporte al Plan de Mejoras</w:t>
            </w:r>
            <w:r w:rsidR="00A85C1D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; quedando satisfecha las </w:t>
            </w:r>
            <w:r w:rsidR="002655D6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acciones implementadas donde se dio cumplimiento a las recomendaciones dadas por el equipo auditor,</w:t>
            </w:r>
            <w:r w:rsidR="00A57C73" w:rsidRPr="009F322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quedando listo para ser aprobado por el comité </w:t>
            </w:r>
          </w:p>
          <w:p w:rsidR="00092DA8" w:rsidRPr="00A168B0" w:rsidRDefault="00092DA8" w:rsidP="00092DA8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617D8" w:rsidRPr="00A168B0" w:rsidRDefault="001E0B8F" w:rsidP="001E0B8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Mapa de Riesgos: No se ha materializado los riesgos establecidos por parte de la Delegatura Penal y Familia,  dado que se actuó diligentemente ante las denuncias o presunciones a violaciones al debido proceso; No se solicitó nulidad de las actuaciones en los procesos de Penal y Familia. La</w:t>
            </w:r>
            <w:r w:rsidR="002655D6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 Metas cumplidas son del 100% </w:t>
            </w: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 129 solicitudes de intervención en procesos Penales y de Familia / se realizaron 129 intervenciones (129/129*100)=100%</w:t>
            </w:r>
            <w:r w:rsidR="002655D6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todas las </w:t>
            </w:r>
            <w:r w:rsidR="003C69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solicitudes que ingresan en el s</w:t>
            </w:r>
            <w:r w:rsidR="002655D6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istema de gestión son atendidas dentro de los términos Legales</w:t>
            </w:r>
            <w:r w:rsidR="00A85C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E0B8F" w:rsidRPr="00A168B0" w:rsidRDefault="001E0B8F" w:rsidP="001E0B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0B8F" w:rsidRPr="00A168B0" w:rsidRDefault="001E0B8F" w:rsidP="00637AF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Valoración de los Indicadores: </w:t>
            </w:r>
            <w:r w:rsidR="00036C5D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DEMANDAS DE LEY DE APOYO: </w:t>
            </w: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Procedimientos de Ley de Apoyo</w:t>
            </w:r>
            <w:r w:rsidR="00036C5D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Demandas realizadas</w:t>
            </w:r>
            <w:r w:rsidR="003C69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con base a la Ley 1996 de 2019.</w:t>
            </w: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De acuerdo al Plan de Acción en</w:t>
            </w:r>
            <w:r w:rsidR="003C69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procedimientos de Ley de apoyo</w:t>
            </w: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36C5D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de </w:t>
            </w: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21 Intervenciones realizadas de 21 Intervenciones solicitadas 1/21*100) Meta cumplida al 100%.</w:t>
            </w:r>
          </w:p>
          <w:p w:rsidR="00C87FA1" w:rsidRPr="00A168B0" w:rsidRDefault="00C87FA1" w:rsidP="00C87FA1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C87FA1" w:rsidRPr="00A168B0" w:rsidRDefault="00C87FA1" w:rsidP="00637AF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Respuesta PQRS: </w:t>
            </w:r>
            <w:r w:rsidR="002655D6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se dio cumplimiento en tiempo oportuna a la totalidad</w:t>
            </w:r>
            <w:r w:rsidR="003C69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de las solicitudes presentadas.</w:t>
            </w:r>
            <w:r w:rsidR="002655D6" w:rsidRPr="00A16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37AF3" w:rsidRPr="00A168B0" w:rsidRDefault="00637AF3" w:rsidP="00637AF3">
            <w:pPr>
              <w:pStyle w:val="Prrafodelista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37AF3" w:rsidRPr="00A168B0" w:rsidRDefault="00637AF3" w:rsidP="00637A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7AF3" w:rsidRPr="00A168B0" w:rsidRDefault="00637AF3" w:rsidP="00637AF3">
            <w:pPr>
              <w:jc w:val="both"/>
              <w:rPr>
                <w:rFonts w:ascii="Arial" w:hAnsi="Arial" w:cs="Arial"/>
                <w:sz w:val="24"/>
                <w:szCs w:val="24"/>
                <w:lang w:eastAsia="es-AR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eastAsia="es-AR"/>
              </w:rPr>
              <w:t>CONCLUSIÓN:</w:t>
            </w:r>
          </w:p>
          <w:p w:rsidR="00637AF3" w:rsidRPr="00A168B0" w:rsidRDefault="00637AF3" w:rsidP="00637AF3">
            <w:pPr>
              <w:jc w:val="both"/>
              <w:rPr>
                <w:rFonts w:ascii="Arial" w:hAnsi="Arial" w:cs="Arial"/>
                <w:sz w:val="24"/>
                <w:szCs w:val="24"/>
                <w:lang w:eastAsia="es-AR"/>
              </w:rPr>
            </w:pPr>
          </w:p>
          <w:p w:rsidR="00637AF3" w:rsidRPr="00A168B0" w:rsidRDefault="00637AF3" w:rsidP="00637AF3">
            <w:pPr>
              <w:jc w:val="both"/>
              <w:rPr>
                <w:rFonts w:ascii="Arial" w:hAnsi="Arial" w:cs="Arial"/>
                <w:sz w:val="24"/>
                <w:szCs w:val="24"/>
                <w:lang w:eastAsia="es-AR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Durante el </w:t>
            </w:r>
            <w:r w:rsidR="003C693F">
              <w:rPr>
                <w:rFonts w:ascii="Arial" w:hAnsi="Arial" w:cs="Arial"/>
                <w:sz w:val="24"/>
                <w:szCs w:val="24"/>
                <w:lang w:eastAsia="es-AR"/>
              </w:rPr>
              <w:t>seguimiento a la gestión de la D</w:t>
            </w:r>
            <w:r w:rsidRPr="00A168B0">
              <w:rPr>
                <w:rFonts w:ascii="Arial" w:hAnsi="Arial" w:cs="Arial"/>
                <w:sz w:val="24"/>
                <w:szCs w:val="24"/>
                <w:lang w:eastAsia="es-AR"/>
              </w:rPr>
              <w:t>elegatura Penal y Familia, se verifica cada una de las accione</w:t>
            </w:r>
            <w:r w:rsidR="003C693F">
              <w:rPr>
                <w:rFonts w:ascii="Arial" w:hAnsi="Arial" w:cs="Arial"/>
                <w:sz w:val="24"/>
                <w:szCs w:val="24"/>
                <w:lang w:eastAsia="es-AR"/>
              </w:rPr>
              <w:t>s propuestas</w:t>
            </w:r>
            <w:r w:rsidR="002655D6" w:rsidRP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 con el informe de gestión de e</w:t>
            </w:r>
            <w:r w:rsidRP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nero a </w:t>
            </w:r>
            <w:r w:rsidR="002655D6" w:rsidRPr="00A168B0">
              <w:rPr>
                <w:rFonts w:ascii="Arial" w:hAnsi="Arial" w:cs="Arial"/>
                <w:sz w:val="24"/>
                <w:szCs w:val="24"/>
                <w:lang w:eastAsia="es-AR"/>
              </w:rPr>
              <w:t>noviembre</w:t>
            </w:r>
            <w:r w:rsidRPr="00A168B0">
              <w:rPr>
                <w:rFonts w:ascii="Arial" w:hAnsi="Arial" w:cs="Arial"/>
                <w:sz w:val="24"/>
                <w:szCs w:val="24"/>
                <w:lang w:eastAsia="es-AR"/>
              </w:rPr>
              <w:t xml:space="preserve"> de 2023, Se evidencian medidas de autocontrol en el proceso en general, principalmente debido a que se lleva organizada la información en cuadros</w:t>
            </w:r>
            <w:r w:rsidR="003C693F">
              <w:rPr>
                <w:rFonts w:ascii="Arial" w:hAnsi="Arial" w:cs="Arial"/>
                <w:sz w:val="24"/>
                <w:szCs w:val="24"/>
                <w:lang w:eastAsia="es-AR"/>
              </w:rPr>
              <w:t xml:space="preserve"> </w:t>
            </w:r>
            <w:r w:rsidRPr="00A168B0">
              <w:rPr>
                <w:rFonts w:ascii="Arial" w:hAnsi="Arial" w:cs="Arial"/>
                <w:sz w:val="24"/>
                <w:szCs w:val="24"/>
                <w:lang w:eastAsia="es-AR"/>
              </w:rPr>
              <w:t>de Excel permitiendo tener claridad en los tiempos límites para la aplicación y seguimiento de compromisos.</w:t>
            </w:r>
          </w:p>
          <w:p w:rsidR="00637AF3" w:rsidRPr="00A168B0" w:rsidRDefault="00637AF3" w:rsidP="00637A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04CF" w:rsidRPr="00A168B0" w:rsidTr="00D34F0B">
        <w:tc>
          <w:tcPr>
            <w:tcW w:w="9932" w:type="dxa"/>
            <w:gridSpan w:val="4"/>
            <w:shd w:val="clear" w:color="auto" w:fill="D9D9D9"/>
          </w:tcPr>
          <w:p w:rsidR="002C04CF" w:rsidRPr="00A168B0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HALLAZGOS</w:t>
            </w:r>
          </w:p>
        </w:tc>
      </w:tr>
      <w:tr w:rsidR="00BB6908" w:rsidRPr="00A168B0" w:rsidTr="00AA0BF4">
        <w:tc>
          <w:tcPr>
            <w:tcW w:w="675" w:type="dxa"/>
            <w:gridSpan w:val="2"/>
            <w:shd w:val="clear" w:color="auto" w:fill="D9D9D9"/>
          </w:tcPr>
          <w:p w:rsidR="00BB6908" w:rsidRPr="00A168B0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  <w:r w:rsidR="00BB6908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.</w:t>
            </w:r>
          </w:p>
        </w:tc>
        <w:tc>
          <w:tcPr>
            <w:tcW w:w="9257" w:type="dxa"/>
            <w:gridSpan w:val="2"/>
            <w:shd w:val="clear" w:color="auto" w:fill="D9D9D9"/>
          </w:tcPr>
          <w:p w:rsidR="00BB6908" w:rsidRPr="00A168B0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1.</w:t>
            </w:r>
            <w:r w:rsidR="00BB6908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FORTALEZAS</w:t>
            </w:r>
          </w:p>
        </w:tc>
      </w:tr>
      <w:tr w:rsidR="00BB6908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A168B0" w:rsidRDefault="00437B2E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  <w:vAlign w:val="center"/>
          </w:tcPr>
          <w:p w:rsidR="00BB6908" w:rsidRPr="00A168B0" w:rsidRDefault="000849C4" w:rsidP="00437B2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Atención personalizada</w:t>
            </w:r>
          </w:p>
        </w:tc>
      </w:tr>
      <w:tr w:rsidR="00BB6908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A168B0" w:rsidRDefault="00286D12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A168B0" w:rsidRDefault="008617D8" w:rsidP="00437B2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Talento Humano cualificado, con sentido de pertenencia, cultura de prestación de servicios.</w:t>
            </w:r>
          </w:p>
        </w:tc>
      </w:tr>
      <w:tr w:rsidR="00BB6908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A168B0" w:rsidRDefault="00FA3F44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A168B0" w:rsidRDefault="008617D8" w:rsidP="00F056A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Posicionamiento institucional frente a la comunidad y otras instituciones</w:t>
            </w:r>
          </w:p>
        </w:tc>
      </w:tr>
      <w:tr w:rsidR="008617D8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Pr="00A168B0" w:rsidRDefault="008617D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A168B0" w:rsidRDefault="008617D8" w:rsidP="008617D8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DEBILIDADES</w:t>
            </w:r>
          </w:p>
        </w:tc>
      </w:tr>
      <w:tr w:rsidR="008617D8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Pr="00A168B0" w:rsidRDefault="004A649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A168B0" w:rsidRDefault="004A6499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Las condiciones de los espacios físicos de atención al público son limitados.</w:t>
            </w:r>
          </w:p>
        </w:tc>
      </w:tr>
      <w:tr w:rsidR="008617D8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Pr="00A168B0" w:rsidRDefault="004A649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A168B0" w:rsidRDefault="004A6499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Recurso Humano: cambio del recurso humano constante y contratación por periodos cortos</w:t>
            </w:r>
            <w:r w:rsidR="000D00DB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no permite la continuidad de los procesos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8617D8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Pr="00A168B0" w:rsidRDefault="000D00DB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A168B0" w:rsidRDefault="00CD63CF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Falta de tecnología (hardware y software) apropiada</w:t>
            </w:r>
            <w:r w:rsidR="00545E24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0D00DB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0D00DB" w:rsidRPr="00A168B0" w:rsidRDefault="00CD63CF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4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0D00DB" w:rsidRPr="00A168B0" w:rsidRDefault="000D00DB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Recursos financieros insuficientes para atender toda la demanda de la población vulnerada y el desarrollo de los programas de la Entidad</w:t>
            </w:r>
            <w:r w:rsidR="00545E24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0D00DB" w:rsidRPr="00A168B0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0D00DB" w:rsidRPr="00A168B0" w:rsidRDefault="000D00DB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57" w:type="dxa"/>
            <w:gridSpan w:val="2"/>
            <w:shd w:val="clear" w:color="auto" w:fill="auto"/>
          </w:tcPr>
          <w:p w:rsidR="000D00DB" w:rsidRPr="00A168B0" w:rsidRDefault="000D00DB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A168B0" w:rsidTr="002C04CF">
        <w:trPr>
          <w:trHeight w:val="76"/>
        </w:trPr>
        <w:tc>
          <w:tcPr>
            <w:tcW w:w="664" w:type="dxa"/>
            <w:shd w:val="clear" w:color="auto" w:fill="BFBFBF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7553" w:type="dxa"/>
            <w:gridSpan w:val="2"/>
            <w:shd w:val="clear" w:color="auto" w:fill="BFBFBF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1715" w:type="dxa"/>
            <w:shd w:val="clear" w:color="auto" w:fill="BFBFBF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2C04CF" w:rsidRPr="00A168B0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Pr="00A168B0" w:rsidRDefault="008617D8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n/a</w:t>
            </w:r>
          </w:p>
        </w:tc>
        <w:tc>
          <w:tcPr>
            <w:tcW w:w="1715" w:type="dxa"/>
            <w:shd w:val="clear" w:color="auto" w:fill="auto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A168B0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553" w:type="dxa"/>
            <w:gridSpan w:val="2"/>
            <w:shd w:val="clear" w:color="auto" w:fill="auto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Pr="00A168B0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BB6908" w:rsidRPr="00A168B0" w:rsidTr="002C04CF">
        <w:tc>
          <w:tcPr>
            <w:tcW w:w="664" w:type="dxa"/>
            <w:shd w:val="clear" w:color="auto" w:fill="BFBFBF"/>
          </w:tcPr>
          <w:p w:rsidR="00BB6908" w:rsidRPr="00A168B0" w:rsidRDefault="00BB6908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N</w:t>
            </w:r>
            <w:r w:rsidR="002C04CF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°</w:t>
            </w:r>
          </w:p>
        </w:tc>
        <w:tc>
          <w:tcPr>
            <w:tcW w:w="9268" w:type="dxa"/>
            <w:gridSpan w:val="3"/>
            <w:shd w:val="clear" w:color="auto" w:fill="BFBFBF"/>
          </w:tcPr>
          <w:p w:rsidR="00BB6908" w:rsidRPr="00A168B0" w:rsidRDefault="002C04CF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3. OBSERVACIONES</w:t>
            </w:r>
          </w:p>
        </w:tc>
      </w:tr>
      <w:tr w:rsidR="00BB6908" w:rsidRPr="00A168B0" w:rsidTr="002C04CF">
        <w:tc>
          <w:tcPr>
            <w:tcW w:w="664" w:type="dxa"/>
            <w:shd w:val="clear" w:color="auto" w:fill="auto"/>
          </w:tcPr>
          <w:p w:rsidR="00BB6908" w:rsidRPr="00A168B0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EE1BF4" w:rsidRPr="00A168B0" w:rsidRDefault="00CF30AC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</w:rPr>
              <w:t>Con forme a la entrada en vigencia de Competencias de Ley 1952 de 2019 código general disciplinario que derogan la ley 734 de 2002 y algunas disposiciones de la ley 1474 de 2011, relacionadas con el derecho Disciplinario. y modificado por la Ley 2094 de 2021, es conv</w:t>
            </w:r>
            <w:r w:rsidR="00545E24">
              <w:rPr>
                <w:rFonts w:ascii="Arial" w:hAnsi="Arial" w:cs="Arial"/>
                <w:sz w:val="24"/>
                <w:szCs w:val="24"/>
              </w:rPr>
              <w:t>eniente ajustar los siguientes procesos, p</w:t>
            </w:r>
            <w:r w:rsidRPr="00A168B0">
              <w:rPr>
                <w:rFonts w:ascii="Arial" w:hAnsi="Arial" w:cs="Arial"/>
                <w:sz w:val="24"/>
                <w:szCs w:val="24"/>
              </w:rPr>
              <w:t>rocedimientos</w:t>
            </w:r>
            <w:r w:rsidR="00EE1BF4" w:rsidRPr="00A16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5E24">
              <w:rPr>
                <w:rFonts w:ascii="Arial" w:hAnsi="Arial" w:cs="Arial"/>
                <w:sz w:val="24"/>
                <w:szCs w:val="24"/>
              </w:rPr>
              <w:t>y fu</w:t>
            </w:r>
            <w:r w:rsidR="00EE1BF4" w:rsidRPr="00A168B0">
              <w:rPr>
                <w:rFonts w:ascii="Arial" w:hAnsi="Arial" w:cs="Arial"/>
                <w:sz w:val="24"/>
                <w:szCs w:val="24"/>
                <w:lang w:val="es-CO"/>
              </w:rPr>
              <w:t>nciones que fueron delegadas a través de las Resoluciones 112 de 2022, que modifica la resolución 047 de 2022 manual de funciones y competencias de la Personería municipal de Itagüí, por medio de la cual se modifican unas funciones y competencias y La Resolución 113 de 2022, mediante la cual se delegan y se asignan y redistribuyen funciones para separar los roles de instrucción y Juzgamiento y garantizar los tramites del proceso disciplinario, conforme en la entrada en vigencia de la Ley 1952 de 2019 y 2094 de 2021.</w:t>
            </w:r>
          </w:p>
          <w:p w:rsidR="00CF30AC" w:rsidRPr="00A168B0" w:rsidRDefault="00CF30AC" w:rsidP="00CF30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0AC" w:rsidRPr="00A168B0" w:rsidRDefault="00545E24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Igualmente se indica, </w:t>
            </w:r>
            <w:r w:rsidR="0029762A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la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mirada al procedimiento dis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ciplinario que rige actualmente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La Ley 1952 del 2019</w:t>
            </w:r>
            <w:r w:rsidR="0029762A" w:rsidRPr="00A168B0"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había dispuesto que, a partir de determinado momento, en todos los casos, el procedimiento sería de carácter oral, pero la Ley 2094 del 2021 modificó la situación y volvió a fijar un procedimiento ordinario y uno verbal el cual requiere ser documentado </w:t>
            </w:r>
            <w:r w:rsidR="0029762A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en sistema de 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>SGC.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A168B0" w:rsidRDefault="00CF30AC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De lo observado</w:t>
            </w:r>
            <w:r w:rsidR="0029762A" w:rsidRPr="00A168B0">
              <w:rPr>
                <w:rFonts w:ascii="Arial" w:hAnsi="Arial" w:cs="Arial"/>
                <w:sz w:val="24"/>
                <w:szCs w:val="24"/>
                <w:lang w:val="es-CO"/>
              </w:rPr>
              <w:t>, la D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elegatura </w:t>
            </w:r>
            <w:r w:rsidR="0029762A" w:rsidRPr="00A168B0">
              <w:rPr>
                <w:rFonts w:ascii="Arial" w:hAnsi="Arial" w:cs="Arial"/>
                <w:sz w:val="24"/>
                <w:szCs w:val="24"/>
                <w:lang w:val="es-CO"/>
              </w:rPr>
              <w:t>en lo</w:t>
            </w:r>
            <w:r w:rsidR="00545E24">
              <w:rPr>
                <w:rFonts w:ascii="Arial" w:hAnsi="Arial" w:cs="Arial"/>
                <w:sz w:val="24"/>
                <w:szCs w:val="24"/>
                <w:lang w:val="es-CO"/>
              </w:rPr>
              <w:t xml:space="preserve"> Penal y de Familia deberá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suscribir plan de mejoramiento mediante los cuales se incorporen las </w:t>
            </w:r>
            <w:r w:rsidR="00545E24">
              <w:rPr>
                <w:rFonts w:ascii="Arial" w:hAnsi="Arial" w:cs="Arial"/>
                <w:sz w:val="24"/>
                <w:szCs w:val="24"/>
              </w:rPr>
              <w:t>c</w:t>
            </w:r>
            <w:r w:rsidRPr="00A168B0">
              <w:rPr>
                <w:rFonts w:ascii="Arial" w:hAnsi="Arial" w:cs="Arial"/>
                <w:sz w:val="24"/>
                <w:szCs w:val="24"/>
              </w:rPr>
              <w:t>o</w:t>
            </w:r>
            <w:r w:rsidR="00545E24">
              <w:rPr>
                <w:rFonts w:ascii="Arial" w:hAnsi="Arial" w:cs="Arial"/>
                <w:sz w:val="24"/>
                <w:szCs w:val="24"/>
              </w:rPr>
              <w:t>mpetencias de Ley 1952 de 2019 Código General D</w:t>
            </w:r>
            <w:r w:rsidRPr="00A168B0">
              <w:rPr>
                <w:rFonts w:ascii="Arial" w:hAnsi="Arial" w:cs="Arial"/>
                <w:sz w:val="24"/>
                <w:szCs w:val="24"/>
              </w:rPr>
              <w:t>isci</w:t>
            </w:r>
            <w:r w:rsidR="0029762A" w:rsidRPr="00A168B0">
              <w:rPr>
                <w:rFonts w:ascii="Arial" w:hAnsi="Arial" w:cs="Arial"/>
                <w:sz w:val="24"/>
                <w:szCs w:val="24"/>
              </w:rPr>
              <w:t>plinario que deroga</w:t>
            </w:r>
            <w:r w:rsidRPr="00A168B0">
              <w:rPr>
                <w:rFonts w:ascii="Arial" w:hAnsi="Arial" w:cs="Arial"/>
                <w:sz w:val="24"/>
                <w:szCs w:val="24"/>
              </w:rPr>
              <w:t xml:space="preserve"> la ley 734 de 2002</w:t>
            </w:r>
            <w:r w:rsidR="005434EB">
              <w:rPr>
                <w:rFonts w:ascii="Arial" w:hAnsi="Arial" w:cs="Arial"/>
                <w:sz w:val="24"/>
                <w:szCs w:val="24"/>
                <w:lang w:val="es-CO"/>
              </w:rPr>
              <w:t>, en lo que corresponde a la</w:t>
            </w:r>
            <w:r w:rsidR="00EE1BF4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Etapa 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de Juzgamiento</w:t>
            </w:r>
            <w:r w:rsidR="005434EB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</w:p>
          <w:p w:rsidR="00EE1BF4" w:rsidRPr="00A168B0" w:rsidRDefault="00EE1BF4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D7C41" w:rsidRPr="00A168B0" w:rsidRDefault="009D7C41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A168B0" w:rsidRDefault="00CF30AC" w:rsidP="00CF30AC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rStyle w:val="hgkelc"/>
                <w:rFonts w:ascii="Arial" w:hAnsi="Arial" w:cs="Arial"/>
                <w:sz w:val="24"/>
                <w:szCs w:val="24"/>
                <w:lang w:val="es-MX"/>
              </w:rPr>
            </w:pPr>
            <w:r w:rsidRPr="00A168B0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</w:rPr>
              <w:t>(ii) investigación disciplinaria,</w:t>
            </w:r>
          </w:p>
          <w:p w:rsidR="00CF30AC" w:rsidRPr="00A168B0" w:rsidRDefault="00CF30AC" w:rsidP="00CF30AC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rStyle w:val="hgkelc"/>
                <w:rFonts w:ascii="Arial" w:hAnsi="Arial" w:cs="Arial"/>
                <w:sz w:val="24"/>
                <w:szCs w:val="24"/>
                <w:lang w:val="es-MX"/>
              </w:rPr>
            </w:pPr>
            <w:r w:rsidRPr="00A168B0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</w:rPr>
              <w:t xml:space="preserve">(iii) cierre de la investigación y evaluación y </w:t>
            </w:r>
          </w:p>
          <w:p w:rsidR="00CF30AC" w:rsidRPr="00A168B0" w:rsidRDefault="00CF30AC" w:rsidP="00CF30AC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A168B0">
              <w:rPr>
                <w:rStyle w:val="hgkelc"/>
                <w:rFonts w:ascii="Arial" w:hAnsi="Arial" w:cs="Arial"/>
                <w:b/>
                <w:color w:val="040C28"/>
                <w:sz w:val="24"/>
                <w:szCs w:val="24"/>
                <w:shd w:val="clear" w:color="auto" w:fill="FFFFFF"/>
              </w:rPr>
              <w:t>(iv) etapa de juzgamiento</w:t>
            </w:r>
            <w:r w:rsidRPr="00A168B0">
              <w:rPr>
                <w:rStyle w:val="hgkelc"/>
                <w:rFonts w:ascii="Arial" w:hAnsi="Arial" w:cs="Arial"/>
                <w:b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D7C41" w:rsidRPr="00A168B0" w:rsidRDefault="009D7C41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Causa 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CF30AC" w:rsidRPr="00A168B0" w:rsidRDefault="00755C35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Cambio normativos</w:t>
            </w:r>
            <w:r w:rsidR="00545E24">
              <w:rPr>
                <w:rFonts w:ascii="Arial" w:hAnsi="Arial" w:cs="Arial"/>
                <w:sz w:val="24"/>
                <w:szCs w:val="24"/>
                <w:lang w:val="es-CO"/>
              </w:rPr>
              <w:t xml:space="preserve"> 1952 de 2019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y 2094 de 2021</w:t>
            </w:r>
            <w:r w:rsidR="00545E24">
              <w:rPr>
                <w:rFonts w:ascii="Arial" w:hAnsi="Arial" w:cs="Arial"/>
                <w:sz w:val="24"/>
                <w:szCs w:val="24"/>
                <w:lang w:val="es-CO"/>
              </w:rPr>
              <w:t xml:space="preserve"> Código General D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>isciplinario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Efectos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Posibilidad de n</w:t>
            </w:r>
            <w:r w:rsidR="003F604C">
              <w:rPr>
                <w:rFonts w:ascii="Arial" w:hAnsi="Arial" w:cs="Arial"/>
                <w:sz w:val="24"/>
                <w:szCs w:val="24"/>
                <w:lang w:val="es-CO"/>
              </w:rPr>
              <w:t>ulidades procesales y de v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ulneración de normas del debido procesos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A168B0" w:rsidRDefault="003F604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Criterios normativos, normas y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reglamentos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 políticas internas, planes y d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>irectivas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Constitución Política de Colombia de 1991,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Ley 1474 de 2011 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Ley 136 de 1994 Función de las Personerías Art. 178 N° 4</w:t>
            </w:r>
          </w:p>
          <w:p w:rsidR="00CF30AC" w:rsidRPr="00A168B0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Ley 1474 de 2011</w:t>
            </w:r>
          </w:p>
          <w:p w:rsidR="00F56C2C" w:rsidRDefault="003F604C" w:rsidP="00CD63C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Ley 1952 de 2019 Código General D</w:t>
            </w:r>
            <w:r w:rsidR="0043498D">
              <w:rPr>
                <w:rFonts w:ascii="Arial" w:hAnsi="Arial" w:cs="Arial"/>
                <w:sz w:val="24"/>
                <w:szCs w:val="24"/>
                <w:lang w:val="es-CO"/>
              </w:rPr>
              <w:t>isciplinario</w:t>
            </w:r>
          </w:p>
          <w:p w:rsidR="00BB6908" w:rsidRPr="00A168B0" w:rsidRDefault="00CF30AC" w:rsidP="00CD63C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>que derogan la ley 734 de 2002 y algunas disposiciones de la ley 1474 de 2011, relacionad</w:t>
            </w:r>
            <w:r w:rsidR="00DA2ABC">
              <w:rPr>
                <w:rFonts w:ascii="Arial" w:hAnsi="Arial" w:cs="Arial"/>
                <w:sz w:val="24"/>
                <w:szCs w:val="24"/>
                <w:lang w:val="es-CO"/>
              </w:rPr>
              <w:t>as con el derecho Disciplinario</w:t>
            </w:r>
            <w:r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 y modificado por la Ley 2094 de 2021</w:t>
            </w:r>
          </w:p>
        </w:tc>
      </w:tr>
      <w:tr w:rsidR="00BB6908" w:rsidRPr="00A168B0" w:rsidTr="002C04CF">
        <w:tc>
          <w:tcPr>
            <w:tcW w:w="664" w:type="dxa"/>
            <w:shd w:val="clear" w:color="auto" w:fill="auto"/>
          </w:tcPr>
          <w:p w:rsidR="00BB6908" w:rsidRPr="00A168B0" w:rsidRDefault="00BB6908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A168B0" w:rsidRDefault="00BB6908" w:rsidP="007668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A168B0" w:rsidTr="002C04CF">
        <w:tc>
          <w:tcPr>
            <w:tcW w:w="9932" w:type="dxa"/>
            <w:gridSpan w:val="4"/>
            <w:shd w:val="clear" w:color="auto" w:fill="BFBFBF"/>
          </w:tcPr>
          <w:p w:rsidR="00BB6908" w:rsidRPr="00A168B0" w:rsidRDefault="00AA0BF4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CONCLUSIONES </w:t>
            </w:r>
            <w:r w:rsidR="002C04CF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/RECOMENDACIONES </w:t>
            </w:r>
            <w:r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DE LA AUDITORÍ</w:t>
            </w:r>
            <w:r w:rsidR="00BB6908" w:rsidRPr="00A168B0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BB6908" w:rsidRPr="00A168B0" w:rsidTr="002C04CF">
        <w:tc>
          <w:tcPr>
            <w:tcW w:w="9932" w:type="dxa"/>
            <w:gridSpan w:val="4"/>
            <w:shd w:val="clear" w:color="auto" w:fill="auto"/>
          </w:tcPr>
          <w:p w:rsidR="00BB6908" w:rsidRPr="00A168B0" w:rsidRDefault="002E7029" w:rsidP="002E70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Es importante r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>ealizar la documentación de lo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s procesos, se sugiere que los D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>elegados de la Vigilancia Administrativa, Penal y Familia  establezcan un plan de trabajo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y fijen plazo 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y aprobación de los procesos y procedimientos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d</w:t>
            </w:r>
            <w:r w:rsidR="00DE6D06" w:rsidRPr="00A168B0">
              <w:rPr>
                <w:rFonts w:ascii="Arial" w:hAnsi="Arial" w:cs="Arial"/>
                <w:sz w:val="24"/>
                <w:szCs w:val="24"/>
                <w:lang w:val="es-CO"/>
              </w:rPr>
              <w:t>isciplinarios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 en sus diferentes e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tapas y de actualización normativa Ley 1952 de 2019 y Ley 2094 de 2021, </w:t>
            </w:r>
            <w:bookmarkStart w:id="0" w:name="_GoBack"/>
            <w:bookmarkEnd w:id="0"/>
            <w:r w:rsidR="00DE6D06" w:rsidRPr="00A168B0">
              <w:rPr>
                <w:rFonts w:ascii="Arial" w:hAnsi="Arial" w:cs="Arial"/>
                <w:sz w:val="24"/>
                <w:szCs w:val="24"/>
                <w:lang w:val="es-CO"/>
              </w:rPr>
              <w:t>las bases fundamentales de la I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>nstrucción y el juzgamiento, garantizar el derecho a la defensa durante toda la actuación disciplinara al investigado y así también como para dejar la i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nformación documentada de cada p</w:t>
            </w:r>
            <w:r w:rsidR="00CF30AC" w:rsidRPr="00A168B0">
              <w:rPr>
                <w:rFonts w:ascii="Arial" w:hAnsi="Arial" w:cs="Arial"/>
                <w:sz w:val="24"/>
                <w:szCs w:val="24"/>
                <w:lang w:val="es-CO"/>
              </w:rPr>
              <w:t>r</w:t>
            </w:r>
            <w:r w:rsidR="003D6AF5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oceso y procedimiento en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el SGC; en el entendido que la D</w:t>
            </w:r>
            <w:r w:rsidR="00523EF2">
              <w:rPr>
                <w:rFonts w:ascii="Arial" w:hAnsi="Arial" w:cs="Arial"/>
                <w:sz w:val="24"/>
                <w:szCs w:val="24"/>
                <w:lang w:val="es-CO"/>
              </w:rPr>
              <w:t>elegatura en lo Penal y de F</w:t>
            </w:r>
            <w:r w:rsidR="003D6AF5" w:rsidRPr="00A168B0">
              <w:rPr>
                <w:rFonts w:ascii="Arial" w:hAnsi="Arial" w:cs="Arial"/>
                <w:sz w:val="24"/>
                <w:szCs w:val="24"/>
                <w:lang w:val="es-CO"/>
              </w:rPr>
              <w:t>amilia solo es competen</w:t>
            </w:r>
            <w:r w:rsidR="00DA2ABC">
              <w:rPr>
                <w:rFonts w:ascii="Arial" w:hAnsi="Arial" w:cs="Arial"/>
                <w:sz w:val="24"/>
                <w:szCs w:val="24"/>
                <w:lang w:val="es-CO"/>
              </w:rPr>
              <w:t>t</w:t>
            </w:r>
            <w:r w:rsidR="00523EF2">
              <w:rPr>
                <w:rFonts w:ascii="Arial" w:hAnsi="Arial" w:cs="Arial"/>
                <w:sz w:val="24"/>
                <w:szCs w:val="24"/>
                <w:lang w:val="es-CO"/>
              </w:rPr>
              <w:t>e</w:t>
            </w:r>
            <w:r w:rsidR="00DA2ABC">
              <w:rPr>
                <w:rFonts w:ascii="Arial" w:hAnsi="Arial" w:cs="Arial"/>
                <w:sz w:val="24"/>
                <w:szCs w:val="24"/>
                <w:lang w:val="es-CO"/>
              </w:rPr>
              <w:t xml:space="preserve"> para conocer del proceso disciplinario en la  etapa de j</w:t>
            </w:r>
            <w:r w:rsidR="003D6AF5" w:rsidRPr="00A168B0">
              <w:rPr>
                <w:rFonts w:ascii="Arial" w:hAnsi="Arial" w:cs="Arial"/>
                <w:sz w:val="24"/>
                <w:szCs w:val="24"/>
                <w:lang w:val="es-CO"/>
              </w:rPr>
              <w:t>uzgamiento</w:t>
            </w:r>
            <w:r w:rsidR="00DA2ABC">
              <w:rPr>
                <w:rFonts w:ascii="Arial" w:hAnsi="Arial" w:cs="Arial"/>
                <w:sz w:val="24"/>
                <w:szCs w:val="24"/>
                <w:lang w:val="es-CO"/>
              </w:rPr>
              <w:t>; f</w:t>
            </w:r>
            <w:r w:rsidR="003D6AF5" w:rsidRPr="00A168B0">
              <w:rPr>
                <w:rFonts w:ascii="Arial" w:hAnsi="Arial" w:cs="Arial"/>
                <w:sz w:val="24"/>
                <w:szCs w:val="24"/>
                <w:lang w:val="es-CO"/>
              </w:rPr>
              <w:t>unciones que fueron delegadas a través de las Resoluciones 112 de 2022, que modifica la resolución 047 de 2022 manual de funciones y</w:t>
            </w:r>
            <w:r w:rsidR="00DA2ABC">
              <w:rPr>
                <w:rFonts w:ascii="Arial" w:hAnsi="Arial" w:cs="Arial"/>
                <w:sz w:val="24"/>
                <w:szCs w:val="24"/>
                <w:lang w:val="es-CO"/>
              </w:rPr>
              <w:t xml:space="preserve"> competencias de la Personería M</w:t>
            </w:r>
            <w:r w:rsidR="003D6AF5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unicipal de Itagüí, por medio de la cual se modifican unas </w:t>
            </w:r>
            <w:r w:rsidR="00DA2ABC">
              <w:rPr>
                <w:rFonts w:ascii="Arial" w:hAnsi="Arial" w:cs="Arial"/>
                <w:sz w:val="24"/>
                <w:szCs w:val="24"/>
                <w:lang w:val="es-CO"/>
              </w:rPr>
              <w:t>funciones y competencias y l</w:t>
            </w:r>
            <w:r w:rsidR="003D6AF5" w:rsidRPr="00A168B0">
              <w:rPr>
                <w:rFonts w:ascii="Arial" w:hAnsi="Arial" w:cs="Arial"/>
                <w:sz w:val="24"/>
                <w:szCs w:val="24"/>
                <w:lang w:val="es-CO"/>
              </w:rPr>
              <w:t>a Resolución 113 de 2022, mediante la cual se delegan y se asignan y redistribuyen funciones para sepa</w:t>
            </w:r>
            <w:r w:rsidR="00DA2ABC">
              <w:rPr>
                <w:rFonts w:ascii="Arial" w:hAnsi="Arial" w:cs="Arial"/>
                <w:sz w:val="24"/>
                <w:szCs w:val="24"/>
                <w:lang w:val="es-CO"/>
              </w:rPr>
              <w:t>rar los roles de instrucción y j</w:t>
            </w:r>
            <w:r w:rsidR="003D6AF5" w:rsidRPr="00A168B0">
              <w:rPr>
                <w:rFonts w:ascii="Arial" w:hAnsi="Arial" w:cs="Arial"/>
                <w:sz w:val="24"/>
                <w:szCs w:val="24"/>
                <w:lang w:val="es-CO"/>
              </w:rPr>
              <w:t xml:space="preserve">uzgamiento </w:t>
            </w:r>
          </w:p>
        </w:tc>
      </w:tr>
      <w:tr w:rsidR="00DA2ABC" w:rsidRPr="00A168B0" w:rsidTr="002C04CF">
        <w:tc>
          <w:tcPr>
            <w:tcW w:w="9932" w:type="dxa"/>
            <w:gridSpan w:val="4"/>
            <w:shd w:val="clear" w:color="auto" w:fill="auto"/>
          </w:tcPr>
          <w:p w:rsidR="00DA2ABC" w:rsidRPr="00DA2ABC" w:rsidRDefault="00DA2ABC" w:rsidP="002E7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7C41" w:rsidRPr="00A168B0" w:rsidRDefault="009D7C41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Pr="00A168B0" w:rsidRDefault="00BB6908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 w:rsidRPr="00A168B0">
        <w:rPr>
          <w:rFonts w:ascii="Arial" w:hAnsi="Arial" w:cs="Arial"/>
          <w:b/>
          <w:sz w:val="24"/>
          <w:szCs w:val="24"/>
          <w:lang w:val="es-CO"/>
        </w:rPr>
        <w:t xml:space="preserve">FIRMA DEL </w:t>
      </w:r>
      <w:r w:rsidR="00F50967" w:rsidRPr="00A168B0">
        <w:rPr>
          <w:rFonts w:ascii="Arial" w:hAnsi="Arial" w:cs="Arial"/>
          <w:b/>
          <w:sz w:val="24"/>
          <w:szCs w:val="24"/>
          <w:lang w:val="es-CO"/>
        </w:rPr>
        <w:t xml:space="preserve">AUDITOR </w:t>
      </w:r>
      <w:r w:rsidR="00AA0BF4" w:rsidRPr="00A168B0">
        <w:rPr>
          <w:rFonts w:ascii="Arial" w:hAnsi="Arial" w:cs="Arial"/>
          <w:b/>
          <w:sz w:val="24"/>
          <w:szCs w:val="24"/>
          <w:lang w:val="es-CO"/>
        </w:rPr>
        <w:t>LÍDER</w:t>
      </w:r>
      <w:r w:rsidR="00B41E0D" w:rsidRPr="00A168B0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A3786" w:rsidRPr="00A168B0">
        <w:rPr>
          <w:rFonts w:ascii="Arial" w:hAnsi="Arial" w:cs="Arial"/>
          <w:b/>
          <w:sz w:val="24"/>
          <w:szCs w:val="24"/>
          <w:lang w:val="es-CO"/>
        </w:rPr>
        <w:t>_____________</w:t>
      </w:r>
      <w:r w:rsidR="006F204F" w:rsidRPr="00A168B0">
        <w:rPr>
          <w:rFonts w:ascii="Arial" w:hAnsi="Arial" w:cs="Arial"/>
          <w:b/>
          <w:sz w:val="24"/>
          <w:szCs w:val="24"/>
          <w:lang w:val="es-CO"/>
        </w:rPr>
        <w:t>___</w:t>
      </w:r>
      <w:r w:rsidRPr="00A168B0">
        <w:rPr>
          <w:rFonts w:ascii="Arial" w:hAnsi="Arial" w:cs="Arial"/>
          <w:b/>
          <w:sz w:val="24"/>
          <w:szCs w:val="24"/>
          <w:lang w:val="es-CO"/>
        </w:rPr>
        <w:t>__</w:t>
      </w:r>
      <w:r w:rsidR="0046004A" w:rsidRPr="00A168B0">
        <w:rPr>
          <w:rFonts w:ascii="Arial" w:hAnsi="Arial" w:cs="Arial"/>
          <w:b/>
          <w:sz w:val="24"/>
          <w:szCs w:val="24"/>
          <w:lang w:val="es-CO"/>
        </w:rPr>
        <w:t>____</w:t>
      </w:r>
      <w:r w:rsidR="006F204F" w:rsidRPr="00A168B0">
        <w:rPr>
          <w:rFonts w:ascii="Arial" w:hAnsi="Arial" w:cs="Arial"/>
          <w:b/>
          <w:sz w:val="24"/>
          <w:szCs w:val="24"/>
          <w:lang w:val="es-CO"/>
        </w:rPr>
        <w:t>___</w:t>
      </w:r>
      <w:r w:rsidR="0046004A" w:rsidRPr="00A168B0">
        <w:rPr>
          <w:rFonts w:ascii="Arial" w:hAnsi="Arial" w:cs="Arial"/>
          <w:b/>
          <w:sz w:val="24"/>
          <w:szCs w:val="24"/>
          <w:lang w:val="es-CO"/>
        </w:rPr>
        <w:t>___________</w:t>
      </w:r>
      <w:r w:rsidR="00492DDE" w:rsidRPr="00A168B0">
        <w:rPr>
          <w:rFonts w:ascii="Arial" w:hAnsi="Arial" w:cs="Arial"/>
          <w:b/>
          <w:sz w:val="24"/>
          <w:szCs w:val="24"/>
          <w:lang w:val="es-CO"/>
        </w:rPr>
        <w:t>__________</w:t>
      </w:r>
    </w:p>
    <w:p w:rsidR="006F204F" w:rsidRPr="00A168B0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Pr="00A168B0" w:rsidRDefault="00492DDE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 w:rsidRPr="00A168B0">
        <w:rPr>
          <w:rFonts w:ascii="Arial" w:hAnsi="Arial" w:cs="Arial"/>
          <w:b/>
          <w:sz w:val="24"/>
          <w:szCs w:val="24"/>
          <w:lang w:val="es-CO"/>
        </w:rPr>
        <w:t xml:space="preserve">FIRMA </w:t>
      </w:r>
      <w:r w:rsidR="00F20644" w:rsidRPr="00A168B0">
        <w:rPr>
          <w:rFonts w:ascii="Arial" w:hAnsi="Arial" w:cs="Arial"/>
          <w:b/>
          <w:sz w:val="24"/>
          <w:szCs w:val="24"/>
          <w:lang w:val="es-CO"/>
        </w:rPr>
        <w:t>AUDITADO</w:t>
      </w:r>
      <w:r w:rsidR="006F204F" w:rsidRPr="00A168B0">
        <w:rPr>
          <w:rFonts w:ascii="Arial" w:hAnsi="Arial" w:cs="Arial"/>
          <w:b/>
          <w:sz w:val="24"/>
          <w:szCs w:val="24"/>
          <w:lang w:val="es-CO"/>
        </w:rPr>
        <w:t>:</w:t>
      </w:r>
      <w:r w:rsidR="00BB6908" w:rsidRPr="00A168B0">
        <w:rPr>
          <w:rFonts w:ascii="Arial" w:hAnsi="Arial" w:cs="Arial"/>
          <w:b/>
          <w:sz w:val="24"/>
          <w:szCs w:val="24"/>
          <w:lang w:val="es-CO"/>
        </w:rPr>
        <w:t>_________</w:t>
      </w:r>
      <w:r w:rsidR="006F204F" w:rsidRPr="00A168B0">
        <w:rPr>
          <w:rFonts w:ascii="Arial" w:hAnsi="Arial" w:cs="Arial"/>
          <w:b/>
          <w:sz w:val="24"/>
          <w:szCs w:val="24"/>
          <w:lang w:val="es-CO"/>
        </w:rPr>
        <w:t>_______________________</w:t>
      </w:r>
      <w:r w:rsidR="00F50967" w:rsidRPr="00A168B0">
        <w:rPr>
          <w:rFonts w:ascii="Arial" w:hAnsi="Arial" w:cs="Arial"/>
          <w:b/>
          <w:sz w:val="24"/>
          <w:szCs w:val="24"/>
          <w:lang w:val="es-CO"/>
        </w:rPr>
        <w:t>__</w:t>
      </w:r>
      <w:r w:rsidR="00E66563" w:rsidRPr="00A168B0">
        <w:rPr>
          <w:rFonts w:ascii="Arial" w:hAnsi="Arial" w:cs="Arial"/>
          <w:b/>
          <w:sz w:val="24"/>
          <w:szCs w:val="24"/>
          <w:lang w:val="es-CO"/>
        </w:rPr>
        <w:t>_____________________</w:t>
      </w:r>
    </w:p>
    <w:p w:rsidR="00FE3D69" w:rsidRPr="00A168B0" w:rsidRDefault="00FE3D69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 w:rsidRPr="00A168B0">
        <w:rPr>
          <w:rFonts w:ascii="Arial" w:hAnsi="Arial" w:cs="Arial"/>
          <w:b/>
          <w:sz w:val="24"/>
          <w:szCs w:val="24"/>
          <w:lang w:val="es-CO"/>
        </w:rPr>
        <w:t>FECHA DE</w:t>
      </w:r>
      <w:r w:rsidR="002C04CF" w:rsidRPr="00A168B0">
        <w:rPr>
          <w:rFonts w:ascii="Arial" w:hAnsi="Arial" w:cs="Arial"/>
          <w:b/>
          <w:sz w:val="24"/>
          <w:szCs w:val="24"/>
          <w:lang w:val="es-CO"/>
        </w:rPr>
        <w:t xml:space="preserve"> ENTREGA DEL INFORME</w:t>
      </w:r>
      <w:r w:rsidRPr="00A168B0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E56280" w:rsidRPr="00A168B0">
        <w:rPr>
          <w:rFonts w:ascii="Arial" w:hAnsi="Arial" w:cs="Arial"/>
          <w:b/>
          <w:sz w:val="24"/>
          <w:szCs w:val="24"/>
          <w:lang w:val="es-CO"/>
        </w:rPr>
        <w:t>____</w:t>
      </w:r>
      <w:r w:rsidRPr="00A168B0">
        <w:rPr>
          <w:rFonts w:ascii="Arial" w:hAnsi="Arial" w:cs="Arial"/>
          <w:b/>
          <w:sz w:val="24"/>
          <w:szCs w:val="24"/>
          <w:lang w:val="es-CO"/>
        </w:rPr>
        <w:t>________________________________</w:t>
      </w:r>
      <w:r w:rsidR="002C04CF" w:rsidRPr="00A168B0">
        <w:rPr>
          <w:rFonts w:ascii="Arial" w:hAnsi="Arial" w:cs="Arial"/>
          <w:b/>
          <w:sz w:val="24"/>
          <w:szCs w:val="24"/>
          <w:lang w:val="es-CO"/>
        </w:rPr>
        <w:t>___</w:t>
      </w:r>
    </w:p>
    <w:sectPr w:rsidR="00FE3D69" w:rsidRPr="00A168B0" w:rsidSect="002C0AE3">
      <w:headerReference w:type="default" r:id="rId8"/>
      <w:footerReference w:type="default" r:id="rId9"/>
      <w:pgSz w:w="12242" w:h="15842" w:code="1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017" w:rsidRDefault="005E0017">
      <w:r>
        <w:separator/>
      </w:r>
    </w:p>
  </w:endnote>
  <w:endnote w:type="continuationSeparator" w:id="0">
    <w:p w:rsidR="005E0017" w:rsidRDefault="005E0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23EF2" w:rsidRPr="00E25F48" w:rsidTr="00D34F0B">
      <w:tc>
        <w:tcPr>
          <w:tcW w:w="5796" w:type="dxa"/>
          <w:shd w:val="clear" w:color="auto" w:fill="auto"/>
        </w:tcPr>
        <w:p w:rsidR="00523EF2" w:rsidRPr="00E25F48" w:rsidRDefault="00523EF2" w:rsidP="00D34F0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23EF2" w:rsidRPr="00E25F48" w:rsidRDefault="00523EF2" w:rsidP="00D34F0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EF2" w:rsidRDefault="00523EF2" w:rsidP="002C0A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017" w:rsidRDefault="005E0017">
      <w:r>
        <w:separator/>
      </w:r>
    </w:p>
  </w:footnote>
  <w:footnote w:type="continuationSeparator" w:id="0">
    <w:p w:rsidR="005E0017" w:rsidRDefault="005E0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EF2" w:rsidRDefault="00523EF2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518"/>
      <w:gridCol w:w="4820"/>
      <w:gridCol w:w="2545"/>
    </w:tblGrid>
    <w:tr w:rsidR="00523EF2" w:rsidRPr="008270E8" w:rsidTr="00AA0BF4">
      <w:trPr>
        <w:trHeight w:hRule="exact" w:val="500"/>
      </w:trPr>
      <w:tc>
        <w:tcPr>
          <w:tcW w:w="2518" w:type="dxa"/>
          <w:vMerge w:val="restart"/>
          <w:vAlign w:val="center"/>
        </w:tcPr>
        <w:p w:rsidR="00523EF2" w:rsidRPr="008270E8" w:rsidRDefault="00523EF2" w:rsidP="00D34F0B">
          <w:pPr>
            <w:jc w:val="center"/>
          </w:pPr>
          <w:r w:rsidRPr="00A73DFE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23EF2" w:rsidRPr="008270E8" w:rsidRDefault="00523EF2" w:rsidP="00D34F0B">
          <w:pPr>
            <w:jc w:val="center"/>
          </w:pPr>
        </w:p>
      </w:tc>
      <w:tc>
        <w:tcPr>
          <w:tcW w:w="4820" w:type="dxa"/>
          <w:vMerge w:val="restart"/>
          <w:vAlign w:val="center"/>
        </w:tcPr>
        <w:p w:rsidR="00523EF2" w:rsidRDefault="00523EF2" w:rsidP="00D34F0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523EF2" w:rsidRPr="009C4E7E" w:rsidRDefault="00523EF2" w:rsidP="00F534D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523EF2" w:rsidRPr="009C4E7E" w:rsidRDefault="00523EF2" w:rsidP="00D34F0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523EF2" w:rsidRPr="008270E8" w:rsidRDefault="00523EF2" w:rsidP="00F534D4">
          <w:pPr>
            <w:jc w:val="center"/>
          </w:pPr>
        </w:p>
      </w:tc>
      <w:tc>
        <w:tcPr>
          <w:tcW w:w="2545" w:type="dxa"/>
          <w:vAlign w:val="center"/>
        </w:tcPr>
        <w:p w:rsidR="00523EF2" w:rsidRPr="008270E8" w:rsidRDefault="00523EF2" w:rsidP="00AA0BF4">
          <w:r w:rsidRPr="009C4E7E">
            <w:rPr>
              <w:rFonts w:ascii="Arial" w:hAnsi="Arial" w:cs="Arial"/>
              <w:b/>
              <w:sz w:val="24"/>
              <w:szCs w:val="24"/>
            </w:rPr>
            <w:t>Código: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FEM-09</w:t>
          </w:r>
        </w:p>
      </w:tc>
    </w:tr>
    <w:tr w:rsidR="00523EF2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523EF2" w:rsidRPr="008270E8" w:rsidRDefault="00523EF2" w:rsidP="00D34F0B">
          <w:pPr>
            <w:jc w:val="center"/>
          </w:pPr>
        </w:p>
      </w:tc>
      <w:tc>
        <w:tcPr>
          <w:tcW w:w="4820" w:type="dxa"/>
          <w:vMerge/>
          <w:vAlign w:val="center"/>
        </w:tcPr>
        <w:p w:rsidR="00523EF2" w:rsidRDefault="00523EF2" w:rsidP="00D34F0B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523EF2" w:rsidRPr="008270E8" w:rsidRDefault="00523EF2" w:rsidP="00A73DFE">
          <w:r w:rsidRPr="009C4E7E">
            <w:rPr>
              <w:rFonts w:ascii="Arial" w:hAnsi="Arial" w:cs="Arial"/>
              <w:b/>
              <w:sz w:val="24"/>
              <w:szCs w:val="24"/>
            </w:rPr>
            <w:t>Versión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:  </w:t>
          </w:r>
          <w:r w:rsidRPr="00842FDC">
            <w:rPr>
              <w:rFonts w:ascii="Arial" w:hAnsi="Arial" w:cs="Arial"/>
              <w:b/>
              <w:sz w:val="24"/>
              <w:szCs w:val="24"/>
            </w:rPr>
            <w:t>0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</w:p>
      </w:tc>
    </w:tr>
    <w:tr w:rsidR="00523EF2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523EF2" w:rsidRPr="008270E8" w:rsidRDefault="00523EF2" w:rsidP="00D34F0B">
          <w:pPr>
            <w:jc w:val="center"/>
          </w:pPr>
        </w:p>
      </w:tc>
      <w:tc>
        <w:tcPr>
          <w:tcW w:w="4820" w:type="dxa"/>
          <w:vMerge/>
          <w:vAlign w:val="center"/>
        </w:tcPr>
        <w:p w:rsidR="00523EF2" w:rsidRDefault="00523EF2" w:rsidP="00D34F0B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523EF2" w:rsidRPr="008270E8" w:rsidRDefault="00523EF2" w:rsidP="002C0AE3">
          <w:r w:rsidRPr="00406636">
            <w:rPr>
              <w:rFonts w:ascii="Arial" w:hAnsi="Arial" w:cs="Arial"/>
              <w:b/>
              <w:sz w:val="24"/>
              <w:szCs w:val="24"/>
            </w:rPr>
            <w:t>F</w:t>
          </w:r>
          <w:r>
            <w:rPr>
              <w:rFonts w:ascii="Arial" w:hAnsi="Arial" w:cs="Arial"/>
              <w:b/>
              <w:sz w:val="24"/>
              <w:szCs w:val="24"/>
            </w:rPr>
            <w:t>echa: 24/02/2022</w:t>
          </w:r>
        </w:p>
      </w:tc>
    </w:tr>
  </w:tbl>
  <w:p w:rsidR="00523EF2" w:rsidRDefault="00523EF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7D"/>
    <w:multiLevelType w:val="hybridMultilevel"/>
    <w:tmpl w:val="101090C2"/>
    <w:lvl w:ilvl="0" w:tplc="71D21318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F3028"/>
    <w:multiLevelType w:val="hybridMultilevel"/>
    <w:tmpl w:val="744E6F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456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75EC7"/>
    <w:multiLevelType w:val="hybridMultilevel"/>
    <w:tmpl w:val="D3FAC9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317"/>
    <w:multiLevelType w:val="hybridMultilevel"/>
    <w:tmpl w:val="2D242EE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216B"/>
    <w:multiLevelType w:val="hybridMultilevel"/>
    <w:tmpl w:val="B7C490AE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76E35"/>
    <w:multiLevelType w:val="hybridMultilevel"/>
    <w:tmpl w:val="6A0CDA4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D3BD0"/>
    <w:multiLevelType w:val="hybridMultilevel"/>
    <w:tmpl w:val="66F89B0E"/>
    <w:lvl w:ilvl="0" w:tplc="584AA6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B55FE0"/>
    <w:multiLevelType w:val="hybridMultilevel"/>
    <w:tmpl w:val="669C04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B6AF0"/>
    <w:multiLevelType w:val="hybridMultilevel"/>
    <w:tmpl w:val="669C04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F0C33"/>
    <w:multiLevelType w:val="hybridMultilevel"/>
    <w:tmpl w:val="FBB4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90D8D"/>
    <w:multiLevelType w:val="hybridMultilevel"/>
    <w:tmpl w:val="0D4A4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6A5F81"/>
    <w:multiLevelType w:val="hybridMultilevel"/>
    <w:tmpl w:val="4678F4A8"/>
    <w:lvl w:ilvl="0" w:tplc="C562FA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B5D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54A663E"/>
    <w:multiLevelType w:val="hybridMultilevel"/>
    <w:tmpl w:val="D1788040"/>
    <w:lvl w:ilvl="0" w:tplc="2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0E285E"/>
    <w:multiLevelType w:val="hybridMultilevel"/>
    <w:tmpl w:val="CE26139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1F0255"/>
    <w:rsid w:val="0001433F"/>
    <w:rsid w:val="00020DE7"/>
    <w:rsid w:val="00025CEC"/>
    <w:rsid w:val="0002601D"/>
    <w:rsid w:val="00036C5D"/>
    <w:rsid w:val="00041606"/>
    <w:rsid w:val="00042B2A"/>
    <w:rsid w:val="0004335D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49C4"/>
    <w:rsid w:val="00085547"/>
    <w:rsid w:val="00092DA8"/>
    <w:rsid w:val="000A3AFE"/>
    <w:rsid w:val="000A410C"/>
    <w:rsid w:val="000A440C"/>
    <w:rsid w:val="000A69A9"/>
    <w:rsid w:val="000B3C3A"/>
    <w:rsid w:val="000B5F56"/>
    <w:rsid w:val="000C1B16"/>
    <w:rsid w:val="000C2476"/>
    <w:rsid w:val="000C329E"/>
    <w:rsid w:val="000C3817"/>
    <w:rsid w:val="000D00DB"/>
    <w:rsid w:val="000D386A"/>
    <w:rsid w:val="000E1AB2"/>
    <w:rsid w:val="000E2B76"/>
    <w:rsid w:val="000E55E2"/>
    <w:rsid w:val="000E5A37"/>
    <w:rsid w:val="000F7181"/>
    <w:rsid w:val="00101355"/>
    <w:rsid w:val="00107440"/>
    <w:rsid w:val="0011334E"/>
    <w:rsid w:val="00114768"/>
    <w:rsid w:val="00114ACC"/>
    <w:rsid w:val="00127212"/>
    <w:rsid w:val="00140656"/>
    <w:rsid w:val="00143898"/>
    <w:rsid w:val="001456BA"/>
    <w:rsid w:val="0015198E"/>
    <w:rsid w:val="0015294B"/>
    <w:rsid w:val="0016514D"/>
    <w:rsid w:val="00170630"/>
    <w:rsid w:val="00170679"/>
    <w:rsid w:val="0017069F"/>
    <w:rsid w:val="001742D7"/>
    <w:rsid w:val="00175B85"/>
    <w:rsid w:val="00196ACA"/>
    <w:rsid w:val="001A10FA"/>
    <w:rsid w:val="001A4F97"/>
    <w:rsid w:val="001B23EB"/>
    <w:rsid w:val="001B3776"/>
    <w:rsid w:val="001C2694"/>
    <w:rsid w:val="001C34D0"/>
    <w:rsid w:val="001E0B8F"/>
    <w:rsid w:val="001F0255"/>
    <w:rsid w:val="002014D1"/>
    <w:rsid w:val="002016E5"/>
    <w:rsid w:val="00217908"/>
    <w:rsid w:val="0022019F"/>
    <w:rsid w:val="002237AD"/>
    <w:rsid w:val="0022634E"/>
    <w:rsid w:val="00233BAC"/>
    <w:rsid w:val="00233C97"/>
    <w:rsid w:val="002409EA"/>
    <w:rsid w:val="00242C88"/>
    <w:rsid w:val="00246040"/>
    <w:rsid w:val="0025597D"/>
    <w:rsid w:val="002655D6"/>
    <w:rsid w:val="002741FD"/>
    <w:rsid w:val="002758B0"/>
    <w:rsid w:val="00280F57"/>
    <w:rsid w:val="0028536C"/>
    <w:rsid w:val="00286D12"/>
    <w:rsid w:val="0029473B"/>
    <w:rsid w:val="0029762A"/>
    <w:rsid w:val="002A306E"/>
    <w:rsid w:val="002A3461"/>
    <w:rsid w:val="002A62EB"/>
    <w:rsid w:val="002B41F0"/>
    <w:rsid w:val="002C04CF"/>
    <w:rsid w:val="002C0AE3"/>
    <w:rsid w:val="002C1C3C"/>
    <w:rsid w:val="002C29C5"/>
    <w:rsid w:val="002C2C16"/>
    <w:rsid w:val="002D5E03"/>
    <w:rsid w:val="002E2124"/>
    <w:rsid w:val="002E7029"/>
    <w:rsid w:val="002F6C2D"/>
    <w:rsid w:val="003018BD"/>
    <w:rsid w:val="0030492E"/>
    <w:rsid w:val="003054E9"/>
    <w:rsid w:val="003063FC"/>
    <w:rsid w:val="00307895"/>
    <w:rsid w:val="0031598F"/>
    <w:rsid w:val="00320A5B"/>
    <w:rsid w:val="00322A30"/>
    <w:rsid w:val="0032450A"/>
    <w:rsid w:val="003331E9"/>
    <w:rsid w:val="00333EFF"/>
    <w:rsid w:val="00336B3A"/>
    <w:rsid w:val="00352D65"/>
    <w:rsid w:val="003739F9"/>
    <w:rsid w:val="00376AD6"/>
    <w:rsid w:val="00384478"/>
    <w:rsid w:val="003A0489"/>
    <w:rsid w:val="003A6FCB"/>
    <w:rsid w:val="003A7BB7"/>
    <w:rsid w:val="003B6B9F"/>
    <w:rsid w:val="003C385D"/>
    <w:rsid w:val="003C5996"/>
    <w:rsid w:val="003C693F"/>
    <w:rsid w:val="003D1288"/>
    <w:rsid w:val="003D471C"/>
    <w:rsid w:val="003D6AF5"/>
    <w:rsid w:val="003E1596"/>
    <w:rsid w:val="003F07E8"/>
    <w:rsid w:val="003F4715"/>
    <w:rsid w:val="003F5A6C"/>
    <w:rsid w:val="003F604C"/>
    <w:rsid w:val="0041715E"/>
    <w:rsid w:val="0043498D"/>
    <w:rsid w:val="00437B2E"/>
    <w:rsid w:val="00440F42"/>
    <w:rsid w:val="00441488"/>
    <w:rsid w:val="00445152"/>
    <w:rsid w:val="00447EE6"/>
    <w:rsid w:val="00451652"/>
    <w:rsid w:val="0045243B"/>
    <w:rsid w:val="0045292E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38AC"/>
    <w:rsid w:val="004A6499"/>
    <w:rsid w:val="004B4798"/>
    <w:rsid w:val="004B5A6C"/>
    <w:rsid w:val="004B7F9B"/>
    <w:rsid w:val="004D1165"/>
    <w:rsid w:val="004D14BA"/>
    <w:rsid w:val="004D388E"/>
    <w:rsid w:val="004E5480"/>
    <w:rsid w:val="004E557E"/>
    <w:rsid w:val="004E768A"/>
    <w:rsid w:val="00523EF2"/>
    <w:rsid w:val="005335D7"/>
    <w:rsid w:val="00540725"/>
    <w:rsid w:val="005434EB"/>
    <w:rsid w:val="00545E24"/>
    <w:rsid w:val="0054744A"/>
    <w:rsid w:val="00553F2D"/>
    <w:rsid w:val="00561402"/>
    <w:rsid w:val="0057291C"/>
    <w:rsid w:val="0058087E"/>
    <w:rsid w:val="00580891"/>
    <w:rsid w:val="00580DEA"/>
    <w:rsid w:val="005810F8"/>
    <w:rsid w:val="005B4FA3"/>
    <w:rsid w:val="005B6833"/>
    <w:rsid w:val="005B7F1F"/>
    <w:rsid w:val="005C3C0B"/>
    <w:rsid w:val="005D2805"/>
    <w:rsid w:val="005E0017"/>
    <w:rsid w:val="005E59F5"/>
    <w:rsid w:val="005F43A9"/>
    <w:rsid w:val="005F4620"/>
    <w:rsid w:val="00605E3C"/>
    <w:rsid w:val="0061236E"/>
    <w:rsid w:val="00617525"/>
    <w:rsid w:val="00637AF3"/>
    <w:rsid w:val="00640C27"/>
    <w:rsid w:val="006470DD"/>
    <w:rsid w:val="00671DEC"/>
    <w:rsid w:val="00672849"/>
    <w:rsid w:val="006820ED"/>
    <w:rsid w:val="00685A35"/>
    <w:rsid w:val="00685C4D"/>
    <w:rsid w:val="00696B61"/>
    <w:rsid w:val="006978C8"/>
    <w:rsid w:val="006A283F"/>
    <w:rsid w:val="006B1554"/>
    <w:rsid w:val="006C2285"/>
    <w:rsid w:val="006C3F75"/>
    <w:rsid w:val="006D2CD1"/>
    <w:rsid w:val="006D7A99"/>
    <w:rsid w:val="006F204F"/>
    <w:rsid w:val="006F35B1"/>
    <w:rsid w:val="00702746"/>
    <w:rsid w:val="00706279"/>
    <w:rsid w:val="00713B29"/>
    <w:rsid w:val="00714ED3"/>
    <w:rsid w:val="007234EB"/>
    <w:rsid w:val="007368F9"/>
    <w:rsid w:val="00740CCC"/>
    <w:rsid w:val="00741774"/>
    <w:rsid w:val="00741CD3"/>
    <w:rsid w:val="00743217"/>
    <w:rsid w:val="00753138"/>
    <w:rsid w:val="007551F8"/>
    <w:rsid w:val="00755C35"/>
    <w:rsid w:val="00766870"/>
    <w:rsid w:val="00776456"/>
    <w:rsid w:val="0078254C"/>
    <w:rsid w:val="007A79C9"/>
    <w:rsid w:val="007B6EA9"/>
    <w:rsid w:val="007B6EFE"/>
    <w:rsid w:val="007C177F"/>
    <w:rsid w:val="007D1B81"/>
    <w:rsid w:val="007D4849"/>
    <w:rsid w:val="007D728D"/>
    <w:rsid w:val="007F40C2"/>
    <w:rsid w:val="008041C7"/>
    <w:rsid w:val="0080772A"/>
    <w:rsid w:val="008112DB"/>
    <w:rsid w:val="00811CEA"/>
    <w:rsid w:val="00830229"/>
    <w:rsid w:val="00830DE0"/>
    <w:rsid w:val="0084496E"/>
    <w:rsid w:val="008477FF"/>
    <w:rsid w:val="00851663"/>
    <w:rsid w:val="008518D1"/>
    <w:rsid w:val="008530DE"/>
    <w:rsid w:val="008614D8"/>
    <w:rsid w:val="008617D8"/>
    <w:rsid w:val="00863572"/>
    <w:rsid w:val="00863A77"/>
    <w:rsid w:val="00872B22"/>
    <w:rsid w:val="00877641"/>
    <w:rsid w:val="008E7AE1"/>
    <w:rsid w:val="008F70ED"/>
    <w:rsid w:val="00915022"/>
    <w:rsid w:val="00923BC3"/>
    <w:rsid w:val="00932C77"/>
    <w:rsid w:val="00943A22"/>
    <w:rsid w:val="00953B3E"/>
    <w:rsid w:val="00962BF6"/>
    <w:rsid w:val="009639F4"/>
    <w:rsid w:val="00967D91"/>
    <w:rsid w:val="00973C0C"/>
    <w:rsid w:val="00975537"/>
    <w:rsid w:val="0099139D"/>
    <w:rsid w:val="0099605B"/>
    <w:rsid w:val="0099754A"/>
    <w:rsid w:val="009A13F8"/>
    <w:rsid w:val="009A3786"/>
    <w:rsid w:val="009C1831"/>
    <w:rsid w:val="009D2091"/>
    <w:rsid w:val="009D270A"/>
    <w:rsid w:val="009D7C41"/>
    <w:rsid w:val="009F1A48"/>
    <w:rsid w:val="009F1BBD"/>
    <w:rsid w:val="009F322F"/>
    <w:rsid w:val="00A0198B"/>
    <w:rsid w:val="00A0415D"/>
    <w:rsid w:val="00A0497F"/>
    <w:rsid w:val="00A10426"/>
    <w:rsid w:val="00A168B0"/>
    <w:rsid w:val="00A22426"/>
    <w:rsid w:val="00A46D78"/>
    <w:rsid w:val="00A50288"/>
    <w:rsid w:val="00A57C73"/>
    <w:rsid w:val="00A608C8"/>
    <w:rsid w:val="00A63700"/>
    <w:rsid w:val="00A73DFE"/>
    <w:rsid w:val="00A826F9"/>
    <w:rsid w:val="00A830EB"/>
    <w:rsid w:val="00A83F4B"/>
    <w:rsid w:val="00A84B8A"/>
    <w:rsid w:val="00A85C1D"/>
    <w:rsid w:val="00A85CCE"/>
    <w:rsid w:val="00AA0BF4"/>
    <w:rsid w:val="00AC6AE2"/>
    <w:rsid w:val="00AD5B0F"/>
    <w:rsid w:val="00AE39C0"/>
    <w:rsid w:val="00AF7531"/>
    <w:rsid w:val="00B01531"/>
    <w:rsid w:val="00B16008"/>
    <w:rsid w:val="00B16C4E"/>
    <w:rsid w:val="00B16C7A"/>
    <w:rsid w:val="00B20A45"/>
    <w:rsid w:val="00B215FF"/>
    <w:rsid w:val="00B23A77"/>
    <w:rsid w:val="00B3273C"/>
    <w:rsid w:val="00B33081"/>
    <w:rsid w:val="00B34238"/>
    <w:rsid w:val="00B357AC"/>
    <w:rsid w:val="00B41E0D"/>
    <w:rsid w:val="00B47DB7"/>
    <w:rsid w:val="00B5418F"/>
    <w:rsid w:val="00B5585B"/>
    <w:rsid w:val="00B60A10"/>
    <w:rsid w:val="00B62676"/>
    <w:rsid w:val="00B66D62"/>
    <w:rsid w:val="00B73349"/>
    <w:rsid w:val="00B856B3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4D82"/>
    <w:rsid w:val="00C2544D"/>
    <w:rsid w:val="00C25AD6"/>
    <w:rsid w:val="00C42FBA"/>
    <w:rsid w:val="00C46941"/>
    <w:rsid w:val="00C6013E"/>
    <w:rsid w:val="00C71610"/>
    <w:rsid w:val="00C72E74"/>
    <w:rsid w:val="00C87FA1"/>
    <w:rsid w:val="00C90C3B"/>
    <w:rsid w:val="00CA0925"/>
    <w:rsid w:val="00CA2783"/>
    <w:rsid w:val="00CA6ECA"/>
    <w:rsid w:val="00CA73EC"/>
    <w:rsid w:val="00CA75A1"/>
    <w:rsid w:val="00CB6B5F"/>
    <w:rsid w:val="00CC1085"/>
    <w:rsid w:val="00CC12C9"/>
    <w:rsid w:val="00CC5718"/>
    <w:rsid w:val="00CC6FBA"/>
    <w:rsid w:val="00CD2603"/>
    <w:rsid w:val="00CD610B"/>
    <w:rsid w:val="00CD63CF"/>
    <w:rsid w:val="00CE598F"/>
    <w:rsid w:val="00CE6AD4"/>
    <w:rsid w:val="00CF30AC"/>
    <w:rsid w:val="00CF43FA"/>
    <w:rsid w:val="00CF575E"/>
    <w:rsid w:val="00CF6404"/>
    <w:rsid w:val="00D038AE"/>
    <w:rsid w:val="00D10C98"/>
    <w:rsid w:val="00D115A3"/>
    <w:rsid w:val="00D134F4"/>
    <w:rsid w:val="00D1448C"/>
    <w:rsid w:val="00D17A3D"/>
    <w:rsid w:val="00D32833"/>
    <w:rsid w:val="00D3354C"/>
    <w:rsid w:val="00D34115"/>
    <w:rsid w:val="00D34F0B"/>
    <w:rsid w:val="00D36973"/>
    <w:rsid w:val="00D37A0F"/>
    <w:rsid w:val="00D44765"/>
    <w:rsid w:val="00D56AC1"/>
    <w:rsid w:val="00D71680"/>
    <w:rsid w:val="00D808E1"/>
    <w:rsid w:val="00D901C3"/>
    <w:rsid w:val="00D92D90"/>
    <w:rsid w:val="00DA0AB8"/>
    <w:rsid w:val="00DA1142"/>
    <w:rsid w:val="00DA2ABC"/>
    <w:rsid w:val="00DA530E"/>
    <w:rsid w:val="00DB3798"/>
    <w:rsid w:val="00DC150C"/>
    <w:rsid w:val="00DC1AAA"/>
    <w:rsid w:val="00DD5147"/>
    <w:rsid w:val="00DE003F"/>
    <w:rsid w:val="00DE6D06"/>
    <w:rsid w:val="00DF70A0"/>
    <w:rsid w:val="00DF7C5C"/>
    <w:rsid w:val="00E16085"/>
    <w:rsid w:val="00E23E16"/>
    <w:rsid w:val="00E27A8A"/>
    <w:rsid w:val="00E3460E"/>
    <w:rsid w:val="00E512AC"/>
    <w:rsid w:val="00E56280"/>
    <w:rsid w:val="00E66563"/>
    <w:rsid w:val="00E743F7"/>
    <w:rsid w:val="00E74E0A"/>
    <w:rsid w:val="00E76A6E"/>
    <w:rsid w:val="00E818FF"/>
    <w:rsid w:val="00E82C53"/>
    <w:rsid w:val="00E83CE6"/>
    <w:rsid w:val="00E86E4B"/>
    <w:rsid w:val="00E909C0"/>
    <w:rsid w:val="00E937C0"/>
    <w:rsid w:val="00E94E55"/>
    <w:rsid w:val="00E96B37"/>
    <w:rsid w:val="00EB50A7"/>
    <w:rsid w:val="00EC3392"/>
    <w:rsid w:val="00ED68D6"/>
    <w:rsid w:val="00EE1BC5"/>
    <w:rsid w:val="00EE1BF4"/>
    <w:rsid w:val="00EE2DF8"/>
    <w:rsid w:val="00EE6510"/>
    <w:rsid w:val="00EF01B9"/>
    <w:rsid w:val="00EF7C17"/>
    <w:rsid w:val="00F05152"/>
    <w:rsid w:val="00F056A2"/>
    <w:rsid w:val="00F20644"/>
    <w:rsid w:val="00F20F20"/>
    <w:rsid w:val="00F218F5"/>
    <w:rsid w:val="00F30A98"/>
    <w:rsid w:val="00F36396"/>
    <w:rsid w:val="00F50967"/>
    <w:rsid w:val="00F534D4"/>
    <w:rsid w:val="00F56C2C"/>
    <w:rsid w:val="00F611EA"/>
    <w:rsid w:val="00F8331B"/>
    <w:rsid w:val="00F843E3"/>
    <w:rsid w:val="00F848E8"/>
    <w:rsid w:val="00F863E3"/>
    <w:rsid w:val="00F86784"/>
    <w:rsid w:val="00F953F4"/>
    <w:rsid w:val="00F95F9D"/>
    <w:rsid w:val="00FA3F44"/>
    <w:rsid w:val="00FA5406"/>
    <w:rsid w:val="00FB2CE2"/>
    <w:rsid w:val="00FB7165"/>
    <w:rsid w:val="00FD0FFF"/>
    <w:rsid w:val="00FE3D69"/>
    <w:rsid w:val="00FF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  <w:style w:type="character" w:styleId="Hipervnculo">
    <w:name w:val="Hyperlink"/>
    <w:basedOn w:val="Fuentedeprrafopredeter"/>
    <w:uiPriority w:val="99"/>
    <w:semiHidden/>
    <w:unhideWhenUsed/>
    <w:rsid w:val="001C26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7641"/>
    <w:pPr>
      <w:ind w:left="720"/>
      <w:contextualSpacing/>
    </w:pPr>
  </w:style>
  <w:style w:type="character" w:customStyle="1" w:styleId="hgkelc">
    <w:name w:val="hgkelc"/>
    <w:basedOn w:val="Fuentedeprrafopredeter"/>
    <w:rsid w:val="00CF3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1784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2024-02-13T15:13:00Z</cp:lastPrinted>
  <dcterms:created xsi:type="dcterms:W3CDTF">2024-02-27T16:44:00Z</dcterms:created>
  <dcterms:modified xsi:type="dcterms:W3CDTF">2024-02-27T16:44:00Z</dcterms:modified>
</cp:coreProperties>
</file>