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D1" w:rsidRDefault="000B1DD1">
      <w:pPr>
        <w:pStyle w:val="Textoindependiente"/>
        <w:spacing w:before="3" w:after="1"/>
        <w:rPr>
          <w:rFonts w:ascii="Times New Roman"/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2"/>
        <w:gridCol w:w="3169"/>
        <w:gridCol w:w="1984"/>
        <w:gridCol w:w="2245"/>
      </w:tblGrid>
      <w:tr w:rsidR="000B1DD1" w:rsidTr="002231B2">
        <w:trPr>
          <w:trHeight w:val="561"/>
        </w:trPr>
        <w:tc>
          <w:tcPr>
            <w:tcW w:w="5841" w:type="dxa"/>
            <w:gridSpan w:val="2"/>
          </w:tcPr>
          <w:p w:rsidR="000B1DD1" w:rsidRDefault="00FD2899">
            <w:pPr>
              <w:pStyle w:val="TableParagraph"/>
              <w:spacing w:before="139"/>
              <w:ind w:left="2037" w:right="20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</w:t>
            </w:r>
          </w:p>
        </w:tc>
        <w:tc>
          <w:tcPr>
            <w:tcW w:w="4229" w:type="dxa"/>
            <w:gridSpan w:val="2"/>
          </w:tcPr>
          <w:p w:rsidR="000B1DD1" w:rsidRDefault="00FD2899">
            <w:pPr>
              <w:pStyle w:val="TableParagraph"/>
              <w:spacing w:before="139"/>
              <w:ind w:left="1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INFORME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SEGUIMIENTO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LAS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PQRS</w:t>
            </w:r>
          </w:p>
        </w:tc>
      </w:tr>
      <w:tr w:rsidR="000B1DD1" w:rsidTr="002231B2">
        <w:trPr>
          <w:trHeight w:val="551"/>
        </w:trPr>
        <w:tc>
          <w:tcPr>
            <w:tcW w:w="2672" w:type="dxa"/>
            <w:vMerge w:val="restart"/>
          </w:tcPr>
          <w:p w:rsidR="000B1DD1" w:rsidRPr="002231B2" w:rsidRDefault="00FD2899">
            <w:pPr>
              <w:pStyle w:val="TableParagraph"/>
              <w:spacing w:before="139"/>
              <w:ind w:left="252" w:right="198" w:hanging="46"/>
              <w:jc w:val="both"/>
              <w:rPr>
                <w:sz w:val="24"/>
              </w:rPr>
            </w:pPr>
            <w:r w:rsidRPr="002231B2">
              <w:rPr>
                <w:sz w:val="24"/>
              </w:rPr>
              <w:t>JEFE DE CONTROL</w:t>
            </w:r>
            <w:r w:rsidRPr="002231B2">
              <w:rPr>
                <w:spacing w:val="-64"/>
                <w:sz w:val="24"/>
              </w:rPr>
              <w:t xml:space="preserve"> </w:t>
            </w:r>
            <w:r w:rsidRPr="002231B2">
              <w:rPr>
                <w:sz w:val="24"/>
              </w:rPr>
              <w:t>INTERNO O QUIEN</w:t>
            </w:r>
            <w:r w:rsidRPr="002231B2">
              <w:rPr>
                <w:spacing w:val="-64"/>
                <w:sz w:val="24"/>
              </w:rPr>
              <w:t xml:space="preserve"> </w:t>
            </w:r>
            <w:r w:rsidRPr="002231B2">
              <w:rPr>
                <w:sz w:val="24"/>
              </w:rPr>
              <w:t>HACE</w:t>
            </w:r>
            <w:r w:rsidRPr="002231B2">
              <w:rPr>
                <w:spacing w:val="-2"/>
                <w:sz w:val="24"/>
              </w:rPr>
              <w:t xml:space="preserve"> </w:t>
            </w:r>
            <w:r w:rsidRPr="002231B2">
              <w:rPr>
                <w:sz w:val="24"/>
              </w:rPr>
              <w:t>SUS</w:t>
            </w:r>
            <w:r w:rsidRPr="002231B2">
              <w:rPr>
                <w:spacing w:val="-1"/>
                <w:sz w:val="24"/>
              </w:rPr>
              <w:t xml:space="preserve"> </w:t>
            </w:r>
            <w:r w:rsidRPr="002231B2">
              <w:rPr>
                <w:sz w:val="24"/>
              </w:rPr>
              <w:t>VECES</w:t>
            </w:r>
          </w:p>
        </w:tc>
        <w:tc>
          <w:tcPr>
            <w:tcW w:w="3169" w:type="dxa"/>
            <w:vMerge w:val="restart"/>
          </w:tcPr>
          <w:p w:rsidR="000B1DD1" w:rsidRPr="002231B2" w:rsidRDefault="002231B2" w:rsidP="002231B2">
            <w:pPr>
              <w:pStyle w:val="TableParagraph"/>
              <w:ind w:left="636" w:right="479" w:hanging="128"/>
              <w:jc w:val="center"/>
              <w:rPr>
                <w:rFonts w:ascii="Arial MT" w:hAnsi="Arial MT"/>
                <w:sz w:val="24"/>
              </w:rPr>
            </w:pPr>
            <w:r w:rsidRPr="002231B2">
              <w:rPr>
                <w:rFonts w:ascii="Arial MT" w:hAnsi="Arial MT"/>
                <w:sz w:val="24"/>
              </w:rPr>
              <w:t>ARLEY DE JESÚS RAMIREZ PATIÑO</w:t>
            </w:r>
          </w:p>
        </w:tc>
        <w:tc>
          <w:tcPr>
            <w:tcW w:w="1984" w:type="dxa"/>
          </w:tcPr>
          <w:p w:rsidR="000B1DD1" w:rsidRPr="002231B2" w:rsidRDefault="00FD2899">
            <w:pPr>
              <w:pStyle w:val="TableParagraph"/>
              <w:spacing w:line="276" w:lineRule="exact"/>
              <w:ind w:left="462" w:right="438" w:firstLine="117"/>
              <w:rPr>
                <w:sz w:val="24"/>
              </w:rPr>
            </w:pPr>
            <w:r w:rsidRPr="002231B2">
              <w:rPr>
                <w:sz w:val="24"/>
              </w:rPr>
              <w:t>PERIODO</w:t>
            </w:r>
            <w:r w:rsidRPr="002231B2">
              <w:rPr>
                <w:spacing w:val="1"/>
                <w:sz w:val="24"/>
              </w:rPr>
              <w:t xml:space="preserve"> </w:t>
            </w:r>
            <w:r w:rsidRPr="002231B2">
              <w:rPr>
                <w:spacing w:val="-1"/>
                <w:sz w:val="24"/>
              </w:rPr>
              <w:t>EVALUADO</w:t>
            </w:r>
          </w:p>
        </w:tc>
        <w:tc>
          <w:tcPr>
            <w:tcW w:w="2245" w:type="dxa"/>
          </w:tcPr>
          <w:p w:rsidR="000B1DD1" w:rsidRDefault="002231B2">
            <w:pPr>
              <w:pStyle w:val="TableParagraph"/>
              <w:spacing w:line="260" w:lineRule="exact"/>
              <w:ind w:left="148" w:right="142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Enero 01 a 31 D</w:t>
            </w:r>
            <w:r w:rsidR="0052373D">
              <w:rPr>
                <w:rFonts w:ascii="Arial MT"/>
                <w:sz w:val="24"/>
              </w:rPr>
              <w:t>iciembre de 2023</w:t>
            </w:r>
          </w:p>
        </w:tc>
      </w:tr>
      <w:tr w:rsidR="000B1DD1" w:rsidTr="002231B2">
        <w:trPr>
          <w:trHeight w:val="551"/>
        </w:trPr>
        <w:tc>
          <w:tcPr>
            <w:tcW w:w="2672" w:type="dxa"/>
            <w:vMerge/>
            <w:tcBorders>
              <w:top w:val="nil"/>
            </w:tcBorders>
          </w:tcPr>
          <w:p w:rsidR="000B1DD1" w:rsidRPr="002231B2" w:rsidRDefault="000B1DD1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</w:tcPr>
          <w:p w:rsidR="000B1DD1" w:rsidRPr="002231B2" w:rsidRDefault="000B1DD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0B1DD1" w:rsidRPr="002231B2" w:rsidRDefault="00FD2899">
            <w:pPr>
              <w:pStyle w:val="TableParagraph"/>
              <w:spacing w:line="271" w:lineRule="exact"/>
              <w:ind w:left="219" w:right="211"/>
              <w:jc w:val="center"/>
              <w:rPr>
                <w:sz w:val="24"/>
              </w:rPr>
            </w:pPr>
            <w:r w:rsidRPr="002231B2">
              <w:rPr>
                <w:sz w:val="24"/>
              </w:rPr>
              <w:t>FECHA</w:t>
            </w:r>
            <w:r w:rsidRPr="002231B2">
              <w:rPr>
                <w:spacing w:val="-6"/>
                <w:sz w:val="24"/>
              </w:rPr>
              <w:t xml:space="preserve"> </w:t>
            </w:r>
            <w:r w:rsidRPr="002231B2">
              <w:rPr>
                <w:sz w:val="24"/>
              </w:rPr>
              <w:t>DE</w:t>
            </w:r>
          </w:p>
          <w:p w:rsidR="000B1DD1" w:rsidRPr="002231B2" w:rsidRDefault="00FD2899">
            <w:pPr>
              <w:pStyle w:val="TableParagraph"/>
              <w:spacing w:line="260" w:lineRule="exact"/>
              <w:ind w:left="219" w:right="213"/>
              <w:jc w:val="center"/>
              <w:rPr>
                <w:sz w:val="24"/>
              </w:rPr>
            </w:pPr>
            <w:r w:rsidRPr="002231B2">
              <w:rPr>
                <w:sz w:val="24"/>
              </w:rPr>
              <w:t>ELABORACIÓN</w:t>
            </w:r>
          </w:p>
        </w:tc>
        <w:tc>
          <w:tcPr>
            <w:tcW w:w="2245" w:type="dxa"/>
          </w:tcPr>
          <w:p w:rsidR="000B1DD1" w:rsidRDefault="0052373D">
            <w:pPr>
              <w:pStyle w:val="TableParagraph"/>
              <w:spacing w:before="134"/>
              <w:ind w:left="87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Enero 2024</w:t>
            </w:r>
          </w:p>
        </w:tc>
      </w:tr>
    </w:tbl>
    <w:p w:rsidR="000B1DD1" w:rsidRPr="00BC662B" w:rsidRDefault="002231B2">
      <w:pPr>
        <w:pStyle w:val="Textoindependiente"/>
        <w:rPr>
          <w:rFonts w:ascii="Arial" w:hAnsi="Arial" w:cs="Arial"/>
        </w:rPr>
      </w:pPr>
      <w:r w:rsidRPr="00BC662B">
        <w:rPr>
          <w:rFonts w:ascii="Arial" w:hAnsi="Arial" w:cs="Arial"/>
        </w:rPr>
        <w:t>COD.101</w:t>
      </w:r>
    </w:p>
    <w:p w:rsidR="000B1DD1" w:rsidRDefault="000B1DD1">
      <w:pPr>
        <w:pStyle w:val="Textoindependiente"/>
        <w:spacing w:before="7"/>
        <w:rPr>
          <w:rFonts w:ascii="Times New Roman"/>
          <w:sz w:val="20"/>
        </w:rPr>
      </w:pPr>
    </w:p>
    <w:p w:rsidR="000B1DD1" w:rsidRPr="002231B2" w:rsidRDefault="008C0044">
      <w:pPr>
        <w:pStyle w:val="Heading1"/>
        <w:spacing w:before="92"/>
        <w:ind w:left="374" w:right="369"/>
        <w:jc w:val="center"/>
        <w:rPr>
          <w:b w:val="0"/>
        </w:rPr>
      </w:pPr>
      <w:r w:rsidRPr="002231B2">
        <w:rPr>
          <w:b w:val="0"/>
        </w:rPr>
        <w:pict>
          <v:shape id="_x0000_s1040" style="position:absolute;left:0;text-align:left;margin-left:56.4pt;margin-top:-9.6pt;width:505.45pt;height:445.2pt;z-index:-15952896;mso-position-horizontal-relative:page" coordorigin="1128,-192" coordsize="10109,8904" o:spt="100" adj="0,,0" path="m1138,8702r-10,l1128,8712r10,l1138,8702xm1138,-182r-10,l1128,8702r10,l1138,-182xm1138,-192r-10,l1128,-182r10,l1138,-192xm11236,8702r-9,l1138,8702r,10l11227,8712r9,l11236,8702xm11236,-182r-9,l11227,8702r9,l11236,-182xm11236,-192r-9,l1138,-192r,10l11227,-182r9,l11236,-192xe" fillcolor="black" stroked="f">
            <v:stroke joinstyle="round"/>
            <v:formulas/>
            <v:path arrowok="t" o:connecttype="segments"/>
            <w10:wrap anchorx="page"/>
          </v:shape>
        </w:pict>
      </w:r>
      <w:r w:rsidR="00FD2899" w:rsidRPr="002231B2">
        <w:rPr>
          <w:b w:val="0"/>
        </w:rPr>
        <w:t>INFORME DE SEGUIMIENTO A LOS SERVICIOS BRINDADOS POR LA PERSONERÍA</w:t>
      </w:r>
      <w:r w:rsidR="00FD2899" w:rsidRPr="002231B2">
        <w:rPr>
          <w:b w:val="0"/>
          <w:spacing w:val="-65"/>
        </w:rPr>
        <w:t xml:space="preserve"> </w:t>
      </w:r>
      <w:r w:rsidR="00FD2899" w:rsidRPr="002231B2">
        <w:rPr>
          <w:b w:val="0"/>
        </w:rPr>
        <w:t>DE</w:t>
      </w:r>
      <w:r w:rsidR="00FD2899" w:rsidRPr="002231B2">
        <w:rPr>
          <w:b w:val="0"/>
          <w:spacing w:val="-1"/>
        </w:rPr>
        <w:t xml:space="preserve"> </w:t>
      </w:r>
      <w:r w:rsidR="00FD2899" w:rsidRPr="002231B2">
        <w:rPr>
          <w:b w:val="0"/>
        </w:rPr>
        <w:t>ITAGUI Y</w:t>
      </w:r>
      <w:r w:rsidR="00FD2899" w:rsidRPr="002231B2">
        <w:rPr>
          <w:b w:val="0"/>
          <w:spacing w:val="-2"/>
        </w:rPr>
        <w:t xml:space="preserve"> </w:t>
      </w:r>
      <w:r w:rsidR="00FD2899" w:rsidRPr="002231B2">
        <w:rPr>
          <w:b w:val="0"/>
        </w:rPr>
        <w:t>REGISTRADOS EN</w:t>
      </w:r>
      <w:r w:rsidR="00FD2899" w:rsidRPr="002231B2">
        <w:rPr>
          <w:b w:val="0"/>
          <w:spacing w:val="-1"/>
        </w:rPr>
        <w:t xml:space="preserve"> </w:t>
      </w:r>
      <w:r w:rsidR="00FD2899" w:rsidRPr="002231B2">
        <w:rPr>
          <w:b w:val="0"/>
        </w:rPr>
        <w:t>EL SOFTWARE DE PQRS</w:t>
      </w:r>
    </w:p>
    <w:p w:rsidR="000B1DD1" w:rsidRPr="002231B2" w:rsidRDefault="0052373D">
      <w:pPr>
        <w:spacing w:before="1"/>
        <w:ind w:left="374" w:right="369"/>
        <w:jc w:val="center"/>
        <w:rPr>
          <w:rFonts w:ascii="Arial"/>
          <w:sz w:val="24"/>
        </w:rPr>
      </w:pPr>
      <w:r w:rsidRPr="002231B2">
        <w:rPr>
          <w:rFonts w:ascii="Arial"/>
          <w:sz w:val="24"/>
        </w:rPr>
        <w:t xml:space="preserve">ENERO </w:t>
      </w:r>
      <w:r w:rsidR="00FD2899" w:rsidRPr="002231B2">
        <w:rPr>
          <w:rFonts w:ascii="Arial"/>
          <w:sz w:val="24"/>
        </w:rPr>
        <w:t>0</w:t>
      </w:r>
      <w:r w:rsidRPr="002231B2">
        <w:rPr>
          <w:rFonts w:ascii="Arial"/>
          <w:sz w:val="24"/>
        </w:rPr>
        <w:t>1</w:t>
      </w:r>
      <w:r w:rsidR="00FD2899" w:rsidRPr="002231B2">
        <w:rPr>
          <w:rFonts w:ascii="Arial"/>
          <w:spacing w:val="3"/>
          <w:sz w:val="24"/>
        </w:rPr>
        <w:t xml:space="preserve"> </w:t>
      </w:r>
      <w:r w:rsidR="00FD2899" w:rsidRPr="002231B2">
        <w:rPr>
          <w:rFonts w:ascii="Arial"/>
          <w:sz w:val="24"/>
        </w:rPr>
        <w:t>A</w:t>
      </w:r>
      <w:r w:rsidR="00FD2899" w:rsidRPr="002231B2">
        <w:rPr>
          <w:rFonts w:ascii="Arial"/>
          <w:spacing w:val="-5"/>
          <w:sz w:val="24"/>
        </w:rPr>
        <w:t xml:space="preserve"> </w:t>
      </w:r>
      <w:r w:rsidRPr="002231B2">
        <w:rPr>
          <w:rFonts w:ascii="Arial"/>
          <w:sz w:val="24"/>
        </w:rPr>
        <w:t>DICIEMBRE 31</w:t>
      </w:r>
      <w:r w:rsidR="00942D3A" w:rsidRPr="002231B2">
        <w:rPr>
          <w:rFonts w:ascii="Arial"/>
          <w:sz w:val="24"/>
        </w:rPr>
        <w:t>-2023</w:t>
      </w:r>
    </w:p>
    <w:p w:rsidR="000B1DD1" w:rsidRDefault="000B1DD1">
      <w:pPr>
        <w:pStyle w:val="Textoindependiente"/>
        <w:rPr>
          <w:rFonts w:ascii="Arial"/>
          <w:b/>
        </w:rPr>
      </w:pPr>
    </w:p>
    <w:p w:rsidR="000B1DD1" w:rsidRDefault="00FD2899">
      <w:pPr>
        <w:pStyle w:val="Textoindependiente"/>
        <w:ind w:left="220" w:right="215"/>
        <w:jc w:val="both"/>
      </w:pPr>
      <w:r>
        <w:t xml:space="preserve">El presente documento contiene el seguimiento realizado a los servicios </w:t>
      </w:r>
      <w:r w:rsidR="0052373D">
        <w:t>que presta la</w:t>
      </w:r>
      <w:r>
        <w:rPr>
          <w:spacing w:val="1"/>
        </w:rPr>
        <w:t xml:space="preserve"> </w:t>
      </w:r>
      <w:r>
        <w:t>Personería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Itagüí,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usuario,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son</w:t>
      </w:r>
      <w:r>
        <w:rPr>
          <w:spacing w:val="-64"/>
        </w:rPr>
        <w:t xml:space="preserve"> </w:t>
      </w:r>
      <w:r>
        <w:t>registrados en el software de</w:t>
      </w:r>
      <w:r w:rsidR="0052373D">
        <w:t xml:space="preserve"> PQRS de la Entidad, entre el 01</w:t>
      </w:r>
      <w:r>
        <w:t xml:space="preserve"> de </w:t>
      </w:r>
      <w:r w:rsidR="00942D3A">
        <w:t xml:space="preserve">enero </w:t>
      </w:r>
      <w:r w:rsidR="0052373D">
        <w:t>al 31</w:t>
      </w:r>
      <w:r>
        <w:t xml:space="preserve"> de </w:t>
      </w:r>
      <w:r w:rsidR="0052373D">
        <w:t>Diciembre</w:t>
      </w:r>
      <w:r>
        <w:rPr>
          <w:spacing w:val="1"/>
        </w:rPr>
        <w:t xml:space="preserve"> </w:t>
      </w:r>
      <w:r w:rsidR="00A476D7">
        <w:t>de 2023</w:t>
      </w:r>
      <w:r>
        <w:t>, con el fin de determinar la oportunidad durante el servicio prestado y formular las</w:t>
      </w:r>
      <w:r>
        <w:rPr>
          <w:spacing w:val="1"/>
        </w:rPr>
        <w:t xml:space="preserve"> </w:t>
      </w:r>
      <w:r>
        <w:t>recomendaciones al responsable del proceso y que conlleven al mejoramiento</w:t>
      </w:r>
      <w:r>
        <w:rPr>
          <w:spacing w:val="66"/>
        </w:rPr>
        <w:t xml:space="preserve"> </w:t>
      </w:r>
      <w:r>
        <w:t>continuo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Entidad.</w:t>
      </w:r>
    </w:p>
    <w:p w:rsidR="000B1DD1" w:rsidRDefault="000B1DD1">
      <w:pPr>
        <w:pStyle w:val="Textoindependiente"/>
      </w:pPr>
    </w:p>
    <w:p w:rsidR="0052373D" w:rsidRDefault="00FD2899">
      <w:pPr>
        <w:pStyle w:val="Textoindependiente"/>
        <w:ind w:left="220" w:right="213"/>
        <w:jc w:val="both"/>
        <w:rPr>
          <w:spacing w:val="1"/>
        </w:rPr>
      </w:pP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pertinente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solicitudes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reporte</w:t>
      </w:r>
      <w:r>
        <w:rPr>
          <w:spacing w:val="1"/>
        </w:rPr>
        <w:t xml:space="preserve"> </w:t>
      </w:r>
      <w:r>
        <w:t>estadístico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prestado,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forma,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compilación</w:t>
      </w:r>
      <w:r>
        <w:rPr>
          <w:spacing w:val="1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comportamiento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PQRS.</w:t>
      </w:r>
      <w:r>
        <w:rPr>
          <w:spacing w:val="1"/>
        </w:rPr>
        <w:t xml:space="preserve"> </w:t>
      </w:r>
    </w:p>
    <w:p w:rsidR="0052373D" w:rsidRDefault="0052373D">
      <w:pPr>
        <w:pStyle w:val="Textoindependiente"/>
        <w:ind w:left="220" w:right="213"/>
        <w:jc w:val="both"/>
        <w:rPr>
          <w:spacing w:val="1"/>
        </w:rPr>
      </w:pPr>
    </w:p>
    <w:p w:rsidR="000B1DD1" w:rsidRDefault="0052373D">
      <w:pPr>
        <w:pStyle w:val="Textoindependiente"/>
        <w:ind w:left="220" w:right="213"/>
        <w:jc w:val="both"/>
      </w:pPr>
      <w:r>
        <w:t>De la misma forma</w:t>
      </w:r>
      <w:r w:rsidR="00FD2899">
        <w:rPr>
          <w:spacing w:val="1"/>
        </w:rPr>
        <w:t xml:space="preserve"> </w:t>
      </w:r>
      <w:r w:rsidR="00FD2899">
        <w:t>y</w:t>
      </w:r>
      <w:r w:rsidR="00FD2899">
        <w:rPr>
          <w:spacing w:val="1"/>
        </w:rPr>
        <w:t xml:space="preserve"> </w:t>
      </w:r>
      <w:r w:rsidR="00FD2899">
        <w:t>con</w:t>
      </w:r>
      <w:r w:rsidR="00FD2899">
        <w:rPr>
          <w:spacing w:val="1"/>
        </w:rPr>
        <w:t xml:space="preserve"> </w:t>
      </w:r>
      <w:r w:rsidR="00FD2899">
        <w:t>fundamento</w:t>
      </w:r>
      <w:r w:rsidR="00FD2899">
        <w:rPr>
          <w:spacing w:val="1"/>
        </w:rPr>
        <w:t xml:space="preserve"> </w:t>
      </w:r>
      <w:r w:rsidR="00FD2899">
        <w:t>en</w:t>
      </w:r>
      <w:r w:rsidR="00FD2899">
        <w:rPr>
          <w:spacing w:val="1"/>
        </w:rPr>
        <w:t xml:space="preserve"> </w:t>
      </w:r>
      <w:r w:rsidR="00FD2899">
        <w:t>la</w:t>
      </w:r>
      <w:r w:rsidR="00FD2899">
        <w:rPr>
          <w:spacing w:val="1"/>
        </w:rPr>
        <w:t xml:space="preserve"> </w:t>
      </w:r>
      <w:r w:rsidR="00FD2899">
        <w:t>información analizada, se formulan las recomendaciones que se consideran pertinentes con</w:t>
      </w:r>
      <w:r w:rsidR="00FD2899">
        <w:rPr>
          <w:spacing w:val="1"/>
        </w:rPr>
        <w:t xml:space="preserve"> </w:t>
      </w:r>
      <w:r w:rsidR="00FD2899">
        <w:t>el</w:t>
      </w:r>
      <w:r w:rsidR="00FD2899">
        <w:rPr>
          <w:spacing w:val="-1"/>
        </w:rPr>
        <w:t xml:space="preserve"> </w:t>
      </w:r>
      <w:r w:rsidR="00FD2899">
        <w:t>propósito</w:t>
      </w:r>
      <w:r w:rsidR="00FD2899">
        <w:rPr>
          <w:spacing w:val="-3"/>
        </w:rPr>
        <w:t xml:space="preserve"> </w:t>
      </w:r>
      <w:r w:rsidR="00FD2899">
        <w:t>de</w:t>
      </w:r>
      <w:r w:rsidR="00FD2899">
        <w:rPr>
          <w:spacing w:val="-2"/>
        </w:rPr>
        <w:t xml:space="preserve"> </w:t>
      </w:r>
      <w:r w:rsidR="00FD2899">
        <w:t>mejorar</w:t>
      </w:r>
      <w:r w:rsidR="00FD2899">
        <w:rPr>
          <w:spacing w:val="-5"/>
        </w:rPr>
        <w:t xml:space="preserve"> </w:t>
      </w:r>
      <w:r w:rsidR="00FD2899">
        <w:t>la</w:t>
      </w:r>
      <w:r w:rsidR="00FD2899">
        <w:rPr>
          <w:spacing w:val="-1"/>
        </w:rPr>
        <w:t xml:space="preserve"> </w:t>
      </w:r>
      <w:r w:rsidR="00FD2899">
        <w:t>prestación</w:t>
      </w:r>
      <w:r w:rsidR="00FD2899">
        <w:rPr>
          <w:spacing w:val="-1"/>
        </w:rPr>
        <w:t xml:space="preserve"> </w:t>
      </w:r>
      <w:r w:rsidR="00FD2899">
        <w:t>del</w:t>
      </w:r>
      <w:r w:rsidR="00FD2899">
        <w:rPr>
          <w:spacing w:val="-1"/>
        </w:rPr>
        <w:t xml:space="preserve"> </w:t>
      </w:r>
      <w:r w:rsidR="00FD2899">
        <w:t>servicio</w:t>
      </w:r>
      <w:r w:rsidR="00FD2899">
        <w:rPr>
          <w:spacing w:val="-1"/>
        </w:rPr>
        <w:t xml:space="preserve"> </w:t>
      </w:r>
      <w:r w:rsidR="00FD2899">
        <w:t>a</w:t>
      </w:r>
      <w:r w:rsidR="00FD2899">
        <w:rPr>
          <w:spacing w:val="-1"/>
        </w:rPr>
        <w:t xml:space="preserve"> </w:t>
      </w:r>
      <w:r w:rsidR="00FD2899">
        <w:t>los</w:t>
      </w:r>
      <w:r>
        <w:t xml:space="preserve"> diferentes</w:t>
      </w:r>
      <w:r w:rsidR="00FD2899">
        <w:t xml:space="preserve"> grupos</w:t>
      </w:r>
      <w:r w:rsidR="00FD2899">
        <w:rPr>
          <w:spacing w:val="-1"/>
        </w:rPr>
        <w:t xml:space="preserve"> </w:t>
      </w:r>
      <w:r w:rsidR="00FD2899">
        <w:t>de</w:t>
      </w:r>
      <w:r w:rsidR="00FD2899">
        <w:rPr>
          <w:spacing w:val="-1"/>
        </w:rPr>
        <w:t xml:space="preserve"> </w:t>
      </w:r>
      <w:r w:rsidR="00FD2899">
        <w:t>valor de</w:t>
      </w:r>
      <w:r w:rsidR="00FD2899">
        <w:rPr>
          <w:spacing w:val="-1"/>
        </w:rPr>
        <w:t xml:space="preserve"> </w:t>
      </w:r>
      <w:r w:rsidR="00FD2899">
        <w:t>la</w:t>
      </w:r>
      <w:r w:rsidR="00FD2899">
        <w:rPr>
          <w:spacing w:val="-3"/>
        </w:rPr>
        <w:t xml:space="preserve"> </w:t>
      </w:r>
      <w:r w:rsidR="00FD2899">
        <w:t>Entidad.</w:t>
      </w:r>
    </w:p>
    <w:p w:rsidR="000B1DD1" w:rsidRDefault="000B1DD1">
      <w:pPr>
        <w:pStyle w:val="Textoindependiente"/>
        <w:spacing w:before="10"/>
        <w:rPr>
          <w:sz w:val="23"/>
        </w:rPr>
      </w:pPr>
    </w:p>
    <w:p w:rsidR="000B1DD1" w:rsidRDefault="0052373D">
      <w:pPr>
        <w:pStyle w:val="Textoindependiente"/>
        <w:ind w:left="220" w:right="219"/>
        <w:jc w:val="both"/>
      </w:pPr>
      <w:r>
        <w:t>Finalmente</w:t>
      </w:r>
      <w:r w:rsidR="00FD2899">
        <w:t xml:space="preserve"> se verifica y se garantiza la oportunidad en la aplicación de los mecanismos</w:t>
      </w:r>
      <w:r w:rsidR="00FD2899">
        <w:rPr>
          <w:spacing w:val="1"/>
        </w:rPr>
        <w:t xml:space="preserve"> </w:t>
      </w:r>
      <w:r w:rsidR="00FD2899">
        <w:t>de</w:t>
      </w:r>
      <w:r w:rsidR="00FD2899">
        <w:rPr>
          <w:spacing w:val="8"/>
        </w:rPr>
        <w:t xml:space="preserve"> </w:t>
      </w:r>
      <w:r w:rsidR="00FD2899">
        <w:t>participación</w:t>
      </w:r>
      <w:r w:rsidR="00FD2899">
        <w:rPr>
          <w:spacing w:val="8"/>
        </w:rPr>
        <w:t xml:space="preserve"> </w:t>
      </w:r>
      <w:r w:rsidR="00FD2899">
        <w:t>ciudadana</w:t>
      </w:r>
      <w:r w:rsidR="00FD2899">
        <w:rPr>
          <w:spacing w:val="8"/>
        </w:rPr>
        <w:t xml:space="preserve"> </w:t>
      </w:r>
      <w:r w:rsidR="00FD2899">
        <w:t>y</w:t>
      </w:r>
      <w:r w:rsidR="00FD2899">
        <w:rPr>
          <w:spacing w:val="6"/>
        </w:rPr>
        <w:t xml:space="preserve"> </w:t>
      </w:r>
      <w:r w:rsidR="00FD2899">
        <w:t>de</w:t>
      </w:r>
      <w:r w:rsidR="00FD2899">
        <w:rPr>
          <w:spacing w:val="8"/>
        </w:rPr>
        <w:t xml:space="preserve"> </w:t>
      </w:r>
      <w:r w:rsidR="00FD2899">
        <w:t>atención</w:t>
      </w:r>
      <w:r w:rsidR="00FD2899">
        <w:rPr>
          <w:spacing w:val="9"/>
        </w:rPr>
        <w:t xml:space="preserve"> </w:t>
      </w:r>
      <w:r w:rsidR="00FD2899">
        <w:t>al</w:t>
      </w:r>
      <w:r w:rsidR="00FD2899">
        <w:rPr>
          <w:spacing w:val="12"/>
        </w:rPr>
        <w:t xml:space="preserve"> </w:t>
      </w:r>
      <w:r w:rsidR="00FD2899">
        <w:t>usuario</w:t>
      </w:r>
      <w:r w:rsidR="00FD2899">
        <w:rPr>
          <w:spacing w:val="9"/>
        </w:rPr>
        <w:t xml:space="preserve"> </w:t>
      </w:r>
      <w:r w:rsidR="00FD2899">
        <w:t>con</w:t>
      </w:r>
      <w:r w:rsidR="00FD2899">
        <w:rPr>
          <w:spacing w:val="6"/>
        </w:rPr>
        <w:t xml:space="preserve"> </w:t>
      </w:r>
      <w:r w:rsidR="00FD2899">
        <w:t>base</w:t>
      </w:r>
      <w:r w:rsidR="00FD2899">
        <w:rPr>
          <w:spacing w:val="8"/>
        </w:rPr>
        <w:t xml:space="preserve"> </w:t>
      </w:r>
      <w:r w:rsidR="00FD2899">
        <w:t>en</w:t>
      </w:r>
      <w:r w:rsidR="00FD2899">
        <w:rPr>
          <w:spacing w:val="9"/>
        </w:rPr>
        <w:t xml:space="preserve"> </w:t>
      </w:r>
      <w:r w:rsidR="00FD2899">
        <w:t>la</w:t>
      </w:r>
      <w:r w:rsidR="00FD2899">
        <w:rPr>
          <w:spacing w:val="8"/>
        </w:rPr>
        <w:t xml:space="preserve"> </w:t>
      </w:r>
      <w:r w:rsidR="00FD2899">
        <w:t>transparencia,</w:t>
      </w:r>
      <w:r w:rsidR="00FD2899">
        <w:rPr>
          <w:spacing w:val="8"/>
        </w:rPr>
        <w:t xml:space="preserve"> </w:t>
      </w:r>
      <w:r w:rsidR="00FD2899">
        <w:t>eficiencia</w:t>
      </w:r>
      <w:r w:rsidR="00FD2899">
        <w:rPr>
          <w:spacing w:val="-64"/>
        </w:rPr>
        <w:t xml:space="preserve"> </w:t>
      </w:r>
      <w:r w:rsidR="00FD2899">
        <w:t>y</w:t>
      </w:r>
      <w:r w:rsidR="00FD2899">
        <w:rPr>
          <w:spacing w:val="-4"/>
        </w:rPr>
        <w:t xml:space="preserve"> </w:t>
      </w:r>
      <w:r w:rsidR="00FD2899">
        <w:t>modernización</w:t>
      </w:r>
      <w:r w:rsidR="00FD2899">
        <w:rPr>
          <w:spacing w:val="1"/>
        </w:rPr>
        <w:t xml:space="preserve"> </w:t>
      </w:r>
      <w:r w:rsidR="00FD2899">
        <w:t>pública y los</w:t>
      </w:r>
      <w:r w:rsidR="00FD2899">
        <w:rPr>
          <w:spacing w:val="1"/>
        </w:rPr>
        <w:t xml:space="preserve"> </w:t>
      </w:r>
      <w:r w:rsidR="00FD2899">
        <w:t>mecanismos de</w:t>
      </w:r>
      <w:r w:rsidR="00FD2899">
        <w:rPr>
          <w:spacing w:val="-3"/>
        </w:rPr>
        <w:t xml:space="preserve"> </w:t>
      </w:r>
      <w:r w:rsidR="00FD2899">
        <w:t>atención</w:t>
      </w:r>
      <w:r w:rsidR="00FD2899">
        <w:rPr>
          <w:spacing w:val="-1"/>
        </w:rPr>
        <w:t xml:space="preserve"> </w:t>
      </w:r>
      <w:r w:rsidR="00FD2899">
        <w:t>al</w:t>
      </w:r>
      <w:r w:rsidR="00FD2899">
        <w:rPr>
          <w:spacing w:val="2"/>
        </w:rPr>
        <w:t xml:space="preserve"> </w:t>
      </w:r>
      <w:r w:rsidR="00FD2899">
        <w:t>usuario.</w:t>
      </w:r>
    </w:p>
    <w:p w:rsidR="000B1DD1" w:rsidRDefault="000B1DD1">
      <w:pPr>
        <w:pStyle w:val="Textoindependiente"/>
      </w:pPr>
    </w:p>
    <w:p w:rsidR="000B1DD1" w:rsidRDefault="00FD2899">
      <w:pPr>
        <w:pStyle w:val="Heading1"/>
        <w:jc w:val="both"/>
      </w:pPr>
      <w:r>
        <w:t>MARCO</w:t>
      </w:r>
      <w:r>
        <w:rPr>
          <w:spacing w:val="-4"/>
        </w:rPr>
        <w:t xml:space="preserve"> </w:t>
      </w:r>
      <w:r>
        <w:t>LEGAL.</w:t>
      </w:r>
    </w:p>
    <w:p w:rsidR="000B1DD1" w:rsidRDefault="000B1DD1">
      <w:pPr>
        <w:pStyle w:val="Textoindependiente"/>
        <w:rPr>
          <w:rFonts w:ascii="Arial"/>
          <w:b/>
        </w:rPr>
      </w:pPr>
    </w:p>
    <w:p w:rsidR="000B1DD1" w:rsidRDefault="00FD2899">
      <w:pPr>
        <w:pStyle w:val="Prrafodelista"/>
        <w:numPr>
          <w:ilvl w:val="0"/>
          <w:numId w:val="1"/>
        </w:numPr>
        <w:tabs>
          <w:tab w:val="left" w:pos="942"/>
        </w:tabs>
        <w:spacing w:before="1"/>
        <w:rPr>
          <w:sz w:val="24"/>
        </w:rPr>
      </w:pPr>
      <w:r>
        <w:rPr>
          <w:sz w:val="24"/>
        </w:rPr>
        <w:t>Constitución Política. Artículos 2, 123, 209 y 270. La cual establece como una de las</w:t>
      </w:r>
      <w:r>
        <w:rPr>
          <w:spacing w:val="1"/>
          <w:sz w:val="24"/>
        </w:rPr>
        <w:t xml:space="preserve"> </w:t>
      </w:r>
      <w:r>
        <w:rPr>
          <w:sz w:val="24"/>
        </w:rPr>
        <w:t>finalidades de la función pública es el servicio a la comunidad y que uno de los fines</w:t>
      </w:r>
      <w:r>
        <w:rPr>
          <w:spacing w:val="1"/>
          <w:sz w:val="24"/>
        </w:rPr>
        <w:t xml:space="preserve"> </w:t>
      </w:r>
      <w:r>
        <w:rPr>
          <w:sz w:val="24"/>
        </w:rPr>
        <w:t>del Estado es garantizar la efectividad de los derechos y deberes de los ciudadanos y</w:t>
      </w:r>
      <w:r>
        <w:rPr>
          <w:spacing w:val="-64"/>
          <w:sz w:val="24"/>
        </w:rPr>
        <w:t xml:space="preserve"> </w:t>
      </w:r>
      <w:r>
        <w:rPr>
          <w:sz w:val="24"/>
        </w:rPr>
        <w:lastRenderedPageBreak/>
        <w:t>facilitar</w:t>
      </w:r>
      <w:r>
        <w:rPr>
          <w:spacing w:val="-1"/>
          <w:sz w:val="24"/>
        </w:rPr>
        <w:t xml:space="preserve"> </w:t>
      </w:r>
      <w:r>
        <w:rPr>
          <w:sz w:val="24"/>
        </w:rPr>
        <w:t>la participación</w:t>
      </w:r>
      <w:r>
        <w:rPr>
          <w:spacing w:val="-1"/>
          <w:sz w:val="24"/>
        </w:rPr>
        <w:t xml:space="preserve"> </w:t>
      </w:r>
      <w:r>
        <w:rPr>
          <w:sz w:val="24"/>
        </w:rPr>
        <w:t>ciudadana en los</w:t>
      </w:r>
      <w:r>
        <w:rPr>
          <w:spacing w:val="-3"/>
          <w:sz w:val="24"/>
        </w:rPr>
        <w:t xml:space="preserve"> </w:t>
      </w:r>
      <w:r>
        <w:rPr>
          <w:sz w:val="24"/>
        </w:rPr>
        <w:t>asuntos</w:t>
      </w:r>
      <w:r>
        <w:rPr>
          <w:spacing w:val="-2"/>
          <w:sz w:val="24"/>
        </w:rPr>
        <w:t xml:space="preserve"> </w:t>
      </w:r>
      <w:r>
        <w:rPr>
          <w:sz w:val="24"/>
        </w:rPr>
        <w:t>públicos.</w:t>
      </w:r>
    </w:p>
    <w:p w:rsidR="000B1DD1" w:rsidRDefault="00FD2899">
      <w:pPr>
        <w:pStyle w:val="Prrafodelista"/>
        <w:numPr>
          <w:ilvl w:val="0"/>
          <w:numId w:val="1"/>
        </w:numPr>
        <w:tabs>
          <w:tab w:val="left" w:pos="942"/>
        </w:tabs>
        <w:ind w:right="222"/>
        <w:rPr>
          <w:sz w:val="24"/>
        </w:rPr>
      </w:pPr>
      <w:r>
        <w:rPr>
          <w:sz w:val="24"/>
        </w:rPr>
        <w:t>Ley</w:t>
      </w:r>
      <w:r>
        <w:rPr>
          <w:spacing w:val="1"/>
          <w:sz w:val="24"/>
        </w:rPr>
        <w:t xml:space="preserve"> </w:t>
      </w:r>
      <w:r>
        <w:rPr>
          <w:sz w:val="24"/>
        </w:rPr>
        <w:t>1474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2011</w:t>
      </w:r>
      <w:r>
        <w:rPr>
          <w:spacing w:val="1"/>
          <w:sz w:val="24"/>
        </w:rPr>
        <w:t xml:space="preserve"> </w:t>
      </w:r>
      <w:r>
        <w:rPr>
          <w:sz w:val="24"/>
        </w:rPr>
        <w:t>Estatuto</w:t>
      </w:r>
      <w:r>
        <w:rPr>
          <w:spacing w:val="1"/>
          <w:sz w:val="24"/>
        </w:rPr>
        <w:t xml:space="preserve"> </w:t>
      </w:r>
      <w:r>
        <w:rPr>
          <w:sz w:val="24"/>
        </w:rPr>
        <w:t>Anticorrupción,</w:t>
      </w:r>
      <w:r>
        <w:rPr>
          <w:spacing w:val="1"/>
          <w:sz w:val="24"/>
        </w:rPr>
        <w:t xml:space="preserve"> </w:t>
      </w:r>
      <w:r>
        <w:rPr>
          <w:sz w:val="24"/>
        </w:rPr>
        <w:t>Artículo</w:t>
      </w:r>
      <w:r>
        <w:rPr>
          <w:spacing w:val="1"/>
          <w:sz w:val="24"/>
        </w:rPr>
        <w:t xml:space="preserve"> </w:t>
      </w:r>
      <w:r>
        <w:rPr>
          <w:sz w:val="24"/>
        </w:rPr>
        <w:t>76.</w:t>
      </w:r>
      <w:r>
        <w:rPr>
          <w:spacing w:val="1"/>
          <w:sz w:val="24"/>
        </w:rPr>
        <w:t xml:space="preserve"> </w:t>
      </w:r>
      <w:r>
        <w:rPr>
          <w:sz w:val="24"/>
        </w:rPr>
        <w:t>Oficina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Quejas,</w:t>
      </w:r>
      <w:r>
        <w:rPr>
          <w:spacing w:val="1"/>
          <w:sz w:val="24"/>
        </w:rPr>
        <w:t xml:space="preserve"> </w:t>
      </w:r>
      <w:r>
        <w:rPr>
          <w:sz w:val="24"/>
        </w:rPr>
        <w:t>Sugerencias.</w:t>
      </w:r>
    </w:p>
    <w:p w:rsidR="000B1DD1" w:rsidRDefault="00FD2899">
      <w:pPr>
        <w:pStyle w:val="Prrafodelista"/>
        <w:numPr>
          <w:ilvl w:val="0"/>
          <w:numId w:val="1"/>
        </w:numPr>
        <w:tabs>
          <w:tab w:val="left" w:pos="942"/>
        </w:tabs>
        <w:ind w:right="226"/>
        <w:rPr>
          <w:sz w:val="24"/>
        </w:rPr>
      </w:pPr>
      <w:r>
        <w:rPr>
          <w:sz w:val="24"/>
        </w:rPr>
        <w:t>Ley 87 del 29 de noviembre de 1993, por la cual se definen las normas básicas para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ejercicio</w:t>
      </w:r>
      <w:r>
        <w:rPr>
          <w:spacing w:val="-1"/>
          <w:sz w:val="24"/>
        </w:rPr>
        <w:t xml:space="preserve"> </w:t>
      </w:r>
      <w:r>
        <w:rPr>
          <w:sz w:val="24"/>
        </w:rPr>
        <w:t>del Control</w:t>
      </w:r>
      <w:r>
        <w:rPr>
          <w:spacing w:val="-4"/>
          <w:sz w:val="24"/>
        </w:rPr>
        <w:t xml:space="preserve"> </w:t>
      </w:r>
      <w:r>
        <w:rPr>
          <w:sz w:val="24"/>
        </w:rPr>
        <w:t>Interno en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Entidades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Organismos</w:t>
      </w:r>
      <w:r>
        <w:rPr>
          <w:spacing w:val="-1"/>
          <w:sz w:val="24"/>
        </w:rPr>
        <w:t xml:space="preserve"> </w:t>
      </w:r>
      <w:r>
        <w:rPr>
          <w:sz w:val="24"/>
        </w:rPr>
        <w:t>del Estado.</w:t>
      </w:r>
    </w:p>
    <w:p w:rsidR="000B1DD1" w:rsidRDefault="008C0044">
      <w:pPr>
        <w:pStyle w:val="Textoindependiente"/>
        <w:spacing w:before="4"/>
        <w:rPr>
          <w:sz w:val="14"/>
        </w:rPr>
      </w:pPr>
      <w:r w:rsidRPr="008C0044">
        <w:pict>
          <v:shape id="_x0000_s1039" style="position:absolute;margin-left:56.4pt;margin-top:104.65pt;width:505.45pt;height:538.65pt;z-index:-15952384;mso-position-horizontal-relative:page;mso-position-vertical-relative:page" coordorigin="1128,2093" coordsize="10109,10773" o:spt="100" adj="0,,0" path="m1138,2103r-10,l1128,12856r,10l1138,12866r,-10l1138,2103xm1138,2093r-10,l1128,2103r10,l1138,2093xm11236,2103r-9,l11227,12856r-10089,l1138,12866r10089,l11236,12866r,-10l11236,2103xm11236,2093r-9,l1138,2093r,10l11227,2103r9,l11236,2093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0B1DD1" w:rsidRDefault="00FD2899">
      <w:pPr>
        <w:pStyle w:val="Prrafodelista"/>
        <w:numPr>
          <w:ilvl w:val="0"/>
          <w:numId w:val="1"/>
        </w:numPr>
        <w:tabs>
          <w:tab w:val="left" w:pos="942"/>
        </w:tabs>
        <w:spacing w:before="102" w:line="237" w:lineRule="auto"/>
        <w:ind w:right="220"/>
        <w:rPr>
          <w:sz w:val="24"/>
        </w:rPr>
      </w:pPr>
      <w:r>
        <w:rPr>
          <w:sz w:val="24"/>
        </w:rPr>
        <w:t>Ley</w:t>
      </w:r>
      <w:r>
        <w:rPr>
          <w:spacing w:val="1"/>
          <w:sz w:val="24"/>
        </w:rPr>
        <w:t xml:space="preserve"> </w:t>
      </w:r>
      <w:r>
        <w:rPr>
          <w:sz w:val="24"/>
        </w:rPr>
        <w:t>1755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junio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2015,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medio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cual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regula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derecho</w:t>
      </w:r>
      <w:r>
        <w:rPr>
          <w:spacing w:val="-64"/>
          <w:sz w:val="24"/>
        </w:rPr>
        <w:t xml:space="preserve"> </w:t>
      </w:r>
      <w:r>
        <w:rPr>
          <w:sz w:val="24"/>
        </w:rPr>
        <w:t>fundamental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petición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sustituye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título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Código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Procedimiento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de lo</w:t>
      </w:r>
      <w:r>
        <w:rPr>
          <w:spacing w:val="-2"/>
          <w:sz w:val="24"/>
        </w:rPr>
        <w:t xml:space="preserve"> </w:t>
      </w:r>
      <w:r>
        <w:rPr>
          <w:sz w:val="24"/>
        </w:rPr>
        <w:t>Contencioso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Administrativo.</w:t>
      </w:r>
    </w:p>
    <w:p w:rsidR="000B1DD1" w:rsidRDefault="00FD2899">
      <w:pPr>
        <w:pStyle w:val="Prrafodelista"/>
        <w:numPr>
          <w:ilvl w:val="0"/>
          <w:numId w:val="1"/>
        </w:numPr>
        <w:tabs>
          <w:tab w:val="left" w:pos="942"/>
        </w:tabs>
        <w:spacing w:before="3"/>
        <w:ind w:right="229"/>
        <w:rPr>
          <w:sz w:val="24"/>
        </w:rPr>
      </w:pPr>
      <w:r>
        <w:rPr>
          <w:sz w:val="24"/>
        </w:rPr>
        <w:t>Decreto 2623 de julio de 2009. “Por el cual se crea el Sistema Nacional de Servicio al</w:t>
      </w:r>
      <w:r>
        <w:rPr>
          <w:spacing w:val="-64"/>
          <w:sz w:val="24"/>
        </w:rPr>
        <w:t xml:space="preserve"> </w:t>
      </w:r>
      <w:r>
        <w:rPr>
          <w:sz w:val="24"/>
        </w:rPr>
        <w:t>Ciudadano”.</w:t>
      </w:r>
    </w:p>
    <w:p w:rsidR="000B1DD1" w:rsidRDefault="00FD2899">
      <w:pPr>
        <w:pStyle w:val="Prrafodelista"/>
        <w:numPr>
          <w:ilvl w:val="0"/>
          <w:numId w:val="1"/>
        </w:numPr>
        <w:tabs>
          <w:tab w:val="left" w:pos="942"/>
        </w:tabs>
        <w:spacing w:line="273" w:lineRule="auto"/>
        <w:ind w:right="216"/>
        <w:rPr>
          <w:sz w:val="24"/>
        </w:rPr>
      </w:pPr>
      <w:r>
        <w:rPr>
          <w:sz w:val="24"/>
        </w:rPr>
        <w:t>Circular</w:t>
      </w:r>
      <w:r>
        <w:rPr>
          <w:spacing w:val="1"/>
          <w:sz w:val="24"/>
        </w:rPr>
        <w:t xml:space="preserve"> </w:t>
      </w:r>
      <w:r>
        <w:rPr>
          <w:sz w:val="24"/>
        </w:rPr>
        <w:t>001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2011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Consejo</w:t>
      </w:r>
      <w:r>
        <w:rPr>
          <w:spacing w:val="1"/>
          <w:sz w:val="24"/>
        </w:rPr>
        <w:t xml:space="preserve"> </w:t>
      </w:r>
      <w:r>
        <w:rPr>
          <w:sz w:val="24"/>
        </w:rPr>
        <w:t>Asesor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Gobierno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materia</w:t>
      </w:r>
      <w:r>
        <w:rPr>
          <w:spacing w:val="66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Interno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entidades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orden</w:t>
      </w:r>
      <w:r>
        <w:rPr>
          <w:spacing w:val="-2"/>
          <w:sz w:val="24"/>
        </w:rPr>
        <w:t xml:space="preserve"> </w:t>
      </w:r>
      <w:r>
        <w:rPr>
          <w:sz w:val="24"/>
        </w:rPr>
        <w:t>nacional y</w:t>
      </w:r>
      <w:r>
        <w:rPr>
          <w:spacing w:val="-3"/>
          <w:sz w:val="24"/>
        </w:rPr>
        <w:t xml:space="preserve"> </w:t>
      </w:r>
      <w:r>
        <w:rPr>
          <w:sz w:val="24"/>
        </w:rPr>
        <w:t>territorial.</w:t>
      </w:r>
    </w:p>
    <w:p w:rsidR="000B1DD1" w:rsidRDefault="000B1DD1">
      <w:pPr>
        <w:pStyle w:val="Textoindependiente"/>
        <w:rPr>
          <w:sz w:val="26"/>
        </w:rPr>
      </w:pPr>
    </w:p>
    <w:p w:rsidR="000B1DD1" w:rsidRDefault="00FD2899">
      <w:pPr>
        <w:pStyle w:val="Heading1"/>
        <w:spacing w:before="177"/>
      </w:pPr>
      <w:r>
        <w:t>ALCANCE</w:t>
      </w:r>
    </w:p>
    <w:p w:rsidR="000B1DD1" w:rsidRDefault="000B1DD1">
      <w:pPr>
        <w:pStyle w:val="Textoindependiente"/>
        <w:spacing w:before="1"/>
        <w:rPr>
          <w:rFonts w:ascii="Arial"/>
          <w:b/>
        </w:rPr>
      </w:pPr>
    </w:p>
    <w:p w:rsidR="000B1DD1" w:rsidRDefault="00FD2899">
      <w:pPr>
        <w:pStyle w:val="Textoindependiente"/>
        <w:ind w:left="220" w:right="213"/>
        <w:jc w:val="both"/>
      </w:pPr>
      <w:r>
        <w:t>A través del presente informe se pretende hacer seguimiento a las</w:t>
      </w:r>
      <w:r>
        <w:rPr>
          <w:spacing w:val="66"/>
        </w:rPr>
        <w:t xml:space="preserve"> </w:t>
      </w:r>
      <w:r>
        <w:t>acciones registradas en</w:t>
      </w:r>
      <w:r>
        <w:rPr>
          <w:spacing w:val="1"/>
        </w:rPr>
        <w:t xml:space="preserve"> </w:t>
      </w:r>
      <w:r>
        <w:t xml:space="preserve">el software PQRS, correspondiente al periodo entre el 01 de </w:t>
      </w:r>
      <w:r w:rsidR="0052373D">
        <w:t>enero</w:t>
      </w:r>
      <w:r>
        <w:t xml:space="preserve"> y el 31 de diciembre de</w:t>
      </w:r>
      <w:r>
        <w:rPr>
          <w:spacing w:val="-64"/>
        </w:rPr>
        <w:t xml:space="preserve"> </w:t>
      </w:r>
      <w:r w:rsidR="0052373D">
        <w:t>2023</w:t>
      </w:r>
      <w:r>
        <w:t>.</w:t>
      </w:r>
    </w:p>
    <w:p w:rsidR="000B1DD1" w:rsidRDefault="000B1DD1">
      <w:pPr>
        <w:pStyle w:val="Textoindependiente"/>
        <w:rPr>
          <w:sz w:val="26"/>
        </w:rPr>
      </w:pPr>
    </w:p>
    <w:p w:rsidR="000B1DD1" w:rsidRDefault="00FD2899">
      <w:pPr>
        <w:pStyle w:val="Heading1"/>
        <w:spacing w:before="183"/>
      </w:pPr>
      <w:r>
        <w:t>OBJETIVO</w:t>
      </w:r>
      <w:r>
        <w:rPr>
          <w:spacing w:val="-6"/>
        </w:rPr>
        <w:t xml:space="preserve"> </w:t>
      </w:r>
      <w:r>
        <w:t>GENERAL</w:t>
      </w:r>
    </w:p>
    <w:p w:rsidR="000B1DD1" w:rsidRDefault="000B1DD1">
      <w:pPr>
        <w:pStyle w:val="Textoindependiente"/>
        <w:rPr>
          <w:rFonts w:ascii="Arial"/>
          <w:b/>
        </w:rPr>
      </w:pPr>
    </w:p>
    <w:p w:rsidR="000B1DD1" w:rsidRDefault="00FD2899">
      <w:pPr>
        <w:pStyle w:val="Textoindependiente"/>
        <w:ind w:left="220" w:right="211"/>
        <w:jc w:val="both"/>
      </w:pPr>
      <w:r>
        <w:t xml:space="preserve">Presentar estadísticas de las solicitudes registradas en la PQRS </w:t>
      </w:r>
      <w:r w:rsidR="0052373D">
        <w:t xml:space="preserve">durante la vigencia 2023 </w:t>
      </w:r>
      <w:r>
        <w:t xml:space="preserve"> sobre la gestión que se realiza en la Entidad, de conformidad con las normas</w:t>
      </w:r>
      <w:r>
        <w:rPr>
          <w:spacing w:val="1"/>
        </w:rPr>
        <w:t xml:space="preserve"> </w:t>
      </w:r>
      <w:r>
        <w:t>legales</w:t>
      </w:r>
      <w:r>
        <w:rPr>
          <w:spacing w:val="-1"/>
        </w:rPr>
        <w:t xml:space="preserve"> </w:t>
      </w:r>
      <w:r>
        <w:t>vigentes en cumplimiento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 76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1474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2011.</w:t>
      </w:r>
    </w:p>
    <w:p w:rsidR="000B1DD1" w:rsidRDefault="000B1DD1">
      <w:pPr>
        <w:pStyle w:val="Textoindependiente"/>
      </w:pPr>
    </w:p>
    <w:p w:rsidR="000B1DD1" w:rsidRDefault="00FD2899">
      <w:pPr>
        <w:pStyle w:val="Heading1"/>
      </w:pPr>
      <w:r>
        <w:t>METODOLOGÍA</w:t>
      </w:r>
    </w:p>
    <w:p w:rsidR="000B1DD1" w:rsidRDefault="000B1DD1">
      <w:pPr>
        <w:pStyle w:val="Textoindependiente"/>
        <w:spacing w:before="1"/>
        <w:rPr>
          <w:rFonts w:ascii="Arial"/>
          <w:b/>
        </w:rPr>
      </w:pPr>
    </w:p>
    <w:p w:rsidR="000B1DD1" w:rsidRDefault="00FD2899">
      <w:pPr>
        <w:pStyle w:val="Textoindependiente"/>
        <w:ind w:left="220" w:right="225"/>
        <w:jc w:val="both"/>
      </w:pPr>
      <w:r>
        <w:t xml:space="preserve">Las estadísticas se soportan en la información de los reportes arrojados por el </w:t>
      </w:r>
      <w:r w:rsidR="005D1B2A">
        <w:t xml:space="preserve"> sistema </w:t>
      </w:r>
      <w:r>
        <w:t>Software de</w:t>
      </w:r>
      <w:r>
        <w:rPr>
          <w:spacing w:val="1"/>
        </w:rPr>
        <w:t xml:space="preserve"> </w:t>
      </w:r>
      <w:r>
        <w:t>PQRS</w:t>
      </w:r>
      <w:r w:rsidR="005D1B2A">
        <w:t xml:space="preserve"> de la entidad</w:t>
      </w:r>
      <w:r>
        <w:t>.</w:t>
      </w:r>
    </w:p>
    <w:p w:rsidR="000B1DD1" w:rsidRDefault="000B1DD1">
      <w:pPr>
        <w:pStyle w:val="Textoindependiente"/>
      </w:pPr>
    </w:p>
    <w:p w:rsidR="000B1DD1" w:rsidRDefault="00FD2899">
      <w:pPr>
        <w:pStyle w:val="Heading1"/>
      </w:pPr>
      <w:r>
        <w:t>SERVICIOS</w:t>
      </w:r>
      <w:r>
        <w:rPr>
          <w:spacing w:val="-2"/>
        </w:rPr>
        <w:t xml:space="preserve"> </w:t>
      </w:r>
      <w:r>
        <w:t>BRINDADOS</w:t>
      </w:r>
    </w:p>
    <w:p w:rsidR="000B1DD1" w:rsidRDefault="000B1DD1">
      <w:pPr>
        <w:pStyle w:val="Textoindependiente"/>
        <w:rPr>
          <w:rFonts w:ascii="Arial"/>
          <w:b/>
        </w:rPr>
      </w:pPr>
    </w:p>
    <w:p w:rsidR="000B1DD1" w:rsidRDefault="00FD2899">
      <w:pPr>
        <w:pStyle w:val="Textoindependiente"/>
        <w:ind w:left="220" w:right="212"/>
        <w:jc w:val="both"/>
      </w:pPr>
      <w:r>
        <w:rPr>
          <w:rFonts w:ascii="Arial" w:hAnsi="Arial"/>
          <w:b/>
        </w:rPr>
        <w:t xml:space="preserve">Acciones de Tutela: </w:t>
      </w:r>
      <w:r>
        <w:t>M</w:t>
      </w:r>
      <w:r>
        <w:rPr>
          <w:color w:val="1F2023"/>
        </w:rPr>
        <w:t>ecanismo de protección que permite a toda persona acudir ante las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autoridades judiciales para obtener la protección inmediata de sus derechos fundamentales,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cuando estos resulten vulnerados o amenazados por la acción u omisión de cualquier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autoridad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pública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o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los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particulares, en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los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casos establecidos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en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la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ley.</w:t>
      </w:r>
    </w:p>
    <w:p w:rsidR="000B1DD1" w:rsidRDefault="000B1DD1">
      <w:pPr>
        <w:pStyle w:val="Textoindependiente"/>
      </w:pPr>
    </w:p>
    <w:p w:rsidR="00BC662B" w:rsidRDefault="00BC662B">
      <w:pPr>
        <w:pStyle w:val="Textoindependiente"/>
        <w:ind w:left="220" w:right="222"/>
        <w:jc w:val="both"/>
        <w:rPr>
          <w:rFonts w:ascii="Arial" w:hAnsi="Arial"/>
          <w:b/>
        </w:rPr>
      </w:pPr>
    </w:p>
    <w:p w:rsidR="00BC662B" w:rsidRDefault="00BC662B">
      <w:pPr>
        <w:pStyle w:val="Textoindependiente"/>
        <w:ind w:left="220" w:right="222"/>
        <w:jc w:val="both"/>
        <w:rPr>
          <w:rFonts w:ascii="Arial" w:hAnsi="Arial"/>
          <w:b/>
        </w:rPr>
      </w:pPr>
    </w:p>
    <w:p w:rsidR="000B1DD1" w:rsidRDefault="00FD2899">
      <w:pPr>
        <w:pStyle w:val="Textoindependiente"/>
        <w:ind w:left="220" w:right="222"/>
        <w:jc w:val="both"/>
      </w:pPr>
      <w:r>
        <w:rPr>
          <w:rFonts w:ascii="Arial" w:hAnsi="Arial"/>
          <w:b/>
        </w:rPr>
        <w:t xml:space="preserve">Derecho de Petición: </w:t>
      </w:r>
      <w:r>
        <w:t>Toda persona tiene derecho a presentar peticiones respetuosas a las</w:t>
      </w:r>
      <w:r>
        <w:rPr>
          <w:spacing w:val="-64"/>
        </w:rPr>
        <w:t xml:space="preserve"> </w:t>
      </w:r>
      <w:r>
        <w:t>autoridades por motivos de interés general o particular y a obtener resolución completa y de</w:t>
      </w:r>
      <w:r>
        <w:rPr>
          <w:spacing w:val="1"/>
        </w:rPr>
        <w:t xml:space="preserve"> </w:t>
      </w:r>
      <w:r>
        <w:t>fondo sobre las mismas para el reconocimiento de un derecho, la intervención de una</w:t>
      </w:r>
      <w:r>
        <w:rPr>
          <w:spacing w:val="1"/>
        </w:rPr>
        <w:t xml:space="preserve"> </w:t>
      </w:r>
      <w:r>
        <w:t>entidad o servidor, la resolución de una situación jurídica, la prestación de un servicio o</w:t>
      </w:r>
      <w:r>
        <w:rPr>
          <w:spacing w:val="1"/>
        </w:rPr>
        <w:t xml:space="preserve"> </w:t>
      </w:r>
      <w:r>
        <w:t>interponer</w:t>
      </w:r>
      <w:r>
        <w:rPr>
          <w:spacing w:val="-1"/>
        </w:rPr>
        <w:t xml:space="preserve"> </w:t>
      </w:r>
      <w:r>
        <w:t>recursos.</w:t>
      </w:r>
    </w:p>
    <w:p w:rsidR="000B1DD1" w:rsidRDefault="008C0044" w:rsidP="0052373D">
      <w:pPr>
        <w:pStyle w:val="Textoindependiente"/>
        <w:rPr>
          <w:sz w:val="18"/>
        </w:rPr>
      </w:pPr>
      <w:r w:rsidRPr="008C0044">
        <w:pict>
          <v:shape id="_x0000_s1038" style="position:absolute;margin-left:56.4pt;margin-top:104.65pt;width:505.45pt;height:539.25pt;z-index:-15951872;mso-position-horizontal-relative:page;mso-position-vertical-relative:page" coordorigin="1128,2093" coordsize="10109,10785" o:spt="100" adj="0,,0" path="m1138,12868r-10,l1128,12878r10,l1138,12868xm1138,2103r-10,l1128,12868r10,l1138,2103xm1138,2093r-10,l1128,2103r10,l1138,2093xm11236,12868r-9,l1138,12868r,10l11227,12878r9,l11236,12868xm11236,2103r-9,l11227,12868r9,l11236,2103xm11236,2093r-9,l1138,2093r,10l11227,2103r9,l11236,2093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0B1DD1" w:rsidRDefault="00FD2899">
      <w:pPr>
        <w:pStyle w:val="Textoindependiente"/>
        <w:spacing w:before="92"/>
        <w:ind w:left="220" w:right="224"/>
        <w:jc w:val="both"/>
      </w:pPr>
      <w:r>
        <w:rPr>
          <w:rFonts w:ascii="Arial" w:hAnsi="Arial"/>
          <w:b/>
        </w:rPr>
        <w:t>Asesorías:</w:t>
      </w:r>
      <w:r>
        <w:rPr>
          <w:rFonts w:ascii="Arial" w:hAnsi="Arial"/>
          <w:b/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cualquiera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ámbitos, es</w:t>
      </w:r>
      <w:r>
        <w:rPr>
          <w:spacing w:val="1"/>
        </w:rPr>
        <w:t xml:space="preserve"> </w:t>
      </w:r>
      <w:r>
        <w:t>el servicio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ofrece</w:t>
      </w:r>
      <w:r>
        <w:rPr>
          <w:spacing w:val="1"/>
        </w:rPr>
        <w:t xml:space="preserve"> </w:t>
      </w:r>
      <w:r>
        <w:t>un</w:t>
      </w:r>
      <w:r>
        <w:rPr>
          <w:spacing w:val="66"/>
        </w:rPr>
        <w:t xml:space="preserve"> </w:t>
      </w:r>
      <w:r>
        <w:t>profesional que</w:t>
      </w:r>
      <w:r>
        <w:rPr>
          <w:spacing w:val="-64"/>
        </w:rPr>
        <w:t xml:space="preserve"> </w:t>
      </w:r>
      <w:r>
        <w:t>brinda</w:t>
      </w:r>
      <w:r>
        <w:rPr>
          <w:spacing w:val="-1"/>
        </w:rPr>
        <w:t xml:space="preserve"> </w:t>
      </w:r>
      <w:r>
        <w:t>recomendaciones,</w:t>
      </w:r>
      <w:r>
        <w:rPr>
          <w:spacing w:val="-1"/>
        </w:rPr>
        <w:t xml:space="preserve"> </w:t>
      </w:r>
      <w:r>
        <w:t>sugerencias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consejos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un área</w:t>
      </w:r>
      <w:r>
        <w:rPr>
          <w:spacing w:val="-1"/>
        </w:rPr>
        <w:t xml:space="preserve"> </w:t>
      </w:r>
      <w:r>
        <w:t>requerida.</w:t>
      </w:r>
    </w:p>
    <w:p w:rsidR="000B1DD1" w:rsidRDefault="000B1DD1">
      <w:pPr>
        <w:pStyle w:val="Textoindependiente"/>
      </w:pPr>
    </w:p>
    <w:p w:rsidR="000B1DD1" w:rsidRDefault="00FD2899">
      <w:pPr>
        <w:pStyle w:val="Textoindependiente"/>
        <w:ind w:left="220" w:right="213"/>
        <w:jc w:val="both"/>
      </w:pPr>
      <w:r>
        <w:rPr>
          <w:rFonts w:ascii="Arial" w:hAnsi="Arial"/>
          <w:b/>
        </w:rPr>
        <w:t xml:space="preserve">Desplazamiento: </w:t>
      </w:r>
      <w:r>
        <w:t xml:space="preserve">Se refiere </w:t>
      </w:r>
      <w:r>
        <w:rPr>
          <w:color w:val="1F2023"/>
        </w:rPr>
        <w:t>a la situación de las personas que dejan sus hogares o huyen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debido a los conflictos, la violencia, las persecuciones y las violaciones de los derechos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humanos.</w:t>
      </w:r>
    </w:p>
    <w:p w:rsidR="000B1DD1" w:rsidRDefault="000B1DD1">
      <w:pPr>
        <w:pStyle w:val="Textoindependiente"/>
      </w:pPr>
    </w:p>
    <w:p w:rsidR="000B1DD1" w:rsidRDefault="00FD2899">
      <w:pPr>
        <w:pStyle w:val="Heading1"/>
        <w:ind w:right="215"/>
        <w:jc w:val="both"/>
      </w:pPr>
      <w:r>
        <w:t>DEPENDENCIAS ESPECIALIZADAS EN ATENDER LOS REGISTROS DE LAS PQRS Y</w:t>
      </w:r>
      <w:r>
        <w:rPr>
          <w:spacing w:val="1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ORIENTACIÓN AL</w:t>
      </w:r>
      <w:r>
        <w:rPr>
          <w:spacing w:val="1"/>
        </w:rPr>
        <w:t xml:space="preserve"> </w:t>
      </w:r>
      <w:r>
        <w:t>PÚBLICO</w:t>
      </w:r>
    </w:p>
    <w:p w:rsidR="000B1DD1" w:rsidRDefault="000B1DD1">
      <w:pPr>
        <w:pStyle w:val="Textoindependiente"/>
        <w:spacing w:before="1"/>
        <w:rPr>
          <w:rFonts w:ascii="Arial"/>
          <w:b/>
        </w:rPr>
      </w:pPr>
    </w:p>
    <w:p w:rsidR="000B1DD1" w:rsidRDefault="00FD2899">
      <w:pPr>
        <w:pStyle w:val="Textoindependiente"/>
        <w:ind w:left="220" w:right="214"/>
        <w:jc w:val="both"/>
      </w:pPr>
      <w:r>
        <w:t>La Ley 1437 de 2011, en el artículo 7º establece los deberes de las autoridades en la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público;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pudo</w:t>
      </w:r>
      <w:r>
        <w:rPr>
          <w:spacing w:val="1"/>
        </w:rPr>
        <w:t xml:space="preserve"> </w:t>
      </w:r>
      <w:r>
        <w:t>constatar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66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seguimiento y en la auditoria de atención al usuario que el líder del Proceso es la Secretaría</w:t>
      </w:r>
      <w:r>
        <w:rPr>
          <w:spacing w:val="1"/>
        </w:rPr>
        <w:t xml:space="preserve"> </w:t>
      </w:r>
      <w:r>
        <w:t>General, que se cuenta con tres puestos de atención independientes y una recepción. Se</w:t>
      </w:r>
      <w:r>
        <w:rPr>
          <w:spacing w:val="1"/>
        </w:rPr>
        <w:t xml:space="preserve"> </w:t>
      </w:r>
      <w:r>
        <w:t>cuenta con atención prioritaria para adultos mayores, mujeres en embarazo y con bebes, así</w:t>
      </w:r>
      <w:r>
        <w:rPr>
          <w:spacing w:val="-64"/>
        </w:rPr>
        <w:t xml:space="preserve"> </w:t>
      </w:r>
      <w:r>
        <w:t>como</w:t>
      </w:r>
      <w:r>
        <w:rPr>
          <w:spacing w:val="53"/>
        </w:rPr>
        <w:t xml:space="preserve"> </w:t>
      </w:r>
      <w:r>
        <w:t>para</w:t>
      </w:r>
      <w:r>
        <w:rPr>
          <w:spacing w:val="56"/>
        </w:rPr>
        <w:t xml:space="preserve"> </w:t>
      </w:r>
      <w:r>
        <w:t>personas</w:t>
      </w:r>
      <w:r>
        <w:rPr>
          <w:spacing w:val="51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limitaciones</w:t>
      </w:r>
      <w:r>
        <w:rPr>
          <w:spacing w:val="52"/>
        </w:rPr>
        <w:t xml:space="preserve"> </w:t>
      </w:r>
      <w:r>
        <w:t>físicas.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igual</w:t>
      </w:r>
      <w:r>
        <w:rPr>
          <w:spacing w:val="53"/>
        </w:rPr>
        <w:t xml:space="preserve"> </w:t>
      </w:r>
      <w:r>
        <w:t>forma</w:t>
      </w:r>
      <w:r>
        <w:rPr>
          <w:spacing w:val="54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casos</w:t>
      </w:r>
      <w:r>
        <w:rPr>
          <w:spacing w:val="56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t>requieran</w:t>
      </w:r>
      <w:r>
        <w:rPr>
          <w:spacing w:val="-64"/>
        </w:rPr>
        <w:t xml:space="preserve"> </w:t>
      </w:r>
      <w:r>
        <w:t>mayor especialidad se traslada a los Personeros Delegados la atención de los usuarios que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requieran.</w:t>
      </w:r>
    </w:p>
    <w:p w:rsidR="000B1DD1" w:rsidRDefault="000B1DD1">
      <w:pPr>
        <w:pStyle w:val="Textoindependiente"/>
        <w:spacing w:before="9"/>
        <w:rPr>
          <w:sz w:val="23"/>
        </w:rPr>
      </w:pPr>
    </w:p>
    <w:p w:rsidR="000B1DD1" w:rsidRDefault="00FD2899">
      <w:pPr>
        <w:pStyle w:val="Textoindependiente"/>
        <w:ind w:left="220" w:right="224"/>
        <w:jc w:val="both"/>
      </w:pPr>
      <w:r>
        <w:t>El servicio que se ofrece en la Personería Municipal de Itagüí, debe ser prestado de la mejor</w:t>
      </w:r>
      <w:r>
        <w:rPr>
          <w:spacing w:val="-64"/>
        </w:rPr>
        <w:t xml:space="preserve"> </w:t>
      </w:r>
      <w:r>
        <w:t>forma posible para que la comunidad, que es nuestra razón de ser, sienta que estamos</w:t>
      </w:r>
      <w:r>
        <w:rPr>
          <w:spacing w:val="1"/>
        </w:rPr>
        <w:t xml:space="preserve"> </w:t>
      </w:r>
      <w:r>
        <w:t>mejorando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esforzamos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satisfacer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amable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</w:t>
      </w:r>
      <w:r>
        <w:rPr>
          <w:spacing w:val="-1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requieren.</w:t>
      </w:r>
    </w:p>
    <w:p w:rsidR="000B1DD1" w:rsidRDefault="000B1DD1">
      <w:pPr>
        <w:pStyle w:val="Textoindependiente"/>
        <w:spacing w:before="1"/>
      </w:pPr>
    </w:p>
    <w:p w:rsidR="000B1DD1" w:rsidRDefault="00FD2899">
      <w:pPr>
        <w:pStyle w:val="Textoindependiente"/>
        <w:ind w:left="220" w:right="221"/>
        <w:jc w:val="both"/>
      </w:pPr>
      <w:r>
        <w:t>Es</w:t>
      </w:r>
      <w:r>
        <w:rPr>
          <w:spacing w:val="1"/>
        </w:rPr>
        <w:t xml:space="preserve"> </w:t>
      </w:r>
      <w:r>
        <w:t>preciso</w:t>
      </w:r>
      <w:r>
        <w:rPr>
          <w:spacing w:val="1"/>
        </w:rPr>
        <w:t xml:space="preserve"> </w:t>
      </w:r>
      <w:r>
        <w:t>anotar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número de</w:t>
      </w:r>
      <w:r>
        <w:rPr>
          <w:spacing w:val="1"/>
        </w:rPr>
        <w:t xml:space="preserve"> </w:t>
      </w:r>
      <w:r>
        <w:t>atenciones</w:t>
      </w:r>
      <w:r>
        <w:rPr>
          <w:spacing w:val="1"/>
        </w:rPr>
        <w:t xml:space="preserve"> </w:t>
      </w:r>
      <w:r>
        <w:t>presenciales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Entidad, se</w:t>
      </w:r>
      <w:r>
        <w:rPr>
          <w:spacing w:val="1"/>
        </w:rPr>
        <w:t xml:space="preserve"> </w:t>
      </w:r>
      <w:r>
        <w:t>encuentra centralizado en los servidores públicos y personal de apoyo de la oficina de</w:t>
      </w:r>
      <w:r>
        <w:rPr>
          <w:spacing w:val="1"/>
        </w:rPr>
        <w:t xml:space="preserve"> </w:t>
      </w:r>
      <w:r>
        <w:t>atención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usuario, la</w:t>
      </w:r>
      <w:r>
        <w:rPr>
          <w:spacing w:val="-3"/>
        </w:rPr>
        <w:t xml:space="preserve"> </w:t>
      </w:r>
      <w:r>
        <w:t>cual depende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Secretaría</w:t>
      </w:r>
      <w:r>
        <w:rPr>
          <w:spacing w:val="7"/>
        </w:rPr>
        <w:t xml:space="preserve"> </w:t>
      </w:r>
      <w:r>
        <w:t>General.</w:t>
      </w:r>
    </w:p>
    <w:p w:rsidR="000B1DD1" w:rsidRDefault="000B1DD1">
      <w:pPr>
        <w:pStyle w:val="Textoindependiente"/>
      </w:pPr>
    </w:p>
    <w:p w:rsidR="000B1DD1" w:rsidRDefault="00FD2899">
      <w:pPr>
        <w:pStyle w:val="Textoindependiente"/>
        <w:ind w:left="220" w:right="225"/>
        <w:jc w:val="both"/>
      </w:pPr>
      <w:r>
        <w:t xml:space="preserve">Para el </w:t>
      </w:r>
      <w:r w:rsidR="00DB3DA7">
        <w:t>segundo</w:t>
      </w:r>
      <w:r w:rsidR="00942D3A">
        <w:t xml:space="preserve"> trimestre del año 2023</w:t>
      </w:r>
      <w:r>
        <w:t>, se logra una atención de calidad cumpliendo el nivel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satisfacción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usuario, adoptando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aplicando las</w:t>
      </w:r>
      <w:r>
        <w:rPr>
          <w:spacing w:val="-1"/>
        </w:rPr>
        <w:t xml:space="preserve"> </w:t>
      </w:r>
      <w:r>
        <w:t>acciones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mejoramiento.</w:t>
      </w:r>
    </w:p>
    <w:p w:rsidR="000B1DD1" w:rsidRDefault="000B1DD1">
      <w:pPr>
        <w:pStyle w:val="Textoindependiente"/>
      </w:pPr>
    </w:p>
    <w:p w:rsidR="00BC662B" w:rsidRDefault="00BC662B">
      <w:pPr>
        <w:pStyle w:val="Heading1"/>
        <w:jc w:val="both"/>
      </w:pPr>
    </w:p>
    <w:p w:rsidR="00BC662B" w:rsidRDefault="00BC662B">
      <w:pPr>
        <w:pStyle w:val="Heading1"/>
        <w:jc w:val="both"/>
      </w:pPr>
    </w:p>
    <w:p w:rsidR="00BC662B" w:rsidRDefault="00BC662B">
      <w:pPr>
        <w:pStyle w:val="Heading1"/>
        <w:jc w:val="both"/>
      </w:pPr>
    </w:p>
    <w:p w:rsidR="00BC662B" w:rsidRDefault="00BC662B" w:rsidP="00BC662B">
      <w:pPr>
        <w:ind w:left="220"/>
        <w:jc w:val="both"/>
        <w:rPr>
          <w:rFonts w:ascii="Arial" w:hAnsi="Arial"/>
          <w:b/>
          <w:spacing w:val="25"/>
          <w:sz w:val="24"/>
        </w:rPr>
      </w:pPr>
      <w:r>
        <w:rPr>
          <w:rFonts w:ascii="Arial" w:hAnsi="Arial"/>
          <w:b/>
          <w:sz w:val="24"/>
          <w:u w:val="thick"/>
        </w:rPr>
        <w:lastRenderedPageBreak/>
        <w:t>Por</w:t>
      </w:r>
      <w:r>
        <w:rPr>
          <w:rFonts w:ascii="Arial" w:hAnsi="Arial"/>
          <w:b/>
          <w:spacing w:val="2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Tipo</w:t>
      </w:r>
      <w:r>
        <w:rPr>
          <w:rFonts w:ascii="Arial" w:hAnsi="Arial"/>
          <w:b/>
          <w:spacing w:val="2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de</w:t>
      </w:r>
      <w:r>
        <w:rPr>
          <w:rFonts w:ascii="Arial" w:hAnsi="Arial"/>
          <w:b/>
          <w:spacing w:val="2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Consulta:</w:t>
      </w:r>
      <w:r>
        <w:rPr>
          <w:rFonts w:ascii="Arial" w:hAnsi="Arial"/>
          <w:b/>
          <w:spacing w:val="25"/>
          <w:sz w:val="24"/>
        </w:rPr>
        <w:t xml:space="preserve"> </w:t>
      </w:r>
    </w:p>
    <w:p w:rsidR="00BC662B" w:rsidRDefault="00BC662B">
      <w:pPr>
        <w:pStyle w:val="Textoindependiente"/>
        <w:ind w:left="220" w:right="214"/>
        <w:jc w:val="both"/>
      </w:pPr>
    </w:p>
    <w:p w:rsidR="000B1DD1" w:rsidRDefault="00FD2899">
      <w:pPr>
        <w:pStyle w:val="Textoindependiente"/>
        <w:ind w:left="220" w:right="214"/>
        <w:jc w:val="both"/>
      </w:pPr>
      <w:r>
        <w:t>Teniendo en cuenta el aplicativo de la Entidad de PQRS, en el que se registran los usuarios</w:t>
      </w:r>
      <w:r>
        <w:rPr>
          <w:spacing w:val="1"/>
        </w:rPr>
        <w:t xml:space="preserve"> </w:t>
      </w:r>
      <w:r>
        <w:t>que se acercan a solicitar un servicio y mediante éste se generan algunas caracterizaciones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cuales</w:t>
      </w:r>
      <w:r>
        <w:rPr>
          <w:spacing w:val="-2"/>
        </w:rPr>
        <w:t xml:space="preserve"> </w:t>
      </w:r>
      <w:r>
        <w:t>son relacionadas</w:t>
      </w:r>
      <w:r>
        <w:rPr>
          <w:spacing w:val="-2"/>
        </w:rPr>
        <w:t xml:space="preserve"> </w:t>
      </w:r>
      <w:r>
        <w:t>así:</w:t>
      </w:r>
    </w:p>
    <w:p w:rsidR="00BC662B" w:rsidRDefault="00BC662B">
      <w:pPr>
        <w:pStyle w:val="Textoindependiente"/>
        <w:ind w:left="220" w:right="214"/>
        <w:jc w:val="both"/>
      </w:pPr>
    </w:p>
    <w:p w:rsidR="00BC662B" w:rsidRPr="00BC662B" w:rsidRDefault="00BC662B" w:rsidP="00BC662B">
      <w:pPr>
        <w:pStyle w:val="Textoindependiente"/>
        <w:ind w:left="220" w:right="214"/>
        <w:jc w:val="both"/>
      </w:pPr>
      <w:r>
        <w:t xml:space="preserve">En la entidad se viene actualizando la sede electrónica, </w:t>
      </w:r>
      <w:r w:rsidRPr="00BC662B">
        <w:t>Programa tu cita, de manera ágil y eficiente, para asistir a nuestros puntos de atención presencial.</w:t>
      </w:r>
      <w:r>
        <w:t xml:space="preserve"> </w:t>
      </w:r>
      <w:r w:rsidRPr="00BC662B">
        <w:t>¡¡Importante!!  Para realizar este agendamiento debes de autenticarte en nuestra sede electrónica y en caso de no contar con un usuario deberás registrar primero tu información para poder continuar con el proceso</w:t>
      </w:r>
      <w:r>
        <w:t xml:space="preserve"> a la cual se puede acceder a través del siguiente Link: </w:t>
      </w:r>
      <w:hyperlink r:id="rId7" w:history="1">
        <w:r w:rsidRPr="00511528">
          <w:rPr>
            <w:rStyle w:val="Hipervnculo"/>
          </w:rPr>
          <w:t>https://personeriaitagui.gov.co/sitio/agendamiento</w:t>
        </w:r>
      </w:hyperlink>
      <w:r>
        <w:t xml:space="preserve"> </w:t>
      </w:r>
      <w:r w:rsidRPr="00BC662B">
        <w:t>.</w:t>
      </w:r>
    </w:p>
    <w:p w:rsidR="00942D3A" w:rsidRDefault="00942D3A">
      <w:pPr>
        <w:pStyle w:val="Textoindependiente"/>
        <w:ind w:left="220" w:right="214"/>
        <w:jc w:val="both"/>
      </w:pPr>
    </w:p>
    <w:p w:rsidR="00BC662B" w:rsidRDefault="00BC662B" w:rsidP="00BC662B">
      <w:pPr>
        <w:pStyle w:val="Heading1"/>
        <w:jc w:val="both"/>
      </w:pP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ATENCIONES</w:t>
      </w:r>
      <w:r>
        <w:rPr>
          <w:spacing w:val="-2"/>
        </w:rPr>
        <w:t xml:space="preserve"> </w:t>
      </w:r>
      <w:r>
        <w:t>PRESENCIALES</w:t>
      </w:r>
    </w:p>
    <w:p w:rsidR="00181A32" w:rsidRDefault="00181A32" w:rsidP="007A6B1A">
      <w:pPr>
        <w:ind w:left="220"/>
        <w:jc w:val="both"/>
        <w:rPr>
          <w:rFonts w:ascii="Arial" w:hAnsi="Arial"/>
          <w:b/>
          <w:spacing w:val="25"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010"/>
        <w:gridCol w:w="524"/>
        <w:gridCol w:w="498"/>
        <w:gridCol w:w="538"/>
        <w:gridCol w:w="504"/>
        <w:gridCol w:w="558"/>
        <w:gridCol w:w="498"/>
        <w:gridCol w:w="457"/>
        <w:gridCol w:w="531"/>
        <w:gridCol w:w="565"/>
        <w:gridCol w:w="498"/>
        <w:gridCol w:w="531"/>
        <w:gridCol w:w="491"/>
        <w:gridCol w:w="706"/>
        <w:gridCol w:w="551"/>
      </w:tblGrid>
      <w:tr w:rsidR="00DC0D4C" w:rsidRPr="00181A32" w:rsidTr="005109FB">
        <w:trPr>
          <w:trHeight w:val="480"/>
          <w:tblHeader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TIPO DE SERVICIO BRINDADO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ene-23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feb-23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mar-23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abr-23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may-23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jun-23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jul-23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ago-23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sept-23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oct-23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nov-23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dic-23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TOTALES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Acción de Cumplimiento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0,01%</w:t>
            </w:r>
          </w:p>
        </w:tc>
      </w:tr>
      <w:tr w:rsidR="00DC0D4C" w:rsidRPr="00181A32" w:rsidTr="00181A32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Acción de Tutela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178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163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147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189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156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239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268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2253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21,85%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Acción Popular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0,00%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Amparo de Pobreza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51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0,49%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Asesoría Código de </w:t>
            </w:r>
            <w:r w:rsidR="00181A32"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Policía</w:t>
            </w: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y Convivencia Ciudadana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53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0,51%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Asesoría Derecho Administrativo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49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0,48%</w:t>
            </w:r>
          </w:p>
        </w:tc>
      </w:tr>
      <w:tr w:rsidR="00DC0D4C" w:rsidRPr="00181A32" w:rsidTr="00181A32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Asesoría Derecho Civil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147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144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145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1483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14,38%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Asesoría Derecho Comercial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83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0,80%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6754D7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Asesoría</w:t>
            </w:r>
            <w:r w:rsidR="00DC0D4C"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Educación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64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0,62%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Asesoría en Hechos Victimizantes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1,05%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Asesoría en Pensión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229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2,22%</w:t>
            </w:r>
          </w:p>
        </w:tc>
      </w:tr>
      <w:tr w:rsidR="00DC0D4C" w:rsidRPr="00181A32" w:rsidTr="006754D7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Asesoría en Salud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166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C0D4C" w:rsidRPr="006754D7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6754D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1248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C0D4C" w:rsidRPr="006754D7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54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12,10%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181A32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Asesoría</w:t>
            </w:r>
            <w:r w:rsidR="00DC0D4C"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 Fallo de Tutela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3,10%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Asesoría Familia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651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6,31%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Asesoría Interdicción Judicial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0,00%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Asesoría Laboral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554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5,37%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lastRenderedPageBreak/>
              <w:t>Asesoría Ley de víctimas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340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3,30%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Asesoría Penal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194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1,88%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Asesoría Propiedad Horizontal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0,16%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Asesoría Servicios Públicos Domiciliarios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69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0,67%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Asesoría Tránsito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180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1,75%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Citación versión libre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0,00%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Citaciones Vigilancia Administrativa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95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0,92%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Contrato de Arrendamiento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2,98%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Declaración Desplazamiento-Declaraciones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50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0,48%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Declaraciones por Hechos Victimizantes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0,24%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Demanda de Interdicción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0,01%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Derecho de Sucesión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0,06%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Derechos Colectivos y del Medio Ambiente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0,14%</w:t>
            </w:r>
          </w:p>
        </w:tc>
      </w:tr>
      <w:tr w:rsidR="00DC0D4C" w:rsidRPr="00181A32" w:rsidTr="005109FB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Derechos de Petición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C0D4C" w:rsidRPr="006754D7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</w:pPr>
            <w:r w:rsidRPr="006754D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ES"/>
              </w:rPr>
              <w:t>1012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C0D4C" w:rsidRPr="006754D7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754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9,81%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Impugnación Fallo de Tutela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0,07%</w:t>
            </w:r>
          </w:p>
        </w:tc>
      </w:tr>
      <w:tr w:rsidR="00DC0D4C" w:rsidRPr="00181A32" w:rsidTr="005109FB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Incidente de Desacato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560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5,43%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Ley de Apoyo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127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1,23%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Memorial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0,19%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Migración Venezuela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0,25%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Queja Contra Servidor Público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48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0,47%</w:t>
            </w:r>
          </w:p>
        </w:tc>
      </w:tr>
      <w:tr w:rsidR="00DC0D4C" w:rsidRPr="00181A32" w:rsidTr="00DC0D4C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Recurso de Reposición y Apelación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64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0,62%</w:t>
            </w:r>
          </w:p>
        </w:tc>
      </w:tr>
      <w:tr w:rsidR="00DC0D4C" w:rsidRPr="00181A32" w:rsidTr="00181A32">
        <w:trPr>
          <w:trHeight w:val="390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 xml:space="preserve">Revocatoria 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D4C" w:rsidRPr="00181A32" w:rsidRDefault="00DC0D4C" w:rsidP="00DC0D4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0,03%</w:t>
            </w:r>
          </w:p>
        </w:tc>
      </w:tr>
      <w:tr w:rsidR="00181A32" w:rsidRPr="00181A32" w:rsidTr="005947FD">
        <w:trPr>
          <w:trHeight w:val="435"/>
        </w:trPr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2" w:rsidRPr="00181A32" w:rsidRDefault="00181A32" w:rsidP="00DC0D4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TOTALES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2" w:rsidRPr="00181A32" w:rsidRDefault="00181A32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747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2" w:rsidRPr="00181A32" w:rsidRDefault="00181A32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853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2" w:rsidRPr="00181A32" w:rsidRDefault="00181A32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849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2" w:rsidRPr="00181A32" w:rsidRDefault="00181A32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679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2" w:rsidRPr="00181A32" w:rsidRDefault="00181A32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977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2" w:rsidRPr="00181A32" w:rsidRDefault="00181A32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898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2" w:rsidRPr="00181A32" w:rsidRDefault="00181A32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909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2" w:rsidRPr="00181A32" w:rsidRDefault="00181A32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961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2" w:rsidRPr="00181A32" w:rsidRDefault="00181A32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996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2" w:rsidRPr="00181A32" w:rsidRDefault="00181A32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910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2" w:rsidRPr="00181A32" w:rsidRDefault="00181A32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994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2" w:rsidRPr="00181A32" w:rsidRDefault="00181A32" w:rsidP="00DC0D4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539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A32" w:rsidRPr="00181A32" w:rsidRDefault="00181A32" w:rsidP="00181A3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181A3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10312</w:t>
            </w:r>
          </w:p>
        </w:tc>
      </w:tr>
    </w:tbl>
    <w:p w:rsidR="00DC0D4C" w:rsidRPr="009239BE" w:rsidRDefault="00DC0D4C" w:rsidP="00DC0D4C">
      <w:pPr>
        <w:pStyle w:val="Textoindependiente"/>
        <w:spacing w:before="3"/>
        <w:rPr>
          <w:rFonts w:ascii="Arial" w:eastAsiaTheme="minorHAnsi" w:hAnsi="Arial" w:cs="Arial"/>
          <w:sz w:val="16"/>
          <w:szCs w:val="16"/>
        </w:rPr>
      </w:pPr>
      <w:r w:rsidRPr="009239BE">
        <w:rPr>
          <w:rFonts w:ascii="Arial" w:eastAsiaTheme="minorHAnsi" w:hAnsi="Arial" w:cs="Arial"/>
          <w:sz w:val="16"/>
          <w:szCs w:val="16"/>
        </w:rPr>
        <w:t>Fuente Sistema PQRS</w:t>
      </w:r>
      <w:r>
        <w:rPr>
          <w:rFonts w:ascii="Arial" w:eastAsiaTheme="minorHAnsi" w:hAnsi="Arial" w:cs="Arial"/>
          <w:sz w:val="16"/>
          <w:szCs w:val="16"/>
        </w:rPr>
        <w:t xml:space="preserve"> vigencia 2023</w:t>
      </w:r>
    </w:p>
    <w:p w:rsidR="00DC0D4C" w:rsidRPr="009239BE" w:rsidRDefault="00DC0D4C" w:rsidP="00DC0D4C">
      <w:pPr>
        <w:pStyle w:val="Textoindependiente"/>
        <w:spacing w:before="3"/>
        <w:rPr>
          <w:rFonts w:ascii="Arial" w:eastAsiaTheme="minorHAnsi" w:hAnsi="Arial" w:cs="Arial"/>
          <w:sz w:val="16"/>
          <w:szCs w:val="16"/>
        </w:rPr>
      </w:pPr>
      <w:r w:rsidRPr="009239BE">
        <w:rPr>
          <w:rFonts w:ascii="Arial" w:eastAsiaTheme="minorHAnsi" w:hAnsi="Arial" w:cs="Arial"/>
          <w:sz w:val="16"/>
          <w:szCs w:val="16"/>
        </w:rPr>
        <w:t xml:space="preserve">Elaboró: </w:t>
      </w:r>
      <w:r>
        <w:rPr>
          <w:rFonts w:ascii="Arial" w:eastAsiaTheme="minorHAnsi" w:hAnsi="Arial" w:cs="Arial"/>
          <w:sz w:val="16"/>
          <w:szCs w:val="16"/>
        </w:rPr>
        <w:t>Arley de J Ramírez  Patiño Jefe Oficina de Control interno</w:t>
      </w:r>
    </w:p>
    <w:p w:rsidR="00DC0D4C" w:rsidRDefault="00DC0D4C" w:rsidP="00DC0D4C">
      <w:pPr>
        <w:pStyle w:val="Textoindependiente"/>
        <w:ind w:left="220" w:right="214"/>
        <w:jc w:val="both"/>
      </w:pPr>
    </w:p>
    <w:p w:rsidR="006754D7" w:rsidRDefault="006754D7" w:rsidP="006754D7">
      <w:pPr>
        <w:pStyle w:val="Textoindependiente"/>
        <w:ind w:left="220" w:right="214"/>
        <w:jc w:val="both"/>
      </w:pPr>
      <w:r>
        <w:t xml:space="preserve">Durante la Vigencia de 01 de enero a 31 de diciembre de 2023, se registraron aplicativos de la Entidad de PQRS un total de </w:t>
      </w:r>
      <w:r w:rsidRPr="006754D7">
        <w:rPr>
          <w:b/>
        </w:rPr>
        <w:t>(10.312)</w:t>
      </w:r>
      <w:r>
        <w:t xml:space="preserve"> trámites de los usuarios</w:t>
      </w:r>
      <w:r>
        <w:rPr>
          <w:spacing w:val="1"/>
        </w:rPr>
        <w:t xml:space="preserve"> </w:t>
      </w:r>
      <w:r>
        <w:t>que se acercan a solicitar un servicio en la Personería Municipal de Itagüí</w:t>
      </w:r>
      <w:r w:rsidR="005109FB">
        <w:t>, como se detalla en la tabla anterior</w:t>
      </w:r>
    </w:p>
    <w:p w:rsidR="00DC0D4C" w:rsidRPr="00181A32" w:rsidRDefault="006754D7" w:rsidP="00181A32">
      <w:pPr>
        <w:pStyle w:val="Textoindependiente"/>
        <w:ind w:left="220" w:right="214"/>
        <w:jc w:val="both"/>
      </w:pPr>
      <w:r>
        <w:lastRenderedPageBreak/>
        <w:t>:</w:t>
      </w:r>
    </w:p>
    <w:p w:rsidR="00DC0D4C" w:rsidRPr="005109FB" w:rsidRDefault="007A6B1A" w:rsidP="00181A32">
      <w:pPr>
        <w:pStyle w:val="Textoindependiente"/>
        <w:ind w:left="220" w:right="214"/>
        <w:jc w:val="both"/>
        <w:rPr>
          <w:b/>
        </w:rPr>
      </w:pPr>
      <w:r>
        <w:t>En</w:t>
      </w:r>
      <w:r w:rsidRPr="00181A32">
        <w:t xml:space="preserve"> </w:t>
      </w:r>
      <w:r>
        <w:t>esta</w:t>
      </w:r>
      <w:r w:rsidRPr="00181A32">
        <w:t xml:space="preserve"> </w:t>
      </w:r>
      <w:r>
        <w:t>relación</w:t>
      </w:r>
      <w:r w:rsidRPr="00181A32">
        <w:t xml:space="preserve"> </w:t>
      </w:r>
      <w:r>
        <w:t>se</w:t>
      </w:r>
      <w:r w:rsidRPr="00181A32">
        <w:t xml:space="preserve"> </w:t>
      </w:r>
      <w:r>
        <w:t>evidencia</w:t>
      </w:r>
      <w:r w:rsidRPr="00181A32">
        <w:t xml:space="preserve"> </w:t>
      </w:r>
      <w:r w:rsidR="00DC0D4C" w:rsidRPr="00181A32">
        <w:t xml:space="preserve">que </w:t>
      </w:r>
      <w:r>
        <w:t>las</w:t>
      </w:r>
      <w:r w:rsidRPr="00181A32">
        <w:t xml:space="preserve"> </w:t>
      </w:r>
      <w:r>
        <w:t>acciones</w:t>
      </w:r>
      <w:r w:rsidRPr="00181A32">
        <w:t xml:space="preserve"> </w:t>
      </w:r>
      <w:r>
        <w:t>de</w:t>
      </w:r>
      <w:r w:rsidRPr="00181A32">
        <w:t xml:space="preserve"> </w:t>
      </w:r>
      <w:r>
        <w:t>tutela,</w:t>
      </w:r>
      <w:r w:rsidR="00DC0D4C">
        <w:t xml:space="preserve"> representan un </w:t>
      </w:r>
      <w:r w:rsidR="00DC0D4C" w:rsidRPr="005109FB">
        <w:rPr>
          <w:b/>
        </w:rPr>
        <w:t>21,85%,</w:t>
      </w:r>
      <w:r w:rsidR="00DC0D4C" w:rsidRPr="00181A32">
        <w:t xml:space="preserve"> </w:t>
      </w:r>
      <w:r w:rsidR="00DC0D4C">
        <w:t>en el que se registran los usuarios</w:t>
      </w:r>
      <w:r w:rsidR="00DC0D4C" w:rsidRPr="00181A32">
        <w:t xml:space="preserve"> </w:t>
      </w:r>
      <w:r w:rsidR="00DC0D4C">
        <w:t xml:space="preserve">que se acercan a solicitar un servicio con un total de </w:t>
      </w:r>
      <w:r w:rsidR="00DC0D4C" w:rsidRPr="005109FB">
        <w:rPr>
          <w:b/>
        </w:rPr>
        <w:t>2.253/10.312</w:t>
      </w:r>
      <w:r w:rsidR="006754D7">
        <w:t xml:space="preserve"> y Asesorías en Salud con una participación de </w:t>
      </w:r>
      <w:r w:rsidR="006754D7" w:rsidRPr="005109FB">
        <w:rPr>
          <w:b/>
        </w:rPr>
        <w:t>12,10%</w:t>
      </w:r>
      <w:r w:rsidR="006754D7">
        <w:t xml:space="preserve"> con un total de </w:t>
      </w:r>
      <w:r w:rsidR="006754D7" w:rsidRPr="005109FB">
        <w:rPr>
          <w:b/>
        </w:rPr>
        <w:t>1248/10312</w:t>
      </w:r>
      <w:r w:rsidR="005109FB">
        <w:t xml:space="preserve">, </w:t>
      </w:r>
      <w:r w:rsidR="005109FB" w:rsidRPr="005109FB">
        <w:t>Incidente de Desacato</w:t>
      </w:r>
      <w:r w:rsidR="005109FB">
        <w:t xml:space="preserve"> </w:t>
      </w:r>
      <w:r w:rsidR="005109FB" w:rsidRPr="005109FB">
        <w:rPr>
          <w:b/>
        </w:rPr>
        <w:t>560</w:t>
      </w:r>
      <w:r w:rsidR="005109FB">
        <w:t xml:space="preserve"> con un porcentaje de participación del </w:t>
      </w:r>
      <w:r w:rsidR="005109FB" w:rsidRPr="005109FB">
        <w:rPr>
          <w:b/>
        </w:rPr>
        <w:t>5,43%</w:t>
      </w:r>
    </w:p>
    <w:p w:rsidR="00DC0D4C" w:rsidRPr="00181A32" w:rsidRDefault="00DC0D4C" w:rsidP="00181A32">
      <w:pPr>
        <w:pStyle w:val="Textoindependiente"/>
        <w:ind w:left="220" w:right="214"/>
        <w:jc w:val="both"/>
      </w:pPr>
    </w:p>
    <w:p w:rsidR="00DC0D4C" w:rsidRPr="00DC0D4C" w:rsidRDefault="00DC0D4C" w:rsidP="00181A32">
      <w:pPr>
        <w:pStyle w:val="Textoindependiente"/>
        <w:ind w:left="220" w:right="214"/>
        <w:jc w:val="both"/>
      </w:pPr>
      <w:r w:rsidRPr="00DC0D4C">
        <w:t>Asesorías</w:t>
      </w:r>
      <w:r>
        <w:t xml:space="preserve"> en Derecho Civil, se registran </w:t>
      </w:r>
      <w:r w:rsidRPr="00DC0D4C">
        <w:t>1483</w:t>
      </w:r>
      <w:r>
        <w:t>/</w:t>
      </w:r>
      <w:r w:rsidRPr="00DC0D4C">
        <w:t>10</w:t>
      </w:r>
      <w:r>
        <w:t>.</w:t>
      </w:r>
      <w:r w:rsidRPr="00DC0D4C">
        <w:t>312</w:t>
      </w:r>
      <w:r>
        <w:t xml:space="preserve">, representa </w:t>
      </w:r>
      <w:r w:rsidR="00181A32">
        <w:t>un porcentaje de</w:t>
      </w:r>
      <w:r w:rsidR="006754D7">
        <w:t xml:space="preserve"> </w:t>
      </w:r>
      <w:r w:rsidR="006754D7" w:rsidRPr="006754D7">
        <w:rPr>
          <w:b/>
        </w:rPr>
        <w:t>14,38%</w:t>
      </w:r>
    </w:p>
    <w:p w:rsidR="00DC0D4C" w:rsidRPr="005109FB" w:rsidRDefault="005109FB" w:rsidP="00181A32">
      <w:pPr>
        <w:pStyle w:val="Textoindependiente"/>
        <w:ind w:left="220" w:right="214"/>
        <w:jc w:val="both"/>
        <w:rPr>
          <w:b/>
        </w:rPr>
      </w:pPr>
      <w:r w:rsidRPr="005109FB">
        <w:t>Derechos de Petición</w:t>
      </w:r>
      <w:r>
        <w:t xml:space="preserve"> </w:t>
      </w:r>
      <w:r w:rsidRPr="005109FB">
        <w:rPr>
          <w:b/>
        </w:rPr>
        <w:t>1012</w:t>
      </w:r>
      <w:r>
        <w:t xml:space="preserve">, lo que representa un porcentaje de </w:t>
      </w:r>
      <w:r w:rsidRPr="005109FB">
        <w:rPr>
          <w:b/>
        </w:rPr>
        <w:t>9,81%</w:t>
      </w:r>
    </w:p>
    <w:p w:rsidR="00131F9B" w:rsidRDefault="00131F9B" w:rsidP="00181A32">
      <w:pPr>
        <w:pStyle w:val="Textoindependiente"/>
        <w:ind w:left="220" w:right="214"/>
        <w:jc w:val="both"/>
      </w:pPr>
    </w:p>
    <w:p w:rsidR="00374D50" w:rsidRDefault="00374D50" w:rsidP="00181A32">
      <w:pPr>
        <w:pStyle w:val="Textoindependiente"/>
        <w:ind w:left="220" w:right="214"/>
        <w:jc w:val="both"/>
      </w:pPr>
      <w:r>
        <w:t>Es preciso anotar que el mayor número</w:t>
      </w:r>
      <w:r w:rsidR="00DC0D4C">
        <w:t xml:space="preserve"> </w:t>
      </w:r>
      <w:r w:rsidR="00D6428A">
        <w:t>de las acciones</w:t>
      </w:r>
      <w:r w:rsidR="00DC0D4C">
        <w:t xml:space="preserve"> </w:t>
      </w:r>
      <w:r w:rsidR="00D6428A">
        <w:t xml:space="preserve"> de tutela</w:t>
      </w:r>
      <w:r>
        <w:t xml:space="preserve"> que interponen los usuarios es en tema </w:t>
      </w:r>
      <w:r w:rsidR="00D6428A">
        <w:t>relacionado</w:t>
      </w:r>
      <w:r>
        <w:t xml:space="preserve"> con la salud tanto en el régimen contributivo como en el subsidiado por posibles casos de vulneración en atención en el derecho a la salud</w:t>
      </w:r>
      <w:r w:rsidR="00D6428A">
        <w:t>.</w:t>
      </w:r>
    </w:p>
    <w:p w:rsidR="0052373D" w:rsidRDefault="0052373D" w:rsidP="00B67C5D">
      <w:pPr>
        <w:pStyle w:val="Textoindependiente"/>
        <w:spacing w:before="3"/>
        <w:rPr>
          <w:rFonts w:ascii="Arial" w:eastAsiaTheme="minorHAnsi" w:hAnsi="Arial" w:cs="Arial"/>
          <w:sz w:val="16"/>
          <w:szCs w:val="16"/>
        </w:rPr>
      </w:pPr>
    </w:p>
    <w:p w:rsidR="000B1DD1" w:rsidRDefault="000B1DD1">
      <w:pPr>
        <w:pStyle w:val="Textoindependiente"/>
        <w:spacing w:before="11"/>
        <w:rPr>
          <w:sz w:val="14"/>
        </w:rPr>
      </w:pPr>
    </w:p>
    <w:p w:rsidR="002F2933" w:rsidRDefault="002F2933" w:rsidP="007A6B1A">
      <w:pPr>
        <w:ind w:left="103"/>
        <w:jc w:val="both"/>
        <w:rPr>
          <w:rFonts w:ascii="Arial" w:hAnsi="Arial"/>
          <w:b/>
          <w:sz w:val="24"/>
          <w:u w:val="thick"/>
        </w:rPr>
      </w:pPr>
      <w:r w:rsidRPr="00924937">
        <w:rPr>
          <w:rFonts w:ascii="Arial" w:hAnsi="Arial"/>
          <w:b/>
          <w:sz w:val="24"/>
          <w:u w:val="thick"/>
        </w:rPr>
        <w:t xml:space="preserve">Atenciones Realizadas </w:t>
      </w:r>
      <w:r>
        <w:rPr>
          <w:rFonts w:ascii="Arial" w:hAnsi="Arial"/>
          <w:b/>
          <w:sz w:val="24"/>
          <w:u w:val="thick"/>
        </w:rPr>
        <w:t>Consolidadas trimestrales</w:t>
      </w:r>
    </w:p>
    <w:p w:rsidR="002F2933" w:rsidRDefault="002F2933" w:rsidP="007A6B1A">
      <w:pPr>
        <w:ind w:left="103"/>
        <w:jc w:val="both"/>
        <w:rPr>
          <w:rFonts w:ascii="Arial" w:hAnsi="Arial"/>
          <w:b/>
          <w:sz w:val="24"/>
          <w:u w:val="thick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894"/>
        <w:gridCol w:w="663"/>
        <w:gridCol w:w="629"/>
        <w:gridCol w:w="685"/>
        <w:gridCol w:w="634"/>
        <w:gridCol w:w="707"/>
        <w:gridCol w:w="624"/>
        <w:gridCol w:w="571"/>
        <w:gridCol w:w="656"/>
        <w:gridCol w:w="707"/>
        <w:gridCol w:w="619"/>
        <w:gridCol w:w="663"/>
        <w:gridCol w:w="600"/>
        <w:gridCol w:w="808"/>
      </w:tblGrid>
      <w:tr w:rsidR="002F2933" w:rsidRPr="002F2933" w:rsidTr="002F2933">
        <w:trPr>
          <w:trHeight w:val="525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ene-23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feb-23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mar-23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abr-23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may-23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jun-23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jul-23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ago-23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sept-23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oct-23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nov-23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dic-23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TOTALES</w:t>
            </w:r>
          </w:p>
        </w:tc>
      </w:tr>
      <w:tr w:rsidR="002F2933" w:rsidRPr="002F2933" w:rsidTr="002F2933">
        <w:trPr>
          <w:trHeight w:val="600"/>
        </w:trPr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Atenciones Registradas en la PQRS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740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853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849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679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977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898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909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961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996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910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990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550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10312</w:t>
            </w:r>
          </w:p>
        </w:tc>
      </w:tr>
      <w:tr w:rsidR="002F2933" w:rsidRPr="002F2933" w:rsidTr="002F2933">
        <w:trPr>
          <w:trHeight w:val="315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2F2933" w:rsidRPr="002F2933" w:rsidTr="002F2933">
        <w:trPr>
          <w:trHeight w:val="405"/>
        </w:trPr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Consolidado Trimestral</w:t>
            </w:r>
          </w:p>
        </w:tc>
        <w:tc>
          <w:tcPr>
            <w:tcW w:w="100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2442</w:t>
            </w:r>
          </w:p>
        </w:tc>
        <w:tc>
          <w:tcPr>
            <w:tcW w:w="100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2554</w:t>
            </w:r>
          </w:p>
        </w:tc>
        <w:tc>
          <w:tcPr>
            <w:tcW w:w="100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2866</w:t>
            </w:r>
          </w:p>
        </w:tc>
        <w:tc>
          <w:tcPr>
            <w:tcW w:w="100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2450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2F2933" w:rsidRPr="002F2933" w:rsidTr="002F2933">
        <w:trPr>
          <w:trHeight w:val="435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0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Primer Trimestre</w:t>
            </w:r>
          </w:p>
        </w:tc>
        <w:tc>
          <w:tcPr>
            <w:tcW w:w="100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Segundo Trimestre</w:t>
            </w:r>
          </w:p>
        </w:tc>
        <w:tc>
          <w:tcPr>
            <w:tcW w:w="100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Tercer Trimestre</w:t>
            </w:r>
          </w:p>
        </w:tc>
        <w:tc>
          <w:tcPr>
            <w:tcW w:w="100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Cuarto Trimestre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</w:tbl>
    <w:p w:rsidR="002F2933" w:rsidRDefault="002F2933" w:rsidP="007A6B1A">
      <w:pPr>
        <w:ind w:left="103"/>
        <w:jc w:val="both"/>
        <w:rPr>
          <w:rFonts w:ascii="Arial" w:hAnsi="Arial"/>
          <w:b/>
          <w:sz w:val="24"/>
          <w:u w:val="thick"/>
        </w:rPr>
      </w:pPr>
    </w:p>
    <w:p w:rsidR="002F2933" w:rsidRDefault="002F2933" w:rsidP="007A6B1A">
      <w:pPr>
        <w:ind w:left="103"/>
        <w:jc w:val="both"/>
        <w:rPr>
          <w:rFonts w:ascii="Arial" w:hAnsi="Arial"/>
          <w:b/>
          <w:sz w:val="24"/>
          <w:u w:val="thick"/>
        </w:rPr>
      </w:pPr>
      <w:r w:rsidRPr="00924937">
        <w:rPr>
          <w:rFonts w:ascii="Arial" w:hAnsi="Arial"/>
          <w:b/>
          <w:sz w:val="24"/>
          <w:u w:val="thick"/>
        </w:rPr>
        <w:t>Atenciones Realizadas</w:t>
      </w:r>
      <w:r>
        <w:rPr>
          <w:rFonts w:ascii="Arial" w:hAnsi="Arial"/>
          <w:b/>
          <w:sz w:val="24"/>
          <w:u w:val="thick"/>
        </w:rPr>
        <w:t xml:space="preserve"> </w:t>
      </w:r>
      <w:r w:rsidRPr="002F2933">
        <w:rPr>
          <w:rFonts w:ascii="Arial" w:hAnsi="Arial"/>
          <w:b/>
          <w:sz w:val="24"/>
          <w:u w:val="thick"/>
        </w:rPr>
        <w:t>Acciones de Tutela</w:t>
      </w:r>
      <w:r w:rsidRPr="00924937">
        <w:rPr>
          <w:rFonts w:ascii="Arial" w:hAnsi="Arial"/>
          <w:b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Consolidadas trimestrales</w:t>
      </w:r>
    </w:p>
    <w:p w:rsidR="002F2933" w:rsidRDefault="002F2933" w:rsidP="007A6B1A">
      <w:pPr>
        <w:ind w:left="103"/>
        <w:jc w:val="both"/>
        <w:rPr>
          <w:rFonts w:ascii="Arial" w:hAnsi="Arial"/>
          <w:b/>
          <w:sz w:val="24"/>
          <w:u w:val="thick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894"/>
        <w:gridCol w:w="663"/>
        <w:gridCol w:w="629"/>
        <w:gridCol w:w="685"/>
        <w:gridCol w:w="634"/>
        <w:gridCol w:w="707"/>
        <w:gridCol w:w="624"/>
        <w:gridCol w:w="571"/>
        <w:gridCol w:w="656"/>
        <w:gridCol w:w="707"/>
        <w:gridCol w:w="619"/>
        <w:gridCol w:w="663"/>
        <w:gridCol w:w="600"/>
        <w:gridCol w:w="808"/>
      </w:tblGrid>
      <w:tr w:rsidR="002F2933" w:rsidRPr="002F2933" w:rsidTr="002F2933">
        <w:trPr>
          <w:trHeight w:val="480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ene-23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feb-23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mar-23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abr-23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may-23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jun-23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jul-23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ago-23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sept-23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oct-23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nov-23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dic-23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TOTALES</w:t>
            </w:r>
          </w:p>
        </w:tc>
      </w:tr>
      <w:tr w:rsidR="002F2933" w:rsidRPr="002F2933" w:rsidTr="002F2933">
        <w:trPr>
          <w:trHeight w:val="450"/>
        </w:trPr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Acciones de Tutela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118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178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163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147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189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156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217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239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268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219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228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131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2253</w:t>
            </w:r>
          </w:p>
        </w:tc>
      </w:tr>
      <w:tr w:rsidR="002F2933" w:rsidRPr="002F2933" w:rsidTr="002F2933">
        <w:trPr>
          <w:trHeight w:val="315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2F2933" w:rsidRPr="002F2933" w:rsidTr="002F2933">
        <w:trPr>
          <w:trHeight w:val="435"/>
        </w:trPr>
        <w:tc>
          <w:tcPr>
            <w:tcW w:w="9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Consolidado Trimestral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459</w:t>
            </w:r>
          </w:p>
        </w:tc>
        <w:tc>
          <w:tcPr>
            <w:tcW w:w="93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492</w:t>
            </w:r>
          </w:p>
        </w:tc>
        <w:tc>
          <w:tcPr>
            <w:tcW w:w="92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724</w:t>
            </w:r>
          </w:p>
        </w:tc>
        <w:tc>
          <w:tcPr>
            <w:tcW w:w="900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578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2F2933" w:rsidRPr="002F2933" w:rsidTr="002F2933">
        <w:trPr>
          <w:trHeight w:val="375"/>
        </w:trPr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Primer Trimestre</w:t>
            </w:r>
          </w:p>
        </w:tc>
        <w:tc>
          <w:tcPr>
            <w:tcW w:w="93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Segundo Trimestre</w:t>
            </w:r>
          </w:p>
        </w:tc>
        <w:tc>
          <w:tcPr>
            <w:tcW w:w="92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Tercer Trimestre</w:t>
            </w:r>
          </w:p>
        </w:tc>
        <w:tc>
          <w:tcPr>
            <w:tcW w:w="9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2933">
              <w:rPr>
                <w:rFonts w:ascii="Calibri" w:eastAsia="Times New Roman" w:hAnsi="Calibri" w:cs="Calibri"/>
                <w:color w:val="000000"/>
                <w:lang w:eastAsia="es-ES"/>
              </w:rPr>
              <w:t>Cuarto Trimestre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933" w:rsidRPr="002F2933" w:rsidRDefault="002F2933" w:rsidP="002F293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</w:tbl>
    <w:p w:rsidR="002F2933" w:rsidRPr="008B5216" w:rsidRDefault="002F2933" w:rsidP="008B5216">
      <w:pPr>
        <w:pStyle w:val="Textoindependiente"/>
        <w:ind w:left="220" w:right="214"/>
        <w:jc w:val="both"/>
      </w:pPr>
    </w:p>
    <w:p w:rsidR="002F2933" w:rsidRPr="008B5216" w:rsidRDefault="002F2933" w:rsidP="008B5216">
      <w:pPr>
        <w:pStyle w:val="Textoindependiente"/>
        <w:ind w:left="220" w:right="214"/>
        <w:jc w:val="both"/>
      </w:pPr>
      <w:r w:rsidRPr="008B5216">
        <w:t>La  EPS e IPS  que más tutelas representa es con 869 y Sura  con 514 respectivamente entre otras Salud Total, Nueva EPS</w:t>
      </w:r>
    </w:p>
    <w:p w:rsidR="002F2933" w:rsidRPr="008B5216" w:rsidRDefault="002F2933" w:rsidP="008B5216">
      <w:pPr>
        <w:pStyle w:val="Textoindependiente"/>
        <w:ind w:left="220" w:right="214"/>
        <w:jc w:val="both"/>
      </w:pPr>
    </w:p>
    <w:p w:rsidR="00B17ED2" w:rsidRDefault="00B17ED2" w:rsidP="007A6B1A">
      <w:pPr>
        <w:ind w:left="103"/>
        <w:jc w:val="both"/>
        <w:rPr>
          <w:rFonts w:ascii="Arial" w:hAnsi="Arial"/>
          <w:b/>
          <w:sz w:val="24"/>
          <w:u w:val="thick"/>
        </w:rPr>
      </w:pPr>
    </w:p>
    <w:p w:rsidR="00112FAD" w:rsidRPr="009B019E" w:rsidRDefault="00112FAD" w:rsidP="00112FAD">
      <w:pPr>
        <w:pStyle w:val="Prrafodelista"/>
        <w:widowControl/>
        <w:numPr>
          <w:ilvl w:val="0"/>
          <w:numId w:val="3"/>
        </w:numPr>
        <w:autoSpaceDE/>
        <w:autoSpaceDN/>
        <w:spacing w:line="360" w:lineRule="auto"/>
        <w:ind w:right="0"/>
        <w:contextualSpacing/>
        <w:rPr>
          <w:rFonts w:ascii="Arial" w:hAnsi="Arial" w:cs="Arial"/>
          <w:sz w:val="24"/>
          <w:szCs w:val="24"/>
        </w:rPr>
      </w:pPr>
      <w:r w:rsidRPr="009B019E">
        <w:rPr>
          <w:rFonts w:ascii="Arial" w:hAnsi="Arial" w:cs="Arial"/>
          <w:b/>
          <w:sz w:val="24"/>
          <w:szCs w:val="24"/>
        </w:rPr>
        <w:t>ATENCIONES</w:t>
      </w:r>
      <w:r>
        <w:rPr>
          <w:rFonts w:ascii="Arial" w:hAnsi="Arial" w:cs="Arial"/>
          <w:b/>
          <w:sz w:val="24"/>
          <w:szCs w:val="24"/>
        </w:rPr>
        <w:t xml:space="preserve"> PRESENCIALES.</w:t>
      </w:r>
    </w:p>
    <w:p w:rsidR="00112FAD" w:rsidRPr="008B5216" w:rsidRDefault="00112FAD" w:rsidP="008B5216">
      <w:pPr>
        <w:pStyle w:val="Textoindependiente"/>
        <w:ind w:left="220" w:right="214"/>
        <w:jc w:val="both"/>
      </w:pPr>
      <w:r w:rsidRPr="008B5216">
        <w:t>Las atenciones registradas en el aplicativo de la Entidad (PQRS), durante el primero, segundo y tercer trimestre del año 2023</w:t>
      </w:r>
      <w:r w:rsidR="002231B2" w:rsidRPr="008B5216">
        <w:t>,</w:t>
      </w:r>
      <w:r w:rsidRPr="008B5216">
        <w:t xml:space="preserve"> discriminados en cada una de las dependencias de la Personería de acuerdo a la necesidad de la comunidad que se acerca a la Entidad a solicitar un servicio, los cuales están catalogados en Asesorías, Derechos de Petición, Acciones de Tutela, entre otros, tal y como se puede evidenciar en el siguiente cuadro:</w:t>
      </w:r>
    </w:p>
    <w:p w:rsidR="00112FAD" w:rsidRDefault="00112FAD" w:rsidP="00112FA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2FAD" w:rsidRDefault="00112FAD" w:rsidP="00112FA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12E44">
        <w:rPr>
          <w:noProof/>
          <w:szCs w:val="24"/>
          <w:lang w:eastAsia="es-ES"/>
        </w:rPr>
        <w:drawing>
          <wp:inline distT="0" distB="0" distL="0" distR="0">
            <wp:extent cx="4619625" cy="1980786"/>
            <wp:effectExtent l="19050" t="0" r="9525" b="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31" cy="1984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ED2" w:rsidRPr="009239BE" w:rsidRDefault="00B17ED2" w:rsidP="00B17ED2">
      <w:pPr>
        <w:pStyle w:val="Textoindependiente"/>
        <w:spacing w:before="3"/>
        <w:rPr>
          <w:rFonts w:ascii="Arial" w:eastAsiaTheme="minorHAnsi" w:hAnsi="Arial" w:cs="Arial"/>
          <w:sz w:val="16"/>
          <w:szCs w:val="16"/>
        </w:rPr>
      </w:pPr>
      <w:r w:rsidRPr="009239BE">
        <w:rPr>
          <w:rFonts w:ascii="Arial" w:eastAsiaTheme="minorHAnsi" w:hAnsi="Arial" w:cs="Arial"/>
          <w:sz w:val="16"/>
          <w:szCs w:val="16"/>
        </w:rPr>
        <w:t>Fuente Sistema PQRS</w:t>
      </w:r>
      <w:r>
        <w:rPr>
          <w:rFonts w:ascii="Arial" w:eastAsiaTheme="minorHAnsi" w:hAnsi="Arial" w:cs="Arial"/>
          <w:sz w:val="16"/>
          <w:szCs w:val="16"/>
        </w:rPr>
        <w:t xml:space="preserve"> vigencia 2023</w:t>
      </w:r>
    </w:p>
    <w:p w:rsidR="00B17ED2" w:rsidRPr="009239BE" w:rsidRDefault="00B17ED2" w:rsidP="00B17ED2">
      <w:pPr>
        <w:pStyle w:val="Textoindependiente"/>
        <w:spacing w:before="3"/>
        <w:rPr>
          <w:rFonts w:ascii="Arial" w:eastAsiaTheme="minorHAnsi" w:hAnsi="Arial" w:cs="Arial"/>
          <w:sz w:val="16"/>
          <w:szCs w:val="16"/>
        </w:rPr>
      </w:pPr>
      <w:r w:rsidRPr="009239BE">
        <w:rPr>
          <w:rFonts w:ascii="Arial" w:eastAsiaTheme="minorHAnsi" w:hAnsi="Arial" w:cs="Arial"/>
          <w:sz w:val="16"/>
          <w:szCs w:val="16"/>
        </w:rPr>
        <w:t>Elaboró: Yaneth quintero Salas</w:t>
      </w:r>
      <w:r>
        <w:rPr>
          <w:rFonts w:ascii="Arial" w:eastAsiaTheme="minorHAnsi" w:hAnsi="Arial" w:cs="Arial"/>
          <w:sz w:val="16"/>
          <w:szCs w:val="16"/>
        </w:rPr>
        <w:t>- Contratista Apoyo asistencial</w:t>
      </w:r>
    </w:p>
    <w:p w:rsidR="00B17ED2" w:rsidRDefault="00B17ED2" w:rsidP="00B17ED2">
      <w:pPr>
        <w:ind w:left="103"/>
        <w:jc w:val="both"/>
        <w:rPr>
          <w:rFonts w:ascii="Arial" w:hAnsi="Arial"/>
          <w:b/>
          <w:sz w:val="24"/>
          <w:u w:val="thick"/>
        </w:rPr>
      </w:pPr>
    </w:p>
    <w:p w:rsidR="00112FAD" w:rsidRDefault="00112FAD" w:rsidP="00112FA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B019E">
        <w:rPr>
          <w:noProof/>
          <w:szCs w:val="24"/>
          <w:lang w:eastAsia="es-ES"/>
        </w:rPr>
        <w:drawing>
          <wp:inline distT="0" distB="0" distL="0" distR="0">
            <wp:extent cx="4800600" cy="1796116"/>
            <wp:effectExtent l="19050" t="0" r="0" b="0"/>
            <wp:docPr id="50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927" cy="1800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ED2" w:rsidRPr="009239BE" w:rsidRDefault="00B17ED2" w:rsidP="00B17ED2">
      <w:pPr>
        <w:pStyle w:val="Textoindependiente"/>
        <w:spacing w:before="3"/>
        <w:rPr>
          <w:rFonts w:ascii="Arial" w:eastAsiaTheme="minorHAnsi" w:hAnsi="Arial" w:cs="Arial"/>
          <w:sz w:val="16"/>
          <w:szCs w:val="16"/>
        </w:rPr>
      </w:pPr>
      <w:r w:rsidRPr="009239BE">
        <w:rPr>
          <w:rFonts w:ascii="Arial" w:eastAsiaTheme="minorHAnsi" w:hAnsi="Arial" w:cs="Arial"/>
          <w:sz w:val="16"/>
          <w:szCs w:val="16"/>
        </w:rPr>
        <w:t>Fuente Sistema PQRS</w:t>
      </w:r>
      <w:r>
        <w:rPr>
          <w:rFonts w:ascii="Arial" w:eastAsiaTheme="minorHAnsi" w:hAnsi="Arial" w:cs="Arial"/>
          <w:sz w:val="16"/>
          <w:szCs w:val="16"/>
        </w:rPr>
        <w:t xml:space="preserve"> vigencia 2023</w:t>
      </w:r>
    </w:p>
    <w:p w:rsidR="00B17ED2" w:rsidRPr="009239BE" w:rsidRDefault="00B17ED2" w:rsidP="00B17ED2">
      <w:pPr>
        <w:pStyle w:val="Textoindependiente"/>
        <w:spacing w:before="3"/>
        <w:rPr>
          <w:rFonts w:ascii="Arial" w:eastAsiaTheme="minorHAnsi" w:hAnsi="Arial" w:cs="Arial"/>
          <w:sz w:val="16"/>
          <w:szCs w:val="16"/>
        </w:rPr>
      </w:pPr>
      <w:r w:rsidRPr="009239BE">
        <w:rPr>
          <w:rFonts w:ascii="Arial" w:eastAsiaTheme="minorHAnsi" w:hAnsi="Arial" w:cs="Arial"/>
          <w:sz w:val="16"/>
          <w:szCs w:val="16"/>
        </w:rPr>
        <w:t>Elaboró: Yaneth quintero Salas</w:t>
      </w:r>
      <w:r>
        <w:rPr>
          <w:rFonts w:ascii="Arial" w:eastAsiaTheme="minorHAnsi" w:hAnsi="Arial" w:cs="Arial"/>
          <w:sz w:val="16"/>
          <w:szCs w:val="16"/>
        </w:rPr>
        <w:t>- Contratista Apoyo asistencial</w:t>
      </w:r>
    </w:p>
    <w:p w:rsidR="00B17ED2" w:rsidRDefault="00B17ED2" w:rsidP="00B17ED2">
      <w:pPr>
        <w:ind w:left="103"/>
        <w:jc w:val="both"/>
        <w:rPr>
          <w:rFonts w:ascii="Arial" w:hAnsi="Arial"/>
          <w:b/>
          <w:sz w:val="24"/>
          <w:u w:val="thick"/>
        </w:rPr>
      </w:pPr>
    </w:p>
    <w:p w:rsidR="00112FAD" w:rsidRDefault="00112FAD" w:rsidP="00B17ED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E5298">
        <w:rPr>
          <w:noProof/>
          <w:szCs w:val="24"/>
          <w:lang w:eastAsia="es-ES"/>
        </w:rPr>
        <w:lastRenderedPageBreak/>
        <w:drawing>
          <wp:inline distT="0" distB="0" distL="0" distR="0">
            <wp:extent cx="4840605" cy="1937624"/>
            <wp:effectExtent l="19050" t="0" r="0" b="0"/>
            <wp:docPr id="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605" cy="1937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ED2" w:rsidRPr="009239BE" w:rsidRDefault="00B17ED2" w:rsidP="00B17ED2">
      <w:pPr>
        <w:pStyle w:val="Textoindependiente"/>
        <w:spacing w:before="3"/>
        <w:rPr>
          <w:rFonts w:ascii="Arial" w:eastAsiaTheme="minorHAnsi" w:hAnsi="Arial" w:cs="Arial"/>
          <w:sz w:val="16"/>
          <w:szCs w:val="16"/>
        </w:rPr>
      </w:pPr>
      <w:r w:rsidRPr="009239BE">
        <w:rPr>
          <w:rFonts w:ascii="Arial" w:eastAsiaTheme="minorHAnsi" w:hAnsi="Arial" w:cs="Arial"/>
          <w:sz w:val="16"/>
          <w:szCs w:val="16"/>
        </w:rPr>
        <w:t>Fuente Sistema PQRS</w:t>
      </w:r>
      <w:r>
        <w:rPr>
          <w:rFonts w:ascii="Arial" w:eastAsiaTheme="minorHAnsi" w:hAnsi="Arial" w:cs="Arial"/>
          <w:sz w:val="16"/>
          <w:szCs w:val="16"/>
        </w:rPr>
        <w:t xml:space="preserve"> vigencia 2023</w:t>
      </w:r>
    </w:p>
    <w:p w:rsidR="00B17ED2" w:rsidRPr="009239BE" w:rsidRDefault="00B17ED2" w:rsidP="00B17ED2">
      <w:pPr>
        <w:pStyle w:val="Textoindependiente"/>
        <w:spacing w:before="3"/>
        <w:rPr>
          <w:rFonts w:ascii="Arial" w:eastAsiaTheme="minorHAnsi" w:hAnsi="Arial" w:cs="Arial"/>
          <w:sz w:val="16"/>
          <w:szCs w:val="16"/>
        </w:rPr>
      </w:pPr>
      <w:r w:rsidRPr="009239BE">
        <w:rPr>
          <w:rFonts w:ascii="Arial" w:eastAsiaTheme="minorHAnsi" w:hAnsi="Arial" w:cs="Arial"/>
          <w:sz w:val="16"/>
          <w:szCs w:val="16"/>
        </w:rPr>
        <w:t>Elaboró: Yaneth quintero Salas</w:t>
      </w:r>
      <w:r>
        <w:rPr>
          <w:rFonts w:ascii="Arial" w:eastAsiaTheme="minorHAnsi" w:hAnsi="Arial" w:cs="Arial"/>
          <w:sz w:val="16"/>
          <w:szCs w:val="16"/>
        </w:rPr>
        <w:t>- Contratista Apoyo asistencial</w:t>
      </w:r>
    </w:p>
    <w:p w:rsidR="00BC662B" w:rsidRDefault="00BC662B" w:rsidP="008B5216">
      <w:pPr>
        <w:ind w:left="103" w:right="99"/>
        <w:jc w:val="both"/>
        <w:rPr>
          <w:sz w:val="24"/>
        </w:rPr>
      </w:pPr>
    </w:p>
    <w:p w:rsidR="00112FAD" w:rsidRPr="008B5216" w:rsidRDefault="00112FAD" w:rsidP="008B5216">
      <w:pPr>
        <w:ind w:left="103" w:right="99"/>
        <w:jc w:val="both"/>
        <w:rPr>
          <w:sz w:val="24"/>
        </w:rPr>
      </w:pPr>
      <w:r w:rsidRPr="008B5216">
        <w:rPr>
          <w:sz w:val="24"/>
        </w:rPr>
        <w:t>Es preciso anotar que dichas atenciones son clasificadas según la necesidad de la comunidad que se acercan a la Entidad a solicitar un servicio, los cuales están catalogados en Asesorías, Derechos de Petición, Acciones de Tutela, entre otros; ésta información se puede visualizar en el punto No 4 de este informe.</w:t>
      </w:r>
    </w:p>
    <w:p w:rsidR="00924937" w:rsidRDefault="00924937" w:rsidP="007A6B1A">
      <w:pPr>
        <w:ind w:left="103"/>
        <w:jc w:val="both"/>
        <w:rPr>
          <w:rFonts w:ascii="Arial" w:hAnsi="Arial"/>
          <w:b/>
          <w:sz w:val="24"/>
          <w:u w:val="thick"/>
        </w:rPr>
      </w:pPr>
    </w:p>
    <w:p w:rsidR="007A6B1A" w:rsidRDefault="007A6B1A" w:rsidP="007A6B1A">
      <w:pPr>
        <w:ind w:left="103"/>
        <w:jc w:val="both"/>
        <w:rPr>
          <w:rFonts w:ascii="Arial" w:hAnsi="Arial"/>
          <w:b/>
          <w:sz w:val="24"/>
          <w:u w:val="thick"/>
        </w:rPr>
      </w:pPr>
      <w:r>
        <w:rPr>
          <w:rFonts w:ascii="Arial" w:hAnsi="Arial"/>
          <w:b/>
          <w:sz w:val="24"/>
          <w:u w:val="thick"/>
        </w:rPr>
        <w:t>Registro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de Atenciones por Género:</w:t>
      </w:r>
    </w:p>
    <w:p w:rsidR="00CE7A4B" w:rsidRDefault="00CE7A4B" w:rsidP="00CE7A4B">
      <w:pPr>
        <w:ind w:left="103" w:right="99"/>
        <w:jc w:val="both"/>
        <w:rPr>
          <w:sz w:val="24"/>
        </w:rPr>
      </w:pPr>
    </w:p>
    <w:p w:rsidR="00CE7A4B" w:rsidRDefault="00797C0F" w:rsidP="00CE7A4B">
      <w:pPr>
        <w:ind w:left="103" w:right="99"/>
        <w:jc w:val="both"/>
        <w:rPr>
          <w:sz w:val="24"/>
        </w:rPr>
      </w:pPr>
      <w:r>
        <w:rPr>
          <w:sz w:val="24"/>
        </w:rPr>
        <w:t xml:space="preserve">Durante el </w:t>
      </w:r>
      <w:r w:rsidR="00DB3DA7">
        <w:rPr>
          <w:sz w:val="24"/>
        </w:rPr>
        <w:t>segundo</w:t>
      </w:r>
      <w:r>
        <w:rPr>
          <w:sz w:val="24"/>
        </w:rPr>
        <w:t xml:space="preserve"> trimestre de 2023, l</w:t>
      </w:r>
      <w:r w:rsidR="00DB3DA7">
        <w:rPr>
          <w:sz w:val="24"/>
        </w:rPr>
        <w:t xml:space="preserve">a población atendida fue de </w:t>
      </w:r>
      <w:r w:rsidR="005947FD">
        <w:rPr>
          <w:sz w:val="24"/>
        </w:rPr>
        <w:t>10.320</w:t>
      </w:r>
      <w:r>
        <w:rPr>
          <w:sz w:val="24"/>
        </w:rPr>
        <w:t>,  personas de las cuales s</w:t>
      </w:r>
      <w:r w:rsidR="00CE7A4B">
        <w:rPr>
          <w:sz w:val="24"/>
        </w:rPr>
        <w:t>e puede evidenciar que el mayor número de personas que se acercan a la Personería a</w:t>
      </w:r>
      <w:r w:rsidR="00CE7A4B">
        <w:rPr>
          <w:spacing w:val="1"/>
          <w:sz w:val="24"/>
        </w:rPr>
        <w:t xml:space="preserve"> </w:t>
      </w:r>
      <w:r w:rsidR="00CE7A4B">
        <w:rPr>
          <w:sz w:val="24"/>
        </w:rPr>
        <w:t>solicitar</w:t>
      </w:r>
      <w:r w:rsidR="00CE7A4B">
        <w:rPr>
          <w:spacing w:val="-1"/>
          <w:sz w:val="24"/>
        </w:rPr>
        <w:t xml:space="preserve"> </w:t>
      </w:r>
      <w:r w:rsidR="00CE7A4B">
        <w:rPr>
          <w:sz w:val="24"/>
        </w:rPr>
        <w:t>u</w:t>
      </w:r>
      <w:r w:rsidR="00DB3DA7">
        <w:rPr>
          <w:sz w:val="24"/>
        </w:rPr>
        <w:t>n servicio son mujeres con un 64.</w:t>
      </w:r>
      <w:r w:rsidR="005947FD">
        <w:rPr>
          <w:sz w:val="24"/>
        </w:rPr>
        <w:t>87</w:t>
      </w:r>
      <w:r w:rsidR="00CE7A4B">
        <w:rPr>
          <w:sz w:val="24"/>
        </w:rPr>
        <w:t>. %</w:t>
      </w:r>
      <w:r>
        <w:rPr>
          <w:sz w:val="24"/>
        </w:rPr>
        <w:t xml:space="preserve"> y un 35</w:t>
      </w:r>
      <w:r w:rsidR="005947FD">
        <w:rPr>
          <w:sz w:val="24"/>
        </w:rPr>
        <w:t>,02</w:t>
      </w:r>
      <w:r>
        <w:rPr>
          <w:sz w:val="24"/>
        </w:rPr>
        <w:t>% son hombres</w:t>
      </w:r>
      <w:r w:rsidR="005947FD">
        <w:rPr>
          <w:sz w:val="24"/>
        </w:rPr>
        <w:t xml:space="preserve"> y </w:t>
      </w:r>
      <w:r w:rsidR="005947FD" w:rsidRPr="005947FD">
        <w:rPr>
          <w:sz w:val="24"/>
        </w:rPr>
        <w:t>LGTBIQ+</w:t>
      </w:r>
      <w:r w:rsidR="008B5216">
        <w:rPr>
          <w:sz w:val="24"/>
        </w:rPr>
        <w:t xml:space="preserve"> </w:t>
      </w:r>
      <w:r w:rsidR="005947FD">
        <w:rPr>
          <w:sz w:val="24"/>
        </w:rPr>
        <w:t xml:space="preserve">con un porcentaje de </w:t>
      </w:r>
      <w:r w:rsidR="005947FD" w:rsidRPr="005947FD">
        <w:rPr>
          <w:sz w:val="24"/>
        </w:rPr>
        <w:t>0,11</w:t>
      </w:r>
      <w:r w:rsidR="005947FD">
        <w:rPr>
          <w:sz w:val="24"/>
        </w:rPr>
        <w:t>, como se detalla en la siguiente tabla:</w:t>
      </w:r>
    </w:p>
    <w:p w:rsidR="00CE7A4B" w:rsidRDefault="00CE7A4B" w:rsidP="007A6B1A">
      <w:pPr>
        <w:ind w:left="103"/>
        <w:jc w:val="both"/>
        <w:rPr>
          <w:rFonts w:ascii="Arial" w:hAnsi="Arial"/>
          <w:b/>
          <w:sz w:val="24"/>
        </w:rPr>
      </w:pPr>
    </w:p>
    <w:tbl>
      <w:tblPr>
        <w:tblW w:w="4983" w:type="pct"/>
        <w:tblInd w:w="35" w:type="dxa"/>
        <w:tblCellMar>
          <w:left w:w="70" w:type="dxa"/>
          <w:right w:w="70" w:type="dxa"/>
        </w:tblCellMar>
        <w:tblLook w:val="04A0"/>
      </w:tblPr>
      <w:tblGrid>
        <w:gridCol w:w="929"/>
        <w:gridCol w:w="680"/>
        <w:gridCol w:w="645"/>
        <w:gridCol w:w="703"/>
        <w:gridCol w:w="651"/>
        <w:gridCol w:w="726"/>
        <w:gridCol w:w="640"/>
        <w:gridCol w:w="585"/>
        <w:gridCol w:w="673"/>
        <w:gridCol w:w="726"/>
        <w:gridCol w:w="635"/>
        <w:gridCol w:w="681"/>
        <w:gridCol w:w="616"/>
        <w:gridCol w:w="830"/>
        <w:gridCol w:w="705"/>
      </w:tblGrid>
      <w:tr w:rsidR="005947FD" w:rsidRPr="005947FD" w:rsidTr="008B5216">
        <w:trPr>
          <w:trHeight w:val="525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GENERO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ene-23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feb-23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mar-23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abr-23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may-23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jun-23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jul-23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ago-23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sept-23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oct-23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nov-23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dic-23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TOTALES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%</w:t>
            </w:r>
          </w:p>
        </w:tc>
      </w:tr>
      <w:tr w:rsidR="005947FD" w:rsidRPr="005947FD" w:rsidTr="008B5216">
        <w:trPr>
          <w:trHeight w:val="46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Femenino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487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536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559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433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631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594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621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615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654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590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639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336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6695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64,87%</w:t>
            </w:r>
          </w:p>
        </w:tc>
      </w:tr>
      <w:tr w:rsidR="005947FD" w:rsidRPr="005947FD" w:rsidTr="008B5216">
        <w:trPr>
          <w:trHeight w:val="46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Masculino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260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317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290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246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346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304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287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342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341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320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347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214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3614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35,02%</w:t>
            </w:r>
          </w:p>
        </w:tc>
      </w:tr>
      <w:tr w:rsidR="005947FD" w:rsidRPr="005947FD" w:rsidTr="008B5216">
        <w:trPr>
          <w:trHeight w:val="46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LGTBIQ+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color w:val="000000"/>
                <w:lang w:eastAsia="es-ES"/>
              </w:rPr>
              <w:t>0,11%</w:t>
            </w:r>
          </w:p>
        </w:tc>
      </w:tr>
      <w:tr w:rsidR="005947FD" w:rsidRPr="005947FD" w:rsidTr="008B5216">
        <w:trPr>
          <w:trHeight w:val="46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TOTALES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747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853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849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679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977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898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909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961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996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910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990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551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947F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10320</w:t>
            </w:r>
          </w:p>
        </w:tc>
      </w:tr>
    </w:tbl>
    <w:p w:rsidR="00CE7A4B" w:rsidRPr="009239BE" w:rsidRDefault="00CE7A4B" w:rsidP="00CE7A4B">
      <w:pPr>
        <w:pStyle w:val="Textoindependiente"/>
        <w:spacing w:before="3"/>
        <w:rPr>
          <w:rFonts w:ascii="Arial" w:eastAsiaTheme="minorHAnsi" w:hAnsi="Arial" w:cs="Arial"/>
          <w:sz w:val="16"/>
          <w:szCs w:val="16"/>
        </w:rPr>
      </w:pPr>
      <w:r w:rsidRPr="009239BE">
        <w:rPr>
          <w:rFonts w:ascii="Arial" w:eastAsiaTheme="minorHAnsi" w:hAnsi="Arial" w:cs="Arial"/>
          <w:sz w:val="16"/>
          <w:szCs w:val="16"/>
        </w:rPr>
        <w:t>Fuente Sistema PQRS</w:t>
      </w:r>
      <w:r>
        <w:rPr>
          <w:rFonts w:ascii="Arial" w:eastAsiaTheme="minorHAnsi" w:hAnsi="Arial" w:cs="Arial"/>
          <w:sz w:val="16"/>
          <w:szCs w:val="16"/>
        </w:rPr>
        <w:t xml:space="preserve"> vigencia 2023</w:t>
      </w:r>
    </w:p>
    <w:p w:rsidR="00CE7A4B" w:rsidRDefault="00CE7A4B" w:rsidP="005947FD">
      <w:pPr>
        <w:pStyle w:val="Textoindependiente"/>
        <w:spacing w:before="3"/>
      </w:pPr>
      <w:r w:rsidRPr="009239BE">
        <w:rPr>
          <w:rFonts w:ascii="Arial" w:eastAsiaTheme="minorHAnsi" w:hAnsi="Arial" w:cs="Arial"/>
          <w:sz w:val="16"/>
          <w:szCs w:val="16"/>
        </w:rPr>
        <w:t xml:space="preserve">Elaboró: </w:t>
      </w:r>
      <w:r w:rsidR="005947FD">
        <w:rPr>
          <w:rFonts w:ascii="Arial" w:eastAsiaTheme="minorHAnsi" w:hAnsi="Arial" w:cs="Arial"/>
          <w:sz w:val="16"/>
          <w:szCs w:val="16"/>
        </w:rPr>
        <w:t>Arley de J Ramírez Patiño</w:t>
      </w:r>
      <w:r w:rsidR="005C0C25">
        <w:rPr>
          <w:rFonts w:ascii="Arial" w:eastAsiaTheme="minorHAnsi" w:hAnsi="Arial" w:cs="Arial"/>
          <w:sz w:val="16"/>
          <w:szCs w:val="16"/>
        </w:rPr>
        <w:t>- Jefe Oficina de Control Interno</w:t>
      </w:r>
    </w:p>
    <w:p w:rsidR="005947FD" w:rsidRDefault="005947FD" w:rsidP="007A6B1A">
      <w:pPr>
        <w:rPr>
          <w:rFonts w:ascii="Arial" w:hAnsi="Arial"/>
          <w:b/>
          <w:sz w:val="24"/>
          <w:u w:val="thick"/>
        </w:rPr>
      </w:pPr>
    </w:p>
    <w:p w:rsidR="00BC662B" w:rsidRDefault="00BC662B" w:rsidP="007A6B1A">
      <w:pPr>
        <w:rPr>
          <w:rFonts w:ascii="Arial" w:hAnsi="Arial"/>
          <w:b/>
          <w:sz w:val="24"/>
          <w:u w:val="thick"/>
        </w:rPr>
      </w:pPr>
    </w:p>
    <w:p w:rsidR="00BC662B" w:rsidRDefault="00BC662B" w:rsidP="007A6B1A">
      <w:pPr>
        <w:rPr>
          <w:rFonts w:ascii="Arial" w:hAnsi="Arial"/>
          <w:b/>
          <w:sz w:val="24"/>
          <w:u w:val="thick"/>
        </w:rPr>
      </w:pPr>
    </w:p>
    <w:p w:rsidR="00BC662B" w:rsidRDefault="00BC662B" w:rsidP="007A6B1A">
      <w:pPr>
        <w:rPr>
          <w:rFonts w:ascii="Arial" w:hAnsi="Arial"/>
          <w:b/>
          <w:sz w:val="24"/>
          <w:u w:val="thick"/>
        </w:rPr>
      </w:pPr>
    </w:p>
    <w:p w:rsidR="005947FD" w:rsidRDefault="005947FD" w:rsidP="007A6B1A">
      <w:pPr>
        <w:rPr>
          <w:rFonts w:ascii="Arial" w:hAnsi="Arial"/>
          <w:b/>
          <w:sz w:val="24"/>
          <w:u w:val="thick"/>
        </w:rPr>
      </w:pPr>
      <w:r>
        <w:rPr>
          <w:rFonts w:ascii="Arial" w:hAnsi="Arial"/>
          <w:b/>
          <w:sz w:val="24"/>
          <w:u w:val="thick"/>
        </w:rPr>
        <w:lastRenderedPageBreak/>
        <w:t xml:space="preserve">Comportamiento de atención por </w:t>
      </w:r>
      <w:r w:rsidR="002231B2">
        <w:rPr>
          <w:rFonts w:ascii="Arial" w:hAnsi="Arial"/>
          <w:b/>
          <w:sz w:val="24"/>
          <w:u w:val="thick"/>
        </w:rPr>
        <w:t>Género</w:t>
      </w:r>
      <w:r>
        <w:rPr>
          <w:rFonts w:ascii="Arial" w:hAnsi="Arial"/>
          <w:b/>
          <w:sz w:val="24"/>
          <w:u w:val="thick"/>
        </w:rPr>
        <w:t xml:space="preserve"> por trimestre: </w:t>
      </w:r>
    </w:p>
    <w:p w:rsidR="005947FD" w:rsidRDefault="005947FD" w:rsidP="007A6B1A">
      <w:pPr>
        <w:rPr>
          <w:rFonts w:ascii="Arial" w:hAnsi="Arial"/>
          <w:b/>
          <w:sz w:val="24"/>
          <w:u w:val="thick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432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45"/>
      </w:tblGrid>
      <w:tr w:rsidR="005947FD" w:rsidRPr="005947FD" w:rsidTr="00BC662B">
        <w:trPr>
          <w:trHeight w:val="315"/>
        </w:trPr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TOTAL ATENCIONES</w:t>
            </w:r>
          </w:p>
        </w:tc>
        <w:tc>
          <w:tcPr>
            <w:tcW w:w="10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2449</w:t>
            </w:r>
          </w:p>
        </w:tc>
        <w:tc>
          <w:tcPr>
            <w:tcW w:w="108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2554</w:t>
            </w:r>
          </w:p>
        </w:tc>
        <w:tc>
          <w:tcPr>
            <w:tcW w:w="108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2866</w:t>
            </w:r>
          </w:p>
        </w:tc>
        <w:tc>
          <w:tcPr>
            <w:tcW w:w="10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2451</w:t>
            </w:r>
          </w:p>
        </w:tc>
      </w:tr>
      <w:tr w:rsidR="005947FD" w:rsidRPr="005947FD" w:rsidTr="00BC662B">
        <w:trPr>
          <w:trHeight w:val="315"/>
        </w:trPr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Primer Trimestre</w:t>
            </w:r>
          </w:p>
        </w:tc>
        <w:tc>
          <w:tcPr>
            <w:tcW w:w="10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Segundo Trimestre</w:t>
            </w:r>
          </w:p>
        </w:tc>
        <w:tc>
          <w:tcPr>
            <w:tcW w:w="108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Tercer Trimestre</w:t>
            </w:r>
          </w:p>
        </w:tc>
        <w:tc>
          <w:tcPr>
            <w:tcW w:w="10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Cuarto Trimestre</w:t>
            </w:r>
          </w:p>
        </w:tc>
      </w:tr>
      <w:tr w:rsidR="005947FD" w:rsidRPr="005947FD" w:rsidTr="00BC662B">
        <w:trPr>
          <w:trHeight w:val="315"/>
        </w:trPr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5947FD" w:rsidRPr="005947FD" w:rsidTr="00BC662B">
        <w:trPr>
          <w:trHeight w:val="555"/>
        </w:trPr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Consolidado Trimestral-Mujer</w:t>
            </w:r>
          </w:p>
        </w:tc>
        <w:tc>
          <w:tcPr>
            <w:tcW w:w="10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1582</w:t>
            </w:r>
          </w:p>
        </w:tc>
        <w:tc>
          <w:tcPr>
            <w:tcW w:w="108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1658</w:t>
            </w:r>
          </w:p>
        </w:tc>
        <w:tc>
          <w:tcPr>
            <w:tcW w:w="108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1890</w:t>
            </w:r>
          </w:p>
        </w:tc>
        <w:tc>
          <w:tcPr>
            <w:tcW w:w="10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1565</w:t>
            </w:r>
          </w:p>
        </w:tc>
      </w:tr>
      <w:tr w:rsidR="005947FD" w:rsidRPr="005947FD" w:rsidTr="00BC662B">
        <w:trPr>
          <w:trHeight w:val="435"/>
        </w:trPr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Primer Trimestre</w:t>
            </w:r>
          </w:p>
        </w:tc>
        <w:tc>
          <w:tcPr>
            <w:tcW w:w="10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Segundo Trimestre</w:t>
            </w:r>
          </w:p>
        </w:tc>
        <w:tc>
          <w:tcPr>
            <w:tcW w:w="108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Tercer Trimestre</w:t>
            </w:r>
          </w:p>
        </w:tc>
        <w:tc>
          <w:tcPr>
            <w:tcW w:w="10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Cuarto Trimestre</w:t>
            </w:r>
          </w:p>
        </w:tc>
      </w:tr>
      <w:tr w:rsidR="005947FD" w:rsidRPr="005947FD" w:rsidTr="00BC662B">
        <w:trPr>
          <w:trHeight w:val="315"/>
        </w:trPr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947FD" w:rsidRPr="005947FD" w:rsidTr="00BC662B">
        <w:trPr>
          <w:trHeight w:val="615"/>
        </w:trPr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Consolidado Trimestral-Hombre</w:t>
            </w:r>
          </w:p>
        </w:tc>
        <w:tc>
          <w:tcPr>
            <w:tcW w:w="10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867</w:t>
            </w:r>
          </w:p>
        </w:tc>
        <w:tc>
          <w:tcPr>
            <w:tcW w:w="108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896</w:t>
            </w:r>
          </w:p>
        </w:tc>
        <w:tc>
          <w:tcPr>
            <w:tcW w:w="108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970</w:t>
            </w:r>
          </w:p>
        </w:tc>
        <w:tc>
          <w:tcPr>
            <w:tcW w:w="10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881</w:t>
            </w:r>
          </w:p>
        </w:tc>
      </w:tr>
      <w:tr w:rsidR="005947FD" w:rsidRPr="005947FD" w:rsidTr="00BC662B">
        <w:trPr>
          <w:trHeight w:val="315"/>
        </w:trPr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Primer Trimestre</w:t>
            </w:r>
          </w:p>
        </w:tc>
        <w:tc>
          <w:tcPr>
            <w:tcW w:w="10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Segundo Trimestre</w:t>
            </w:r>
          </w:p>
        </w:tc>
        <w:tc>
          <w:tcPr>
            <w:tcW w:w="108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Tercer Trimestre</w:t>
            </w:r>
          </w:p>
        </w:tc>
        <w:tc>
          <w:tcPr>
            <w:tcW w:w="10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5947FD" w:rsidRPr="005947FD" w:rsidRDefault="005947FD" w:rsidP="005947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5947F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Cuarto Trimestre</w:t>
            </w:r>
          </w:p>
        </w:tc>
      </w:tr>
    </w:tbl>
    <w:p w:rsidR="00BC662B" w:rsidRPr="009239BE" w:rsidRDefault="00BC662B" w:rsidP="00BC662B">
      <w:pPr>
        <w:pStyle w:val="Textoindependiente"/>
        <w:spacing w:before="3"/>
        <w:rPr>
          <w:rFonts w:ascii="Arial" w:eastAsiaTheme="minorHAnsi" w:hAnsi="Arial" w:cs="Arial"/>
          <w:sz w:val="16"/>
          <w:szCs w:val="16"/>
        </w:rPr>
      </w:pPr>
      <w:r w:rsidRPr="009239BE">
        <w:rPr>
          <w:rFonts w:ascii="Arial" w:eastAsiaTheme="minorHAnsi" w:hAnsi="Arial" w:cs="Arial"/>
          <w:sz w:val="16"/>
          <w:szCs w:val="16"/>
        </w:rPr>
        <w:t>Fuente Sistema PQRS</w:t>
      </w:r>
      <w:r>
        <w:rPr>
          <w:rFonts w:ascii="Arial" w:eastAsiaTheme="minorHAnsi" w:hAnsi="Arial" w:cs="Arial"/>
          <w:sz w:val="16"/>
          <w:szCs w:val="16"/>
        </w:rPr>
        <w:t xml:space="preserve"> vigencia 2023</w:t>
      </w:r>
    </w:p>
    <w:p w:rsidR="00BC662B" w:rsidRDefault="00BC662B" w:rsidP="00BC662B">
      <w:pPr>
        <w:pStyle w:val="Textoindependiente"/>
        <w:spacing w:before="3"/>
      </w:pPr>
      <w:r w:rsidRPr="009239BE">
        <w:rPr>
          <w:rFonts w:ascii="Arial" w:eastAsiaTheme="minorHAnsi" w:hAnsi="Arial" w:cs="Arial"/>
          <w:sz w:val="16"/>
          <w:szCs w:val="16"/>
        </w:rPr>
        <w:t xml:space="preserve">Elaboró: </w:t>
      </w:r>
      <w:r>
        <w:rPr>
          <w:rFonts w:ascii="Arial" w:eastAsiaTheme="minorHAnsi" w:hAnsi="Arial" w:cs="Arial"/>
          <w:sz w:val="16"/>
          <w:szCs w:val="16"/>
        </w:rPr>
        <w:t>Arley de J Ramírez Patiño- Jefe Oficina de Control Interno</w:t>
      </w:r>
    </w:p>
    <w:p w:rsidR="00BC662B" w:rsidRDefault="00BC662B" w:rsidP="00BC662B">
      <w:pPr>
        <w:rPr>
          <w:rFonts w:ascii="Arial" w:hAnsi="Arial"/>
          <w:b/>
          <w:sz w:val="24"/>
          <w:u w:val="thick"/>
        </w:rPr>
      </w:pPr>
    </w:p>
    <w:p w:rsidR="007A6B1A" w:rsidRDefault="007A6B1A" w:rsidP="007A6B1A">
      <w:r>
        <w:rPr>
          <w:rFonts w:ascii="Arial" w:hAnsi="Arial"/>
          <w:b/>
          <w:sz w:val="24"/>
          <w:u w:val="thick"/>
        </w:rPr>
        <w:t>Población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atendida por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condición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social</w:t>
      </w:r>
    </w:p>
    <w:p w:rsidR="00B919B5" w:rsidRDefault="00B919B5" w:rsidP="00B919B5">
      <w:pPr>
        <w:ind w:left="103"/>
        <w:rPr>
          <w:sz w:val="24"/>
        </w:rPr>
      </w:pPr>
    </w:p>
    <w:p w:rsidR="00B919B5" w:rsidRDefault="00B919B5" w:rsidP="00797C0F">
      <w:pPr>
        <w:ind w:left="103"/>
        <w:jc w:val="both"/>
        <w:rPr>
          <w:sz w:val="24"/>
        </w:rPr>
      </w:pPr>
      <w:r>
        <w:rPr>
          <w:sz w:val="24"/>
        </w:rPr>
        <w:t>En</w:t>
      </w:r>
      <w:r>
        <w:rPr>
          <w:spacing w:val="31"/>
          <w:sz w:val="24"/>
        </w:rPr>
        <w:t xml:space="preserve"> </w:t>
      </w:r>
      <w:r>
        <w:rPr>
          <w:sz w:val="24"/>
        </w:rPr>
        <w:t>esta</w:t>
      </w:r>
      <w:r>
        <w:rPr>
          <w:spacing w:val="33"/>
          <w:sz w:val="24"/>
        </w:rPr>
        <w:t xml:space="preserve"> </w:t>
      </w:r>
      <w:r>
        <w:rPr>
          <w:sz w:val="24"/>
        </w:rPr>
        <w:t>caracterización</w:t>
      </w:r>
      <w:r>
        <w:rPr>
          <w:spacing w:val="33"/>
          <w:sz w:val="24"/>
        </w:rPr>
        <w:t xml:space="preserve"> </w:t>
      </w:r>
      <w:r>
        <w:rPr>
          <w:sz w:val="24"/>
        </w:rPr>
        <w:t>se</w:t>
      </w:r>
      <w:r>
        <w:rPr>
          <w:spacing w:val="30"/>
          <w:sz w:val="24"/>
        </w:rPr>
        <w:t xml:space="preserve"> </w:t>
      </w:r>
      <w:r>
        <w:rPr>
          <w:sz w:val="24"/>
        </w:rPr>
        <w:t>puede</w:t>
      </w:r>
      <w:r>
        <w:rPr>
          <w:spacing w:val="30"/>
          <w:sz w:val="24"/>
        </w:rPr>
        <w:t xml:space="preserve"> </w:t>
      </w:r>
      <w:r>
        <w:rPr>
          <w:sz w:val="24"/>
        </w:rPr>
        <w:t>evidenciar</w:t>
      </w:r>
      <w:r>
        <w:rPr>
          <w:spacing w:val="29"/>
          <w:sz w:val="24"/>
        </w:rPr>
        <w:t xml:space="preserve"> </w:t>
      </w:r>
      <w:r>
        <w:rPr>
          <w:sz w:val="24"/>
        </w:rPr>
        <w:t>que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las</w:t>
      </w:r>
      <w:r>
        <w:rPr>
          <w:spacing w:val="30"/>
          <w:sz w:val="24"/>
        </w:rPr>
        <w:t xml:space="preserve"> </w:t>
      </w:r>
      <w:r w:rsidR="005C0C25" w:rsidRPr="005C0C25">
        <w:rPr>
          <w:sz w:val="24"/>
        </w:rPr>
        <w:t>10</w:t>
      </w:r>
      <w:r w:rsidR="005C0C25">
        <w:rPr>
          <w:sz w:val="24"/>
        </w:rPr>
        <w:t>.</w:t>
      </w:r>
      <w:r w:rsidR="005C0C25" w:rsidRPr="005C0C25">
        <w:rPr>
          <w:sz w:val="24"/>
        </w:rPr>
        <w:t xml:space="preserve">319 </w:t>
      </w:r>
      <w:r>
        <w:rPr>
          <w:sz w:val="24"/>
        </w:rPr>
        <w:t>personas</w:t>
      </w:r>
      <w:r>
        <w:rPr>
          <w:spacing w:val="32"/>
          <w:sz w:val="24"/>
        </w:rPr>
        <w:t xml:space="preserve"> </w:t>
      </w:r>
      <w:r>
        <w:rPr>
          <w:sz w:val="24"/>
        </w:rPr>
        <w:t>registradas</w:t>
      </w:r>
      <w:r>
        <w:rPr>
          <w:spacing w:val="33"/>
          <w:sz w:val="24"/>
        </w:rPr>
        <w:t xml:space="preserve"> </w:t>
      </w:r>
      <w:r>
        <w:rPr>
          <w:sz w:val="24"/>
        </w:rPr>
        <w:t>en</w:t>
      </w:r>
      <w:r>
        <w:rPr>
          <w:spacing w:val="32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Personería, </w:t>
      </w:r>
      <w:r w:rsidR="005C0C25" w:rsidRPr="005C0C25">
        <w:rPr>
          <w:b/>
          <w:bCs/>
          <w:sz w:val="24"/>
        </w:rPr>
        <w:t>3</w:t>
      </w:r>
      <w:r w:rsidR="005C0C25">
        <w:rPr>
          <w:b/>
          <w:bCs/>
          <w:sz w:val="24"/>
        </w:rPr>
        <w:t>.</w:t>
      </w:r>
      <w:r w:rsidR="005C0C25" w:rsidRPr="005C0C25">
        <w:rPr>
          <w:b/>
          <w:bCs/>
          <w:sz w:val="24"/>
        </w:rPr>
        <w:t>585</w:t>
      </w:r>
      <w:r>
        <w:rPr>
          <w:spacing w:val="-1"/>
          <w:sz w:val="24"/>
        </w:rPr>
        <w:t xml:space="preserve"> </w:t>
      </w:r>
      <w:r>
        <w:rPr>
          <w:sz w:val="24"/>
        </w:rPr>
        <w:t>son</w:t>
      </w:r>
      <w:r>
        <w:rPr>
          <w:spacing w:val="-2"/>
          <w:sz w:val="24"/>
        </w:rPr>
        <w:t xml:space="preserve"> </w:t>
      </w:r>
      <w:r>
        <w:rPr>
          <w:sz w:val="24"/>
        </w:rPr>
        <w:t>amas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casa</w:t>
      </w:r>
      <w:r>
        <w:rPr>
          <w:spacing w:val="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que equivale</w:t>
      </w:r>
      <w:r>
        <w:rPr>
          <w:spacing w:val="-1"/>
          <w:sz w:val="24"/>
        </w:rPr>
        <w:t xml:space="preserve"> </w:t>
      </w:r>
      <w:r>
        <w:rPr>
          <w:sz w:val="24"/>
        </w:rPr>
        <w:t>a un</w:t>
      </w:r>
      <w:r>
        <w:rPr>
          <w:spacing w:val="1"/>
          <w:sz w:val="24"/>
        </w:rPr>
        <w:t xml:space="preserve"> </w:t>
      </w:r>
      <w:r w:rsidR="00A4361D">
        <w:rPr>
          <w:sz w:val="24"/>
        </w:rPr>
        <w:t>34.</w:t>
      </w:r>
      <w:r w:rsidR="005C0C25">
        <w:rPr>
          <w:sz w:val="24"/>
        </w:rPr>
        <w:t>7</w:t>
      </w:r>
      <w:r w:rsidR="00A4361D">
        <w:rPr>
          <w:sz w:val="24"/>
        </w:rPr>
        <w:t>4</w:t>
      </w:r>
      <w:r>
        <w:rPr>
          <w:sz w:val="24"/>
        </w:rPr>
        <w:t xml:space="preserve">%, </w:t>
      </w:r>
      <w:r w:rsidR="005C0C25">
        <w:rPr>
          <w:sz w:val="24"/>
        </w:rPr>
        <w:t>Adulto Mayor</w:t>
      </w:r>
      <w:r w:rsidR="00A4361D">
        <w:rPr>
          <w:sz w:val="24"/>
        </w:rPr>
        <w:t xml:space="preserve"> </w:t>
      </w:r>
      <w:r w:rsidR="005C0C25" w:rsidRPr="005C0C25">
        <w:rPr>
          <w:sz w:val="24"/>
        </w:rPr>
        <w:t>1101</w:t>
      </w:r>
      <w:r w:rsidR="00A4361D">
        <w:rPr>
          <w:sz w:val="24"/>
        </w:rPr>
        <w:t xml:space="preserve"> con un  </w:t>
      </w:r>
      <w:r w:rsidR="005C0C25" w:rsidRPr="005C0C25">
        <w:rPr>
          <w:sz w:val="24"/>
        </w:rPr>
        <w:t>10,67%</w:t>
      </w:r>
      <w:r w:rsidR="005C0C25">
        <w:rPr>
          <w:sz w:val="24"/>
        </w:rPr>
        <w:t>,</w:t>
      </w:r>
      <w:r w:rsidR="00A4361D">
        <w:rPr>
          <w:sz w:val="24"/>
        </w:rPr>
        <w:t xml:space="preserve"> y </w:t>
      </w:r>
      <w:r w:rsidR="00797C0F">
        <w:rPr>
          <w:sz w:val="24"/>
        </w:rPr>
        <w:t xml:space="preserve"> posteriormente en una menor escala de servicios atendidos  se encuentran los demás grupos poblacionales tal como se refleja en el siguiente cuadro:</w:t>
      </w:r>
    </w:p>
    <w:p w:rsidR="007A6B1A" w:rsidRDefault="007A6B1A" w:rsidP="007A6B1A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741"/>
        <w:gridCol w:w="612"/>
        <w:gridCol w:w="612"/>
        <w:gridCol w:w="618"/>
        <w:gridCol w:w="608"/>
        <w:gridCol w:w="637"/>
        <w:gridCol w:w="598"/>
        <w:gridCol w:w="613"/>
        <w:gridCol w:w="613"/>
        <w:gridCol w:w="637"/>
        <w:gridCol w:w="600"/>
        <w:gridCol w:w="613"/>
        <w:gridCol w:w="614"/>
        <w:gridCol w:w="725"/>
        <w:gridCol w:w="619"/>
      </w:tblGrid>
      <w:tr w:rsidR="005947FD" w:rsidRPr="005C0C25" w:rsidTr="005C0C25">
        <w:trPr>
          <w:trHeight w:val="510"/>
          <w:tblHeader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CONDICION SOCIAL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ene-23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feb-23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mar-23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abr-23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may-23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jun-23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jul-23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ago-23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sept-23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oct-23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nov-23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dic-23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TOTALES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%</w:t>
            </w:r>
          </w:p>
        </w:tc>
      </w:tr>
      <w:tr w:rsidR="005947FD" w:rsidRPr="005C0C25" w:rsidTr="005C0C25">
        <w:trPr>
          <w:trHeight w:val="405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Adulto Mayor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64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96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74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84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107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99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82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62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1101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10,67%</w:t>
            </w:r>
          </w:p>
        </w:tc>
      </w:tr>
      <w:tr w:rsidR="005947FD" w:rsidRPr="005C0C25" w:rsidTr="005C0C25">
        <w:trPr>
          <w:trHeight w:val="405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Ama de Casa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246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304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307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343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308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339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306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377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315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339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180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3585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34,74%</w:t>
            </w:r>
          </w:p>
        </w:tc>
      </w:tr>
      <w:tr w:rsidR="005947FD" w:rsidRPr="005C0C25" w:rsidTr="005C0C25">
        <w:trPr>
          <w:trHeight w:val="405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Desempleado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51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66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59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76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56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60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58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57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57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76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697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6,75%</w:t>
            </w:r>
          </w:p>
        </w:tc>
      </w:tr>
      <w:tr w:rsidR="005947FD" w:rsidRPr="005C0C25" w:rsidTr="005C0C25">
        <w:trPr>
          <w:trHeight w:val="405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Desplazado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60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437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4,23%</w:t>
            </w:r>
          </w:p>
        </w:tc>
      </w:tr>
      <w:tr w:rsidR="005947FD" w:rsidRPr="005C0C25" w:rsidTr="005C0C25">
        <w:trPr>
          <w:trHeight w:val="405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Discapacitado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190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1,84%</w:t>
            </w:r>
          </w:p>
        </w:tc>
      </w:tr>
      <w:tr w:rsidR="005947FD" w:rsidRPr="005C0C25" w:rsidTr="005C0C25">
        <w:trPr>
          <w:trHeight w:val="405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Empleado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142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158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202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156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163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194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187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165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220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119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1941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18,81%</w:t>
            </w:r>
          </w:p>
        </w:tc>
      </w:tr>
      <w:tr w:rsidR="005947FD" w:rsidRPr="005C0C25" w:rsidTr="005C0C25">
        <w:trPr>
          <w:trHeight w:val="405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Estudiante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109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1,06%</w:t>
            </w:r>
          </w:p>
        </w:tc>
      </w:tr>
      <w:tr w:rsidR="005947FD" w:rsidRPr="005C0C25" w:rsidTr="005C0C25">
        <w:trPr>
          <w:trHeight w:val="405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Habitante de Calle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0,09%</w:t>
            </w:r>
          </w:p>
        </w:tc>
      </w:tr>
      <w:tr w:rsidR="005947FD" w:rsidRPr="005C0C25" w:rsidTr="005C0C25">
        <w:trPr>
          <w:trHeight w:val="405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Independiente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114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119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137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155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135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139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146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69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1438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13,94%</w:t>
            </w:r>
          </w:p>
        </w:tc>
      </w:tr>
      <w:tr w:rsidR="005947FD" w:rsidRPr="005C0C25" w:rsidTr="005C0C25">
        <w:trPr>
          <w:trHeight w:val="405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Jefe de Hogar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49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0,47%</w:t>
            </w:r>
          </w:p>
        </w:tc>
      </w:tr>
      <w:tr w:rsidR="005947FD" w:rsidRPr="005C0C25" w:rsidTr="005C0C25">
        <w:trPr>
          <w:trHeight w:val="405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lastRenderedPageBreak/>
              <w:t>Madre Cabeza de Hogar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0,30%</w:t>
            </w:r>
          </w:p>
        </w:tc>
      </w:tr>
      <w:tr w:rsidR="005947FD" w:rsidRPr="005C0C25" w:rsidTr="005C0C25">
        <w:trPr>
          <w:trHeight w:val="405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Pensionado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64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55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59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57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70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61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60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638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6,18%</w:t>
            </w:r>
          </w:p>
        </w:tc>
      </w:tr>
      <w:tr w:rsidR="005947FD" w:rsidRPr="005C0C25" w:rsidTr="005C0C25">
        <w:trPr>
          <w:trHeight w:val="405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Profesional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0,11%</w:t>
            </w:r>
          </w:p>
        </w:tc>
      </w:tr>
      <w:tr w:rsidR="005947FD" w:rsidRPr="005C0C25" w:rsidTr="005C0C25">
        <w:trPr>
          <w:trHeight w:val="405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Sin Identificar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83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83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7FD" w:rsidRPr="005C0C25" w:rsidRDefault="005947FD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0,80%</w:t>
            </w:r>
          </w:p>
        </w:tc>
      </w:tr>
      <w:tr w:rsidR="005C0C25" w:rsidRPr="005C0C25" w:rsidTr="005C0C25">
        <w:trPr>
          <w:trHeight w:val="405"/>
        </w:trPr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5C0C25" w:rsidRDefault="005C0C25" w:rsidP="005947F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TOTALES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5C0C25" w:rsidRDefault="005C0C25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747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5C0C25" w:rsidRDefault="005C0C25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853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5C0C25" w:rsidRDefault="005C0C25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849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5C0C25" w:rsidRDefault="005C0C25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679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5C0C25" w:rsidRDefault="005C0C25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977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5C0C25" w:rsidRDefault="005C0C25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898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5C0C25" w:rsidRDefault="005C0C25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909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5C0C25" w:rsidRDefault="005C0C25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961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5C0C25" w:rsidRDefault="005C0C25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996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5C0C25" w:rsidRDefault="005C0C25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910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5C0C25" w:rsidRDefault="005C0C25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990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5C0C25" w:rsidRDefault="005C0C25" w:rsidP="005947F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550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5C0C25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0C2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10319 </w:t>
            </w:r>
          </w:p>
        </w:tc>
      </w:tr>
      <w:tr w:rsidR="00B919B5" w:rsidTr="00801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15"/>
          </w:tcPr>
          <w:p w:rsidR="00B919B5" w:rsidRDefault="00B919B5" w:rsidP="007A6B1A"/>
        </w:tc>
      </w:tr>
    </w:tbl>
    <w:p w:rsidR="005C0C25" w:rsidRPr="009239BE" w:rsidRDefault="005C0C25" w:rsidP="005C0C25">
      <w:pPr>
        <w:pStyle w:val="Textoindependiente"/>
        <w:spacing w:before="3"/>
        <w:rPr>
          <w:rFonts w:ascii="Arial" w:eastAsiaTheme="minorHAnsi" w:hAnsi="Arial" w:cs="Arial"/>
          <w:sz w:val="16"/>
          <w:szCs w:val="16"/>
        </w:rPr>
      </w:pPr>
      <w:r w:rsidRPr="009239BE">
        <w:rPr>
          <w:rFonts w:ascii="Arial" w:eastAsiaTheme="minorHAnsi" w:hAnsi="Arial" w:cs="Arial"/>
          <w:sz w:val="16"/>
          <w:szCs w:val="16"/>
        </w:rPr>
        <w:t>Fuente Sistema PQRS</w:t>
      </w:r>
      <w:r>
        <w:rPr>
          <w:rFonts w:ascii="Arial" w:eastAsiaTheme="minorHAnsi" w:hAnsi="Arial" w:cs="Arial"/>
          <w:sz w:val="16"/>
          <w:szCs w:val="16"/>
        </w:rPr>
        <w:t xml:space="preserve"> vigencia 2023</w:t>
      </w:r>
    </w:p>
    <w:p w:rsidR="005C0C25" w:rsidRDefault="005C0C25" w:rsidP="005C0C25">
      <w:pPr>
        <w:pStyle w:val="Textoindependiente"/>
        <w:spacing w:before="3"/>
      </w:pPr>
      <w:r w:rsidRPr="009239BE">
        <w:rPr>
          <w:rFonts w:ascii="Arial" w:eastAsiaTheme="minorHAnsi" w:hAnsi="Arial" w:cs="Arial"/>
          <w:sz w:val="16"/>
          <w:szCs w:val="16"/>
        </w:rPr>
        <w:t xml:space="preserve">Elaboró: </w:t>
      </w:r>
      <w:r>
        <w:rPr>
          <w:rFonts w:ascii="Arial" w:eastAsiaTheme="minorHAnsi" w:hAnsi="Arial" w:cs="Arial"/>
          <w:sz w:val="16"/>
          <w:szCs w:val="16"/>
        </w:rPr>
        <w:t>Arley de J Ramírez Patiño- Jefe Oficina de Control Interno</w:t>
      </w:r>
    </w:p>
    <w:p w:rsidR="005C0C25" w:rsidRDefault="005C0C25" w:rsidP="005C0C25">
      <w:pPr>
        <w:rPr>
          <w:rFonts w:ascii="Arial" w:hAnsi="Arial"/>
          <w:b/>
          <w:sz w:val="24"/>
          <w:u w:val="thick"/>
        </w:rPr>
      </w:pPr>
    </w:p>
    <w:p w:rsidR="007A6B1A" w:rsidRDefault="007A6B1A" w:rsidP="007A6B1A">
      <w:pPr>
        <w:ind w:left="10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thick"/>
        </w:rPr>
        <w:t>Población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Atendida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por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Municipio:</w:t>
      </w:r>
    </w:p>
    <w:p w:rsidR="007A6B1A" w:rsidRDefault="007A6B1A" w:rsidP="007A6B1A"/>
    <w:p w:rsidR="00B17ED2" w:rsidRDefault="008018E3" w:rsidP="008018E3">
      <w:pPr>
        <w:pStyle w:val="Textoindependiente"/>
        <w:spacing w:before="92"/>
        <w:ind w:left="220" w:right="214"/>
        <w:jc w:val="both"/>
      </w:pPr>
      <w:r>
        <w:t xml:space="preserve">En la tabla anterior Se puede observar que a pesar de que se atendieron </w:t>
      </w:r>
      <w:r w:rsidRPr="005C0C25">
        <w:rPr>
          <w:rFonts w:ascii="Calibri" w:eastAsia="Times New Roman" w:hAnsi="Calibri" w:cs="Calibri"/>
          <w:b/>
          <w:bCs/>
          <w:color w:val="000000"/>
          <w:lang w:eastAsia="es-ES"/>
        </w:rPr>
        <w:t>10</w:t>
      </w:r>
      <w:r>
        <w:rPr>
          <w:rFonts w:ascii="Calibri" w:eastAsia="Times New Roman" w:hAnsi="Calibri" w:cs="Calibri"/>
          <w:b/>
          <w:bCs/>
          <w:color w:val="000000"/>
          <w:lang w:eastAsia="es-ES"/>
        </w:rPr>
        <w:t xml:space="preserve">. </w:t>
      </w:r>
      <w:r w:rsidRPr="005C0C25">
        <w:rPr>
          <w:rFonts w:ascii="Calibri" w:eastAsia="Times New Roman" w:hAnsi="Calibri" w:cs="Calibri"/>
          <w:b/>
          <w:bCs/>
          <w:color w:val="000000"/>
          <w:lang w:eastAsia="es-ES"/>
        </w:rPr>
        <w:t>312</w:t>
      </w:r>
      <w:r>
        <w:rPr>
          <w:rFonts w:ascii="Calibri" w:eastAsia="Times New Roman" w:hAnsi="Calibri" w:cs="Calibri"/>
          <w:b/>
          <w:bCs/>
          <w:color w:val="000000"/>
          <w:lang w:eastAsia="es-ES"/>
        </w:rPr>
        <w:t xml:space="preserve">, </w:t>
      </w:r>
      <w:r>
        <w:t xml:space="preserve">personas, </w:t>
      </w:r>
    </w:p>
    <w:p w:rsidR="00B17ED2" w:rsidRDefault="00B17ED2" w:rsidP="008018E3">
      <w:pPr>
        <w:pStyle w:val="Textoindependiente"/>
        <w:spacing w:before="92"/>
        <w:ind w:left="220" w:right="214"/>
        <w:jc w:val="both"/>
      </w:pPr>
    </w:p>
    <w:p w:rsidR="008018E3" w:rsidRDefault="00B17ED2" w:rsidP="00B17ED2">
      <w:pPr>
        <w:pStyle w:val="Textoindependiente"/>
        <w:spacing w:before="92"/>
        <w:ind w:left="220" w:right="214"/>
        <w:jc w:val="both"/>
      </w:pPr>
      <w:r>
        <w:t>I</w:t>
      </w:r>
      <w:r w:rsidR="008018E3">
        <w:t>gualmente son atendidos usuarios provenientes de otros municipios diferentes a Itagüí, el mayor número de personas que se acercan a la Entidad a</w:t>
      </w:r>
      <w:r w:rsidR="008018E3">
        <w:rPr>
          <w:spacing w:val="1"/>
        </w:rPr>
        <w:t xml:space="preserve"> </w:t>
      </w:r>
      <w:r w:rsidR="008018E3">
        <w:t>requerir</w:t>
      </w:r>
      <w:r w:rsidR="008018E3">
        <w:rPr>
          <w:spacing w:val="-1"/>
        </w:rPr>
        <w:t xml:space="preserve"> </w:t>
      </w:r>
      <w:r w:rsidR="008018E3">
        <w:t>un servicio son</w:t>
      </w:r>
      <w:r w:rsidR="008018E3">
        <w:rPr>
          <w:spacing w:val="-1"/>
        </w:rPr>
        <w:t xml:space="preserve"> </w:t>
      </w:r>
      <w:r w:rsidR="008018E3">
        <w:t>provenientes</w:t>
      </w:r>
      <w:r w:rsidR="008018E3">
        <w:rPr>
          <w:spacing w:val="-2"/>
        </w:rPr>
        <w:t xml:space="preserve"> </w:t>
      </w:r>
      <w:r w:rsidR="008018E3">
        <w:t>de</w:t>
      </w:r>
      <w:r w:rsidR="008018E3">
        <w:rPr>
          <w:spacing w:val="-2"/>
        </w:rPr>
        <w:t xml:space="preserve"> </w:t>
      </w:r>
      <w:r w:rsidR="008018E3">
        <w:t>nuestro</w:t>
      </w:r>
      <w:r w:rsidR="008018E3">
        <w:rPr>
          <w:spacing w:val="-1"/>
        </w:rPr>
        <w:t xml:space="preserve"> </w:t>
      </w:r>
      <w:r w:rsidR="008018E3">
        <w:t>Municipio, con</w:t>
      </w:r>
      <w:r w:rsidR="008018E3">
        <w:rPr>
          <w:spacing w:val="-2"/>
        </w:rPr>
        <w:t xml:space="preserve"> </w:t>
      </w:r>
      <w:r w:rsidR="008018E3">
        <w:t>un</w:t>
      </w:r>
      <w:r w:rsidR="008018E3">
        <w:rPr>
          <w:spacing w:val="1"/>
        </w:rPr>
        <w:t xml:space="preserve"> </w:t>
      </w:r>
      <w:r w:rsidR="008018E3">
        <w:t xml:space="preserve">87,43%, y solo un porcentaje de 8,65% de Medellín; otros municipios </w:t>
      </w:r>
      <w:r w:rsidR="008018E3" w:rsidRPr="008018E3">
        <w:t>86,47%</w:t>
      </w:r>
      <w:r w:rsidR="008018E3">
        <w:t xml:space="preserve">, seguido de Medellín </w:t>
      </w:r>
      <w:r w:rsidR="008018E3" w:rsidRPr="008018E3">
        <w:t>1009</w:t>
      </w:r>
      <w:r w:rsidR="008018E3">
        <w:t xml:space="preserve">, personas atendidas con un porcentaje de </w:t>
      </w:r>
      <w:r w:rsidR="008018E3" w:rsidRPr="008018E3">
        <w:t>9,78%</w:t>
      </w:r>
      <w:r w:rsidR="008018E3">
        <w:t>% y los demás municipios de Antioquia y</w:t>
      </w:r>
      <w:r>
        <w:t xml:space="preserve"> de otros departamentos </w:t>
      </w:r>
      <w:r w:rsidR="008018E3">
        <w:t xml:space="preserve"> </w:t>
      </w:r>
      <w:r>
        <w:t xml:space="preserve">Manizales </w:t>
      </w:r>
      <w:r>
        <w:t>–</w:t>
      </w:r>
      <w:r>
        <w:t xml:space="preserve"> Caldas</w:t>
      </w:r>
      <w:r>
        <w:t xml:space="preserve">, </w:t>
      </w:r>
      <w:r>
        <w:t>Barranquilla-</w:t>
      </w:r>
      <w:r>
        <w:t xml:space="preserve">Atlántico y un ciudadano español, </w:t>
      </w:r>
      <w:r w:rsidR="008018E3">
        <w:t xml:space="preserve">como se </w:t>
      </w:r>
      <w:r>
        <w:t>detalla en la siguiente tabla:</w:t>
      </w:r>
    </w:p>
    <w:p w:rsidR="008018E3" w:rsidRDefault="008018E3" w:rsidP="008018E3">
      <w:pPr>
        <w:pStyle w:val="Textoindependiente"/>
        <w:spacing w:before="92"/>
        <w:ind w:left="220" w:right="214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62"/>
        <w:gridCol w:w="587"/>
        <w:gridCol w:w="558"/>
        <w:gridCol w:w="606"/>
        <w:gridCol w:w="562"/>
        <w:gridCol w:w="625"/>
        <w:gridCol w:w="554"/>
        <w:gridCol w:w="509"/>
        <w:gridCol w:w="582"/>
        <w:gridCol w:w="625"/>
        <w:gridCol w:w="550"/>
        <w:gridCol w:w="588"/>
        <w:gridCol w:w="534"/>
        <w:gridCol w:w="711"/>
        <w:gridCol w:w="607"/>
      </w:tblGrid>
      <w:tr w:rsidR="005C0C25" w:rsidRPr="008018E3" w:rsidTr="008018E3">
        <w:trPr>
          <w:trHeight w:val="585"/>
          <w:tblHeader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MUNICIPIO/CIUDAD DE DESTINO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ene-23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feb-23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mar-23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abr-23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may-23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jun-23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jul-23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ago-23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sept-23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oct-23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nov-23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dic-23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TOTALES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2231B2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Amaga</w:t>
            </w:r>
            <w:r w:rsidR="005C0C25"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0,10%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Andes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0,01%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Angelópolis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0,03%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Apartadó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0,01%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Armenia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0,07%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Barbosa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0,03%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Bello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0,31%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Betania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0,01%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lastRenderedPageBreak/>
              <w:t>Betulia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0,02%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Bolívar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0,02%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Bogotá D.C. - Cundinamarca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0,02%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Caldas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0,27%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Carmen de Viboral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0,03%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Caucasia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0,02%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Cisneros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0,01%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Concordia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0,05%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Copacabana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0,04%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El Peñol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0,01%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El Retiro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0,01%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Envigado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89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0,86%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Fredonia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0,02%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Girardota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0,02%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Gómez Plata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0,01%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Heliconia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0,03%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La Estrella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90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0,87%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Liborina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0,01%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Marinilla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0,02%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Peñol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0,01%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Pereira - Risaralda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0,01%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Pueblorrico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0,01%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Puerto Berrío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0,02%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Quibdó - Chocó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0,03%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Ríonegro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0,04%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Sabaneta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43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0,42%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lastRenderedPageBreak/>
              <w:t>San Vicente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0,01%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San Luís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0,01%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Santa Bárbara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0,03%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Santa Fé de Antioquia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0,01%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Santa Rosa de Osos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0,01%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Sonsón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0,03%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Sopetrán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0,01%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Tarazá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0,01%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Abejorral-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0,04%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Bolivar -Antioquia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0,01%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Betulia -Antioquia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0,01%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Hispania-Antioquia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0,01%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Jericó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0,01%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Estrella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0,09%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Manizales - Caldas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0,01%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Barranquilla-Atlantico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0,01%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España-Europa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0,01%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Medellín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62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90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71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73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82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89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86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105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115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1009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9,78%</w:t>
            </w:r>
          </w:p>
        </w:tc>
      </w:tr>
      <w:tr w:rsidR="005C0C25" w:rsidRPr="008018E3" w:rsidTr="008018E3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Itagüí - Antioquia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656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730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737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600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844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789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788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847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878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791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851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406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8917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C25" w:rsidRPr="008018E3" w:rsidRDefault="005C0C25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86,47%</w:t>
            </w:r>
          </w:p>
        </w:tc>
      </w:tr>
      <w:tr w:rsidR="00F24E81" w:rsidRPr="008018E3" w:rsidTr="00F24E81">
        <w:trPr>
          <w:trHeight w:val="390"/>
        </w:trPr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E81" w:rsidRPr="008018E3" w:rsidRDefault="00F24E81" w:rsidP="005C0C2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TOTALES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E81" w:rsidRPr="008018E3" w:rsidRDefault="00F24E81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740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E81" w:rsidRPr="008018E3" w:rsidRDefault="00F24E81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853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E81" w:rsidRPr="008018E3" w:rsidRDefault="00F24E81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849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E81" w:rsidRPr="008018E3" w:rsidRDefault="00F24E81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679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E81" w:rsidRPr="008018E3" w:rsidRDefault="00F24E81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977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E81" w:rsidRPr="008018E3" w:rsidRDefault="00F24E81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898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E81" w:rsidRPr="008018E3" w:rsidRDefault="00F24E81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909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E81" w:rsidRPr="008018E3" w:rsidRDefault="00F24E81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961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E81" w:rsidRPr="008018E3" w:rsidRDefault="00F24E81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996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E81" w:rsidRPr="008018E3" w:rsidRDefault="00F24E81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910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E81" w:rsidRPr="008018E3" w:rsidRDefault="00F24E81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990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E81" w:rsidRPr="008018E3" w:rsidRDefault="00F24E81" w:rsidP="005C0C2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550</w:t>
            </w:r>
          </w:p>
        </w:tc>
        <w:tc>
          <w:tcPr>
            <w:tcW w:w="6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E81" w:rsidRPr="008018E3" w:rsidRDefault="00F24E81" w:rsidP="00F24E8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8018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10312 </w:t>
            </w:r>
          </w:p>
        </w:tc>
      </w:tr>
    </w:tbl>
    <w:p w:rsidR="008018E3" w:rsidRPr="009239BE" w:rsidRDefault="008018E3" w:rsidP="008018E3">
      <w:pPr>
        <w:pStyle w:val="Textoindependiente"/>
        <w:spacing w:before="3"/>
        <w:rPr>
          <w:rFonts w:ascii="Arial" w:eastAsiaTheme="minorHAnsi" w:hAnsi="Arial" w:cs="Arial"/>
          <w:sz w:val="16"/>
          <w:szCs w:val="16"/>
        </w:rPr>
      </w:pPr>
      <w:r w:rsidRPr="009239BE">
        <w:rPr>
          <w:rFonts w:ascii="Arial" w:eastAsiaTheme="minorHAnsi" w:hAnsi="Arial" w:cs="Arial"/>
          <w:sz w:val="16"/>
          <w:szCs w:val="16"/>
        </w:rPr>
        <w:t>Fuente Sistema PQRS</w:t>
      </w:r>
      <w:r>
        <w:rPr>
          <w:rFonts w:ascii="Arial" w:eastAsiaTheme="minorHAnsi" w:hAnsi="Arial" w:cs="Arial"/>
          <w:sz w:val="16"/>
          <w:szCs w:val="16"/>
        </w:rPr>
        <w:t xml:space="preserve"> vigencia 2023</w:t>
      </w:r>
    </w:p>
    <w:p w:rsidR="008018E3" w:rsidRDefault="008018E3" w:rsidP="008018E3">
      <w:pPr>
        <w:pStyle w:val="Textoindependiente"/>
        <w:spacing w:before="3"/>
      </w:pPr>
      <w:r w:rsidRPr="009239BE">
        <w:rPr>
          <w:rFonts w:ascii="Arial" w:eastAsiaTheme="minorHAnsi" w:hAnsi="Arial" w:cs="Arial"/>
          <w:sz w:val="16"/>
          <w:szCs w:val="16"/>
        </w:rPr>
        <w:t xml:space="preserve">Elaboró: </w:t>
      </w:r>
      <w:r>
        <w:rPr>
          <w:rFonts w:ascii="Arial" w:eastAsiaTheme="minorHAnsi" w:hAnsi="Arial" w:cs="Arial"/>
          <w:sz w:val="16"/>
          <w:szCs w:val="16"/>
        </w:rPr>
        <w:t>Arley de J Ramírez Patiño- Jefe Oficina de Control Interno</w:t>
      </w:r>
    </w:p>
    <w:p w:rsidR="008018E3" w:rsidRDefault="008018E3" w:rsidP="00E2390D">
      <w:pPr>
        <w:ind w:left="103"/>
        <w:rPr>
          <w:rFonts w:ascii="Arial" w:hAnsi="Arial"/>
          <w:b/>
          <w:sz w:val="24"/>
          <w:u w:val="thick"/>
        </w:rPr>
      </w:pPr>
    </w:p>
    <w:p w:rsidR="00CA4612" w:rsidRPr="00E2390D" w:rsidRDefault="00CA4612" w:rsidP="00E2390D">
      <w:pPr>
        <w:ind w:left="103"/>
        <w:rPr>
          <w:rFonts w:ascii="Arial" w:hAnsi="Arial"/>
          <w:b/>
          <w:sz w:val="24"/>
          <w:u w:val="thick"/>
        </w:rPr>
      </w:pPr>
      <w:r w:rsidRPr="00E2390D">
        <w:rPr>
          <w:rFonts w:ascii="Arial" w:hAnsi="Arial"/>
          <w:b/>
          <w:sz w:val="24"/>
          <w:u w:val="thick"/>
        </w:rPr>
        <w:t>Consolidado Satisfacción e Insatisfacción del usuario</w:t>
      </w:r>
    </w:p>
    <w:p w:rsidR="00CA4612" w:rsidRDefault="00CA4612" w:rsidP="00CA4612"/>
    <w:p w:rsidR="00D27EE5" w:rsidRPr="00D27EE5" w:rsidRDefault="00D27EE5" w:rsidP="00D27EE5">
      <w:pPr>
        <w:rPr>
          <w:rFonts w:ascii="Arial" w:hAnsi="Arial" w:cs="Arial"/>
          <w:sz w:val="24"/>
          <w:szCs w:val="24"/>
          <w:lang w:val="es-CO"/>
        </w:rPr>
      </w:pPr>
      <w:r w:rsidRPr="00D27EE5">
        <w:rPr>
          <w:rFonts w:ascii="Arial" w:hAnsi="Arial" w:cs="Arial"/>
          <w:sz w:val="24"/>
          <w:szCs w:val="24"/>
          <w:lang w:val="es-CO"/>
        </w:rPr>
        <w:t>En el siguiente cuadro se puede evidenciar que el nivel de satisfacción de la comunidad encuestada</w:t>
      </w:r>
      <w:r>
        <w:rPr>
          <w:rFonts w:ascii="Arial" w:hAnsi="Arial" w:cs="Arial"/>
          <w:sz w:val="24"/>
          <w:szCs w:val="24"/>
          <w:lang w:val="es-CO"/>
        </w:rPr>
        <w:t xml:space="preserve"> y se toma como referencia </w:t>
      </w:r>
      <w:r w:rsidRPr="00D27EE5">
        <w:rPr>
          <w:rFonts w:ascii="Arial" w:hAnsi="Arial" w:cs="Arial"/>
          <w:sz w:val="24"/>
          <w:szCs w:val="24"/>
          <w:lang w:val="es-CO"/>
        </w:rPr>
        <w:t xml:space="preserve">durante el tercer trimestre 2023 fue del 99.62%. </w:t>
      </w:r>
    </w:p>
    <w:p w:rsidR="00D27EE5" w:rsidRPr="00D27EE5" w:rsidRDefault="00D27EE5" w:rsidP="00D27EE5">
      <w:pPr>
        <w:rPr>
          <w:rFonts w:ascii="Arial" w:hAnsi="Arial" w:cs="Arial"/>
          <w:sz w:val="24"/>
          <w:szCs w:val="24"/>
          <w:lang w:val="es-CO"/>
        </w:rPr>
      </w:pPr>
    </w:p>
    <w:p w:rsidR="00D27EE5" w:rsidRPr="00D27EE5" w:rsidRDefault="00D27EE5" w:rsidP="00B17ED2">
      <w:pPr>
        <w:jc w:val="center"/>
        <w:rPr>
          <w:lang w:val="es-CO"/>
        </w:rPr>
      </w:pPr>
      <w:r w:rsidRPr="00D27EE5">
        <w:lastRenderedPageBreak/>
        <w:drawing>
          <wp:inline distT="0" distB="0" distL="0" distR="0">
            <wp:extent cx="5612130" cy="2028845"/>
            <wp:effectExtent l="19050" t="0" r="7620" b="0"/>
            <wp:docPr id="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2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62B" w:rsidRPr="009239BE" w:rsidRDefault="00BC662B" w:rsidP="00BC662B">
      <w:pPr>
        <w:pStyle w:val="Textoindependiente"/>
        <w:spacing w:before="3"/>
        <w:rPr>
          <w:rFonts w:ascii="Arial" w:eastAsiaTheme="minorHAnsi" w:hAnsi="Arial" w:cs="Arial"/>
          <w:sz w:val="16"/>
          <w:szCs w:val="16"/>
        </w:rPr>
      </w:pPr>
      <w:r w:rsidRPr="009239BE">
        <w:rPr>
          <w:rFonts w:ascii="Arial" w:eastAsiaTheme="minorHAnsi" w:hAnsi="Arial" w:cs="Arial"/>
          <w:sz w:val="16"/>
          <w:szCs w:val="16"/>
        </w:rPr>
        <w:t>Fuente Sistema PQRS</w:t>
      </w:r>
      <w:r>
        <w:rPr>
          <w:rFonts w:ascii="Arial" w:eastAsiaTheme="minorHAnsi" w:hAnsi="Arial" w:cs="Arial"/>
          <w:sz w:val="16"/>
          <w:szCs w:val="16"/>
        </w:rPr>
        <w:t xml:space="preserve"> vigencia 2023</w:t>
      </w:r>
    </w:p>
    <w:p w:rsidR="00BC662B" w:rsidRDefault="00BC662B" w:rsidP="00BC662B">
      <w:pPr>
        <w:pStyle w:val="Textoindependiente"/>
        <w:spacing w:before="3"/>
      </w:pPr>
      <w:r w:rsidRPr="009239BE">
        <w:rPr>
          <w:rFonts w:ascii="Arial" w:eastAsiaTheme="minorHAnsi" w:hAnsi="Arial" w:cs="Arial"/>
          <w:sz w:val="16"/>
          <w:szCs w:val="16"/>
        </w:rPr>
        <w:t xml:space="preserve">Elaboró: </w:t>
      </w:r>
      <w:r>
        <w:rPr>
          <w:rFonts w:ascii="Arial" w:eastAsiaTheme="minorHAnsi" w:hAnsi="Arial" w:cs="Arial"/>
          <w:sz w:val="16"/>
          <w:szCs w:val="16"/>
        </w:rPr>
        <w:t>Arley de J Ramírez Patiño- Jefe Oficina de Control Interno</w:t>
      </w:r>
    </w:p>
    <w:p w:rsidR="00B17ED2" w:rsidRPr="00B17ED2" w:rsidRDefault="00B17ED2" w:rsidP="00D27EE5">
      <w:pPr>
        <w:rPr>
          <w:rFonts w:ascii="Arial" w:hAnsi="Arial" w:cs="Arial"/>
          <w:sz w:val="24"/>
          <w:szCs w:val="24"/>
          <w:lang w:val="es-CO"/>
        </w:rPr>
      </w:pPr>
    </w:p>
    <w:p w:rsidR="00D27EE5" w:rsidRDefault="00D27EE5" w:rsidP="00B17ED2">
      <w:pPr>
        <w:jc w:val="both"/>
        <w:rPr>
          <w:rFonts w:ascii="Arial" w:hAnsi="Arial" w:cs="Arial"/>
          <w:sz w:val="24"/>
          <w:szCs w:val="24"/>
          <w:lang w:val="es-CO"/>
        </w:rPr>
      </w:pPr>
      <w:r w:rsidRPr="00B17ED2">
        <w:rPr>
          <w:rFonts w:ascii="Arial" w:hAnsi="Arial" w:cs="Arial"/>
          <w:sz w:val="24"/>
          <w:szCs w:val="24"/>
          <w:lang w:val="es-CO"/>
        </w:rPr>
        <w:t>En términos generales, la percepción promedio de las encuestas de satisfacción al usuario durante el tercer trimestre del año 2023, arroja un nivel de satisfacción del 99.62% frente a un nivel de insatisfacción del 0.38%; esto se debe a que algunas personas se van disgustadas por lo que tenían la expectativa de que en la atención les iban a solucionar los problemas, además de esto manifiestan que el tiempo de espera fue demasiado largo.</w:t>
      </w:r>
    </w:p>
    <w:p w:rsidR="00B17ED2" w:rsidRPr="00B17ED2" w:rsidRDefault="00B17ED2" w:rsidP="00B17ED2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27EE5" w:rsidRDefault="00D27EE5" w:rsidP="00B17ED2">
      <w:pPr>
        <w:jc w:val="both"/>
        <w:rPr>
          <w:rFonts w:ascii="Arial" w:hAnsi="Arial" w:cs="Arial"/>
          <w:sz w:val="24"/>
          <w:szCs w:val="24"/>
          <w:lang w:val="es-CO"/>
        </w:rPr>
      </w:pPr>
      <w:r w:rsidRPr="00B17ED2">
        <w:rPr>
          <w:rFonts w:ascii="Arial" w:hAnsi="Arial" w:cs="Arial"/>
          <w:sz w:val="24"/>
          <w:szCs w:val="24"/>
          <w:lang w:val="es-CO"/>
        </w:rPr>
        <w:t>Dentro del formato FEM-12 Encuesta de Satisfacción al Usuario, las personas encuestadas tienen la opción de diligenciar el campo de “Sugerencias y/o Recomendaciones”, encontrando lo siguiente por parte de cada una de los encuestados, así:</w:t>
      </w:r>
    </w:p>
    <w:p w:rsidR="008B5216" w:rsidRPr="008B5216" w:rsidRDefault="008B5216" w:rsidP="00B17ED2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D27EE5" w:rsidRPr="008B5216" w:rsidRDefault="00D27EE5" w:rsidP="00D27EE5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CO"/>
        </w:rPr>
      </w:pPr>
      <w:r w:rsidRPr="008B5216">
        <w:rPr>
          <w:rFonts w:ascii="Arial" w:hAnsi="Arial" w:cs="Arial"/>
          <w:i/>
          <w:sz w:val="24"/>
          <w:szCs w:val="24"/>
          <w:lang w:val="es-CO"/>
        </w:rPr>
        <w:t>“Tuve un poco de confusión porque el tema era una sucesión y otros abogados lo habían asesorado diferente”.</w:t>
      </w:r>
    </w:p>
    <w:p w:rsidR="00D27EE5" w:rsidRPr="008B5216" w:rsidRDefault="00D27EE5" w:rsidP="00D27EE5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CO"/>
        </w:rPr>
      </w:pPr>
      <w:r w:rsidRPr="008B5216">
        <w:rPr>
          <w:rFonts w:ascii="Arial" w:hAnsi="Arial" w:cs="Arial"/>
          <w:i/>
          <w:sz w:val="24"/>
          <w:szCs w:val="24"/>
          <w:lang w:val="es-CO"/>
        </w:rPr>
        <w:t>“Muy buena la atención”.</w:t>
      </w:r>
    </w:p>
    <w:p w:rsidR="00D27EE5" w:rsidRPr="008B5216" w:rsidRDefault="00D27EE5" w:rsidP="00D27EE5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CO"/>
        </w:rPr>
      </w:pPr>
      <w:r w:rsidRPr="008B5216">
        <w:rPr>
          <w:rFonts w:ascii="Arial" w:hAnsi="Arial" w:cs="Arial"/>
          <w:i/>
          <w:sz w:val="24"/>
          <w:szCs w:val="24"/>
          <w:lang w:val="es-CO"/>
        </w:rPr>
        <w:t>“Se demoró un poco. El abogado no tuvo solución. No puede llevar el proceso. Solo asesoría”.</w:t>
      </w:r>
    </w:p>
    <w:p w:rsidR="00D27EE5" w:rsidRPr="008B5216" w:rsidRDefault="00D27EE5" w:rsidP="00D27EE5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CO"/>
        </w:rPr>
      </w:pPr>
      <w:r w:rsidRPr="008B5216">
        <w:rPr>
          <w:rFonts w:ascii="Arial" w:hAnsi="Arial" w:cs="Arial"/>
          <w:i/>
          <w:sz w:val="24"/>
          <w:szCs w:val="24"/>
          <w:lang w:val="es-CO"/>
        </w:rPr>
        <w:t>“Súper bien”.</w:t>
      </w:r>
    </w:p>
    <w:p w:rsidR="00D27EE5" w:rsidRPr="008B5216" w:rsidRDefault="00D27EE5" w:rsidP="00D27EE5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CO"/>
        </w:rPr>
      </w:pPr>
      <w:r w:rsidRPr="008B5216">
        <w:rPr>
          <w:rFonts w:ascii="Arial" w:hAnsi="Arial" w:cs="Arial"/>
          <w:i/>
          <w:sz w:val="24"/>
          <w:szCs w:val="24"/>
          <w:lang w:val="es-CO"/>
        </w:rPr>
        <w:t>“Excelente atención”.</w:t>
      </w:r>
    </w:p>
    <w:p w:rsidR="00D27EE5" w:rsidRPr="008B5216" w:rsidRDefault="00D27EE5" w:rsidP="00D27EE5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CO"/>
        </w:rPr>
      </w:pPr>
      <w:r w:rsidRPr="008B5216">
        <w:rPr>
          <w:rFonts w:ascii="Arial" w:hAnsi="Arial" w:cs="Arial"/>
          <w:i/>
          <w:sz w:val="24"/>
          <w:szCs w:val="24"/>
          <w:lang w:val="es-CO"/>
        </w:rPr>
        <w:t>“Excelente todo”.</w:t>
      </w:r>
    </w:p>
    <w:p w:rsidR="00D27EE5" w:rsidRPr="008B5216" w:rsidRDefault="00D27EE5" w:rsidP="00D27EE5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CO"/>
        </w:rPr>
      </w:pPr>
      <w:r w:rsidRPr="008B5216">
        <w:rPr>
          <w:rFonts w:ascii="Arial" w:hAnsi="Arial" w:cs="Arial"/>
          <w:i/>
          <w:sz w:val="24"/>
          <w:szCs w:val="24"/>
          <w:lang w:val="es-CO"/>
        </w:rPr>
        <w:t>“Que sigan trabajando por el bienestar del ciudadano. Muchas gracias”.</w:t>
      </w:r>
    </w:p>
    <w:p w:rsidR="00D27EE5" w:rsidRPr="008B5216" w:rsidRDefault="00D27EE5" w:rsidP="00D27EE5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CO"/>
        </w:rPr>
      </w:pPr>
      <w:r w:rsidRPr="008B5216">
        <w:rPr>
          <w:rFonts w:ascii="Arial" w:hAnsi="Arial" w:cs="Arial"/>
          <w:i/>
          <w:sz w:val="24"/>
          <w:szCs w:val="24"/>
          <w:lang w:val="es-CO"/>
        </w:rPr>
        <w:t>“Muy buen servicio, gracias por escucharnos. Felicitaciones”.</w:t>
      </w:r>
    </w:p>
    <w:p w:rsidR="00D27EE5" w:rsidRPr="008B5216" w:rsidRDefault="00D27EE5" w:rsidP="00D27EE5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CO"/>
        </w:rPr>
      </w:pPr>
      <w:r w:rsidRPr="008B5216">
        <w:rPr>
          <w:rFonts w:ascii="Arial" w:hAnsi="Arial" w:cs="Arial"/>
          <w:i/>
          <w:sz w:val="24"/>
          <w:szCs w:val="24"/>
          <w:lang w:val="es-CO"/>
        </w:rPr>
        <w:t>“Prioridad para los discapacitados y solicitud de baños públicos”.</w:t>
      </w:r>
    </w:p>
    <w:p w:rsidR="00D27EE5" w:rsidRPr="008B5216" w:rsidRDefault="00D27EE5" w:rsidP="00D27EE5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CO"/>
        </w:rPr>
      </w:pPr>
      <w:r w:rsidRPr="008B5216">
        <w:rPr>
          <w:rFonts w:ascii="Arial" w:hAnsi="Arial" w:cs="Arial"/>
          <w:i/>
          <w:sz w:val="24"/>
          <w:szCs w:val="24"/>
          <w:lang w:val="es-CO"/>
        </w:rPr>
        <w:t>“Si no fuera por la Personería la salud estaría muy deteriorada o fallecida”.</w:t>
      </w:r>
    </w:p>
    <w:p w:rsidR="00D27EE5" w:rsidRPr="008B5216" w:rsidRDefault="00D27EE5" w:rsidP="00D27EE5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CO"/>
        </w:rPr>
      </w:pPr>
      <w:r w:rsidRPr="008B5216">
        <w:rPr>
          <w:rFonts w:ascii="Arial" w:hAnsi="Arial" w:cs="Arial"/>
          <w:i/>
          <w:sz w:val="24"/>
          <w:szCs w:val="24"/>
          <w:lang w:val="es-CO"/>
        </w:rPr>
        <w:t>“Me sentí muy bien atendida”.</w:t>
      </w:r>
    </w:p>
    <w:p w:rsidR="00D27EE5" w:rsidRPr="008B5216" w:rsidRDefault="00D27EE5" w:rsidP="00D27EE5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CO"/>
        </w:rPr>
      </w:pPr>
      <w:r w:rsidRPr="008B5216">
        <w:rPr>
          <w:rFonts w:ascii="Arial" w:hAnsi="Arial" w:cs="Arial"/>
          <w:i/>
          <w:sz w:val="24"/>
          <w:szCs w:val="24"/>
          <w:lang w:val="es-CO"/>
        </w:rPr>
        <w:t>“La gestión fue oportuna”.</w:t>
      </w:r>
    </w:p>
    <w:p w:rsidR="00D27EE5" w:rsidRPr="008B5216" w:rsidRDefault="00D27EE5" w:rsidP="00D27EE5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CO"/>
        </w:rPr>
      </w:pPr>
      <w:r w:rsidRPr="008B5216">
        <w:rPr>
          <w:rFonts w:ascii="Arial" w:hAnsi="Arial" w:cs="Arial"/>
          <w:i/>
          <w:sz w:val="24"/>
          <w:szCs w:val="24"/>
          <w:lang w:val="es-CO"/>
        </w:rPr>
        <w:t>“Excelente atención”.</w:t>
      </w:r>
    </w:p>
    <w:p w:rsidR="00D27EE5" w:rsidRPr="008B5216" w:rsidRDefault="00D27EE5" w:rsidP="00D27EE5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CO"/>
        </w:rPr>
      </w:pPr>
      <w:r w:rsidRPr="008B5216">
        <w:rPr>
          <w:rFonts w:ascii="Arial" w:hAnsi="Arial" w:cs="Arial"/>
          <w:i/>
          <w:sz w:val="24"/>
          <w:szCs w:val="24"/>
          <w:lang w:val="es-CO"/>
        </w:rPr>
        <w:t>“Muchas bendiciones para este personal maravilloso”.</w:t>
      </w:r>
    </w:p>
    <w:p w:rsidR="00D27EE5" w:rsidRPr="008B5216" w:rsidRDefault="00D27EE5" w:rsidP="00D27EE5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CO"/>
        </w:rPr>
      </w:pPr>
      <w:r w:rsidRPr="008B5216">
        <w:rPr>
          <w:rFonts w:ascii="Arial" w:hAnsi="Arial" w:cs="Arial"/>
          <w:i/>
          <w:sz w:val="24"/>
          <w:szCs w:val="24"/>
          <w:lang w:val="es-CO"/>
        </w:rPr>
        <w:t>“Excelente servicio”.</w:t>
      </w:r>
    </w:p>
    <w:p w:rsidR="00D27EE5" w:rsidRPr="008B5216" w:rsidRDefault="00D27EE5" w:rsidP="00D27EE5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CO"/>
        </w:rPr>
      </w:pPr>
      <w:r w:rsidRPr="008B5216">
        <w:rPr>
          <w:rFonts w:ascii="Arial" w:hAnsi="Arial" w:cs="Arial"/>
          <w:i/>
          <w:sz w:val="24"/>
          <w:szCs w:val="24"/>
          <w:lang w:val="es-CO"/>
        </w:rPr>
        <w:lastRenderedPageBreak/>
        <w:t>“Felicitaciones, se maneja buena atención. Quedo agradecida”.</w:t>
      </w:r>
    </w:p>
    <w:p w:rsidR="00D27EE5" w:rsidRPr="008B5216" w:rsidRDefault="00D27EE5" w:rsidP="00D27EE5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CO"/>
        </w:rPr>
      </w:pPr>
      <w:r w:rsidRPr="008B5216">
        <w:rPr>
          <w:rFonts w:ascii="Arial" w:hAnsi="Arial" w:cs="Arial"/>
          <w:i/>
          <w:sz w:val="24"/>
          <w:szCs w:val="24"/>
          <w:lang w:val="es-CO"/>
        </w:rPr>
        <w:t>“Excelente y de gran ayuda”.</w:t>
      </w:r>
    </w:p>
    <w:p w:rsidR="00D27EE5" w:rsidRPr="008B5216" w:rsidRDefault="00D27EE5" w:rsidP="00D27EE5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CO"/>
        </w:rPr>
      </w:pPr>
      <w:r w:rsidRPr="008B5216">
        <w:rPr>
          <w:rFonts w:ascii="Arial" w:hAnsi="Arial" w:cs="Arial"/>
          <w:i/>
          <w:sz w:val="24"/>
          <w:szCs w:val="24"/>
          <w:lang w:val="es-CO"/>
        </w:rPr>
        <w:t>“Muy satisfecho con el servicio. Excelente”.</w:t>
      </w:r>
    </w:p>
    <w:p w:rsidR="00D27EE5" w:rsidRPr="008B5216" w:rsidRDefault="00D27EE5" w:rsidP="00D27EE5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CO"/>
        </w:rPr>
      </w:pPr>
      <w:r w:rsidRPr="008B5216">
        <w:rPr>
          <w:rFonts w:ascii="Arial" w:hAnsi="Arial" w:cs="Arial"/>
          <w:i/>
          <w:sz w:val="24"/>
          <w:szCs w:val="24"/>
          <w:lang w:val="es-CO"/>
        </w:rPr>
        <w:t>“Continuar con las asesorías ya que son tan eficientes”.</w:t>
      </w:r>
    </w:p>
    <w:p w:rsidR="00D27EE5" w:rsidRPr="008B5216" w:rsidRDefault="00D27EE5" w:rsidP="00D27EE5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CO"/>
        </w:rPr>
      </w:pPr>
      <w:r w:rsidRPr="008B5216">
        <w:rPr>
          <w:rFonts w:ascii="Arial" w:hAnsi="Arial" w:cs="Arial"/>
          <w:i/>
          <w:sz w:val="24"/>
          <w:szCs w:val="24"/>
          <w:lang w:val="es-CO"/>
        </w:rPr>
        <w:t>“Me encuentro muy agradecido con ustedes”.</w:t>
      </w:r>
    </w:p>
    <w:p w:rsidR="00D27EE5" w:rsidRPr="008B5216" w:rsidRDefault="00D27EE5" w:rsidP="00D27EE5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CO"/>
        </w:rPr>
      </w:pPr>
      <w:r w:rsidRPr="008B5216">
        <w:rPr>
          <w:rFonts w:ascii="Arial" w:hAnsi="Arial" w:cs="Arial"/>
          <w:i/>
          <w:sz w:val="24"/>
          <w:szCs w:val="24"/>
          <w:lang w:val="es-CO"/>
        </w:rPr>
        <w:t>“Gracias por este importante servicio que brindan a toda la comunidad”.</w:t>
      </w:r>
    </w:p>
    <w:p w:rsidR="00D27EE5" w:rsidRPr="008B5216" w:rsidRDefault="00D27EE5" w:rsidP="00D27EE5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CO"/>
        </w:rPr>
      </w:pPr>
      <w:r w:rsidRPr="008B5216">
        <w:rPr>
          <w:rFonts w:ascii="Arial" w:hAnsi="Arial" w:cs="Arial"/>
          <w:i/>
          <w:sz w:val="24"/>
          <w:szCs w:val="24"/>
          <w:lang w:val="es-CO"/>
        </w:rPr>
        <w:t>“Respuestas inconclusas. No quedo satisfecho con la respuesta”.</w:t>
      </w:r>
    </w:p>
    <w:p w:rsidR="00D27EE5" w:rsidRPr="008B5216" w:rsidRDefault="00D27EE5" w:rsidP="00D27EE5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CO"/>
        </w:rPr>
      </w:pPr>
      <w:r w:rsidRPr="008B5216">
        <w:rPr>
          <w:rFonts w:ascii="Arial" w:hAnsi="Arial" w:cs="Arial"/>
          <w:i/>
          <w:sz w:val="24"/>
          <w:szCs w:val="24"/>
          <w:lang w:val="es-CO"/>
        </w:rPr>
        <w:t>“No le solucionaron la tutela porque sigue con la misma problemática”.</w:t>
      </w:r>
    </w:p>
    <w:p w:rsidR="00D27EE5" w:rsidRPr="008B5216" w:rsidRDefault="00D27EE5" w:rsidP="00D27EE5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CO"/>
        </w:rPr>
      </w:pPr>
      <w:r w:rsidRPr="008B5216">
        <w:rPr>
          <w:rFonts w:ascii="Arial" w:hAnsi="Arial" w:cs="Arial"/>
          <w:i/>
          <w:sz w:val="24"/>
          <w:szCs w:val="24"/>
          <w:lang w:val="es-CO"/>
        </w:rPr>
        <w:t>“Inconforme con la asesoría porque no le dieron solución, necesita contratar un abogado”.</w:t>
      </w:r>
    </w:p>
    <w:p w:rsidR="00D27EE5" w:rsidRPr="008B5216" w:rsidRDefault="00D27EE5" w:rsidP="00D27EE5">
      <w:pPr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s-CO"/>
        </w:rPr>
      </w:pPr>
      <w:r w:rsidRPr="008B5216">
        <w:rPr>
          <w:rFonts w:ascii="Arial" w:hAnsi="Arial" w:cs="Arial"/>
          <w:i/>
          <w:sz w:val="24"/>
          <w:szCs w:val="24"/>
          <w:lang w:val="es-CO"/>
        </w:rPr>
        <w:t>“Excelente servicio, asesoría y explicación. Felicitaciones”.</w:t>
      </w:r>
    </w:p>
    <w:p w:rsidR="00CA4612" w:rsidRDefault="00CA4612" w:rsidP="00CA4612"/>
    <w:p w:rsidR="003563FD" w:rsidRDefault="003563FD" w:rsidP="003563FD">
      <w:pPr>
        <w:ind w:left="103"/>
        <w:rPr>
          <w:rFonts w:ascii="Arial" w:hAnsi="Arial"/>
          <w:b/>
          <w:sz w:val="24"/>
          <w:u w:val="thick"/>
        </w:rPr>
      </w:pPr>
      <w:r w:rsidRPr="00061530">
        <w:rPr>
          <w:rFonts w:ascii="Arial" w:hAnsi="Arial"/>
          <w:b/>
          <w:sz w:val="24"/>
          <w:u w:val="thick"/>
        </w:rPr>
        <w:t xml:space="preserve">Indicadores del </w:t>
      </w:r>
      <w:r>
        <w:rPr>
          <w:rFonts w:ascii="Arial" w:hAnsi="Arial"/>
          <w:b/>
          <w:sz w:val="24"/>
          <w:u w:val="thick"/>
        </w:rPr>
        <w:t xml:space="preserve">Ingreso por </w:t>
      </w:r>
      <w:r w:rsidR="00870B44">
        <w:rPr>
          <w:rFonts w:ascii="Arial" w:hAnsi="Arial"/>
          <w:b/>
          <w:sz w:val="24"/>
          <w:u w:val="thick"/>
        </w:rPr>
        <w:t>tipo de Solicitud</w:t>
      </w:r>
      <w:r>
        <w:rPr>
          <w:rFonts w:ascii="Arial" w:hAnsi="Arial"/>
          <w:b/>
          <w:sz w:val="24"/>
          <w:u w:val="thick"/>
        </w:rPr>
        <w:t xml:space="preserve"> PQRDSF </w:t>
      </w:r>
      <w:r w:rsidRPr="00061530">
        <w:rPr>
          <w:rFonts w:ascii="Arial" w:hAnsi="Arial"/>
          <w:b/>
          <w:sz w:val="24"/>
          <w:u w:val="thick"/>
        </w:rPr>
        <w:t xml:space="preserve">sistema SISGED- </w:t>
      </w:r>
      <w:r>
        <w:rPr>
          <w:rFonts w:ascii="Arial" w:hAnsi="Arial"/>
          <w:b/>
          <w:sz w:val="24"/>
          <w:u w:val="thick"/>
        </w:rPr>
        <w:t>:</w:t>
      </w:r>
    </w:p>
    <w:p w:rsidR="0026711B" w:rsidRDefault="0026711B" w:rsidP="003563FD">
      <w:pPr>
        <w:pStyle w:val="Textoindependiente"/>
        <w:spacing w:before="92"/>
        <w:ind w:left="220" w:right="214"/>
        <w:jc w:val="both"/>
      </w:pPr>
    </w:p>
    <w:p w:rsidR="003563FD" w:rsidRDefault="003563FD" w:rsidP="003563FD">
      <w:pPr>
        <w:pStyle w:val="Textoindependiente"/>
        <w:spacing w:before="92"/>
        <w:ind w:left="220" w:right="214"/>
        <w:jc w:val="both"/>
      </w:pPr>
      <w:r w:rsidRPr="00061530">
        <w:t xml:space="preserve">En la siguiente tabla se muestra </w:t>
      </w:r>
      <w:r>
        <w:t>el canal de Ingreso por recepción</w:t>
      </w:r>
      <w:r w:rsidRPr="00061530">
        <w:t xml:space="preserve"> PQRS,</w:t>
      </w:r>
      <w:r>
        <w:t xml:space="preserve"> </w:t>
      </w:r>
      <w:r w:rsidRPr="00061530">
        <w:t>en el sistema SIS</w:t>
      </w:r>
      <w:r>
        <w:t>GED,</w:t>
      </w:r>
      <w:r w:rsidRPr="00061530">
        <w:t xml:space="preserve"> </w:t>
      </w:r>
    </w:p>
    <w:p w:rsidR="003563FD" w:rsidRDefault="003563FD" w:rsidP="003563FD">
      <w:pPr>
        <w:pStyle w:val="Textoindependiente"/>
        <w:spacing w:before="92"/>
        <w:ind w:left="220" w:right="214"/>
        <w:jc w:val="both"/>
      </w:pPr>
      <w:r>
        <w:t xml:space="preserve">DEL TOTAL </w:t>
      </w:r>
      <w:r w:rsidR="00870B44">
        <w:t>241</w:t>
      </w:r>
      <w:r>
        <w:t xml:space="preserve"> PQRS QUE INGRASARON Y FUERON REPORTADOS SE DIO RESPUESTA DE MANERA OPORTUNA AL 100%</w:t>
      </w:r>
    </w:p>
    <w:p w:rsidR="00870B44" w:rsidRDefault="00870B44" w:rsidP="001D6740">
      <w:pPr>
        <w:pStyle w:val="Textoindependiente"/>
        <w:spacing w:before="3"/>
        <w:rPr>
          <w:rFonts w:ascii="Arial" w:eastAsiaTheme="minorHAnsi" w:hAnsi="Arial" w:cs="Arial"/>
          <w:sz w:val="16"/>
          <w:szCs w:val="16"/>
        </w:rPr>
      </w:pPr>
    </w:p>
    <w:p w:rsidR="00870B44" w:rsidRDefault="00870B44" w:rsidP="00870B44">
      <w:pPr>
        <w:pStyle w:val="Textoindependiente"/>
        <w:spacing w:before="3"/>
        <w:jc w:val="center"/>
        <w:rPr>
          <w:rFonts w:ascii="Arial" w:eastAsiaTheme="minorHAnsi" w:hAnsi="Arial" w:cs="Arial"/>
          <w:sz w:val="16"/>
          <w:szCs w:val="16"/>
        </w:rPr>
      </w:pPr>
      <w:r>
        <w:rPr>
          <w:rFonts w:ascii="Arial" w:eastAsiaTheme="minorHAnsi" w:hAnsi="Arial" w:cs="Arial"/>
          <w:noProof/>
          <w:sz w:val="16"/>
          <w:szCs w:val="16"/>
          <w:lang w:eastAsia="es-ES"/>
        </w:rPr>
        <w:drawing>
          <wp:inline distT="0" distB="0" distL="0" distR="0">
            <wp:extent cx="5248275" cy="3045631"/>
            <wp:effectExtent l="1905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614" cy="3047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740" w:rsidRPr="009239BE" w:rsidRDefault="001D6740" w:rsidP="001D6740">
      <w:pPr>
        <w:pStyle w:val="Textoindependiente"/>
        <w:spacing w:before="3"/>
        <w:rPr>
          <w:rFonts w:ascii="Arial" w:eastAsiaTheme="minorHAnsi" w:hAnsi="Arial" w:cs="Arial"/>
          <w:sz w:val="16"/>
          <w:szCs w:val="16"/>
        </w:rPr>
      </w:pPr>
      <w:r w:rsidRPr="009239BE">
        <w:rPr>
          <w:rFonts w:ascii="Arial" w:eastAsiaTheme="minorHAnsi" w:hAnsi="Arial" w:cs="Arial"/>
          <w:sz w:val="16"/>
          <w:szCs w:val="16"/>
        </w:rPr>
        <w:t>Fuente Sistema</w:t>
      </w:r>
      <w:r>
        <w:rPr>
          <w:rFonts w:ascii="Arial" w:eastAsiaTheme="minorHAnsi" w:hAnsi="Arial" w:cs="Arial"/>
          <w:sz w:val="16"/>
          <w:szCs w:val="16"/>
        </w:rPr>
        <w:t xml:space="preserve"> SISGED-</w:t>
      </w:r>
      <w:r w:rsidRPr="009239BE">
        <w:rPr>
          <w:rFonts w:ascii="Arial" w:eastAsiaTheme="minorHAnsi" w:hAnsi="Arial" w:cs="Arial"/>
          <w:sz w:val="16"/>
          <w:szCs w:val="16"/>
        </w:rPr>
        <w:t xml:space="preserve"> PQRS</w:t>
      </w:r>
      <w:r>
        <w:rPr>
          <w:rFonts w:ascii="Arial" w:eastAsiaTheme="minorHAnsi" w:hAnsi="Arial" w:cs="Arial"/>
          <w:sz w:val="16"/>
          <w:szCs w:val="16"/>
        </w:rPr>
        <w:t xml:space="preserve"> vigencia 2023</w:t>
      </w:r>
    </w:p>
    <w:p w:rsidR="001D6740" w:rsidRPr="009239BE" w:rsidRDefault="001D6740" w:rsidP="001D6740">
      <w:pPr>
        <w:pStyle w:val="Textoindependiente"/>
        <w:spacing w:before="3"/>
        <w:rPr>
          <w:rFonts w:ascii="Arial" w:eastAsiaTheme="minorHAnsi" w:hAnsi="Arial" w:cs="Arial"/>
          <w:sz w:val="16"/>
          <w:szCs w:val="16"/>
        </w:rPr>
      </w:pPr>
      <w:r w:rsidRPr="009239BE">
        <w:rPr>
          <w:rFonts w:ascii="Arial" w:eastAsiaTheme="minorHAnsi" w:hAnsi="Arial" w:cs="Arial"/>
          <w:sz w:val="16"/>
          <w:szCs w:val="16"/>
        </w:rPr>
        <w:t xml:space="preserve">Elaboró: </w:t>
      </w:r>
      <w:r>
        <w:rPr>
          <w:rFonts w:ascii="Arial" w:eastAsiaTheme="minorHAnsi" w:hAnsi="Arial" w:cs="Arial"/>
          <w:sz w:val="16"/>
          <w:szCs w:val="16"/>
        </w:rPr>
        <w:t>Arley de Jesús Ramírez  Patiño-Jefe Oficina de Control interno</w:t>
      </w:r>
    </w:p>
    <w:p w:rsidR="001D6740" w:rsidRDefault="001D6740" w:rsidP="001D6740">
      <w:pPr>
        <w:pStyle w:val="Textoindependiente"/>
        <w:ind w:left="220" w:right="214"/>
        <w:jc w:val="both"/>
      </w:pPr>
    </w:p>
    <w:p w:rsidR="00BC662B" w:rsidRDefault="00BC662B" w:rsidP="001D6740">
      <w:pPr>
        <w:pStyle w:val="Textoindependiente"/>
        <w:ind w:left="220" w:right="214"/>
        <w:jc w:val="both"/>
      </w:pPr>
    </w:p>
    <w:p w:rsidR="00BC662B" w:rsidRDefault="00BC662B" w:rsidP="001D6740">
      <w:pPr>
        <w:pStyle w:val="Textoindependiente"/>
        <w:ind w:left="220" w:right="214"/>
        <w:jc w:val="both"/>
      </w:pPr>
    </w:p>
    <w:p w:rsidR="00BC662B" w:rsidRDefault="00BC662B" w:rsidP="001D6740">
      <w:pPr>
        <w:pStyle w:val="Textoindependiente"/>
        <w:ind w:left="220" w:right="214"/>
        <w:jc w:val="both"/>
      </w:pPr>
    </w:p>
    <w:p w:rsidR="0026711B" w:rsidRDefault="001D62A5" w:rsidP="0026711B">
      <w:pPr>
        <w:ind w:left="103"/>
        <w:rPr>
          <w:rFonts w:ascii="Arial" w:hAnsi="Arial"/>
          <w:b/>
          <w:sz w:val="24"/>
          <w:u w:val="thick"/>
        </w:rPr>
      </w:pPr>
      <w:r>
        <w:rPr>
          <w:rFonts w:ascii="Arial" w:hAnsi="Arial"/>
          <w:b/>
          <w:sz w:val="24"/>
          <w:u w:val="thick"/>
        </w:rPr>
        <w:t xml:space="preserve">Acumulado </w:t>
      </w:r>
      <w:r w:rsidR="0026711B" w:rsidRPr="00061530">
        <w:rPr>
          <w:rFonts w:ascii="Arial" w:hAnsi="Arial"/>
          <w:b/>
          <w:sz w:val="24"/>
          <w:u w:val="thick"/>
        </w:rPr>
        <w:t xml:space="preserve">Indicadores del </w:t>
      </w:r>
      <w:r w:rsidR="0026711B">
        <w:rPr>
          <w:rFonts w:ascii="Arial" w:hAnsi="Arial"/>
          <w:b/>
          <w:sz w:val="24"/>
          <w:u w:val="thick"/>
        </w:rPr>
        <w:t xml:space="preserve">Ingreso por recepción PQRDSF </w:t>
      </w:r>
      <w:r w:rsidR="0026711B" w:rsidRPr="00061530">
        <w:rPr>
          <w:rFonts w:ascii="Arial" w:hAnsi="Arial"/>
          <w:b/>
          <w:sz w:val="24"/>
          <w:u w:val="thick"/>
        </w:rPr>
        <w:t xml:space="preserve">sistema SISGED- </w:t>
      </w:r>
      <w:r w:rsidR="0026711B">
        <w:rPr>
          <w:rFonts w:ascii="Arial" w:hAnsi="Arial"/>
          <w:b/>
          <w:sz w:val="24"/>
          <w:u w:val="thick"/>
        </w:rPr>
        <w:t>:</w:t>
      </w:r>
    </w:p>
    <w:p w:rsidR="001D62A5" w:rsidRDefault="001D62A5" w:rsidP="0026711B">
      <w:pPr>
        <w:ind w:left="103"/>
        <w:rPr>
          <w:rFonts w:ascii="Arial" w:hAnsi="Arial"/>
          <w:b/>
          <w:sz w:val="24"/>
          <w:u w:val="thick"/>
        </w:rPr>
      </w:pPr>
    </w:p>
    <w:p w:rsidR="001D62A5" w:rsidRPr="001D62A5" w:rsidRDefault="001D62A5" w:rsidP="001D62A5">
      <w:pPr>
        <w:pStyle w:val="Textoindependiente"/>
        <w:spacing w:before="92"/>
        <w:ind w:right="214"/>
        <w:jc w:val="both"/>
      </w:pPr>
      <w:r>
        <w:t>Acumulado del indicados PQRS</w:t>
      </w:r>
      <w:r w:rsidRPr="001D62A5">
        <w:t xml:space="preserve"> primer semestre de 2023</w:t>
      </w:r>
      <w:r>
        <w:t>, ingreso por canal de recepción con un total de 150 y por  dependencias, con un mayor de  porcentaje de ingreso de de la delegatura de la Vigilancia Administrativa con 89Solicitudes Recepcionadas que representa el 59,33% y seguido de la delegatura de los Derechos Colectivos y del Ambiente con un total de 24</w:t>
      </w:r>
      <w:r w:rsidR="00123DD4">
        <w:t xml:space="preserve"> que representa el 16,00% seguido de Atención al Ciudadano con 14 con el 9,335% y la delegatura de Derechos humanos 8</w:t>
      </w:r>
      <w:r>
        <w:t xml:space="preserve"> </w:t>
      </w:r>
      <w:r w:rsidR="00123DD4">
        <w:t xml:space="preserve">con el </w:t>
      </w:r>
      <w:r w:rsidR="001D6740">
        <w:t>5,33%, entre otros como se señala en la siguiente tabla:</w:t>
      </w:r>
      <w:r>
        <w:t xml:space="preserve"> </w:t>
      </w:r>
    </w:p>
    <w:p w:rsidR="001D62A5" w:rsidRDefault="001D62A5" w:rsidP="0026711B">
      <w:pPr>
        <w:ind w:left="103"/>
        <w:rPr>
          <w:rFonts w:ascii="Arial" w:hAnsi="Arial"/>
          <w:b/>
          <w:sz w:val="24"/>
          <w:u w:val="thick"/>
        </w:rPr>
      </w:pPr>
    </w:p>
    <w:p w:rsidR="00870B44" w:rsidRDefault="00870B44" w:rsidP="00870B44">
      <w:pPr>
        <w:ind w:left="103"/>
        <w:jc w:val="center"/>
        <w:rPr>
          <w:rFonts w:ascii="Arial" w:hAnsi="Arial"/>
          <w:b/>
          <w:sz w:val="24"/>
          <w:u w:val="thick"/>
        </w:rPr>
      </w:pPr>
      <w:r>
        <w:rPr>
          <w:rFonts w:ascii="Arial" w:hAnsi="Arial"/>
          <w:b/>
          <w:noProof/>
          <w:sz w:val="24"/>
          <w:u w:val="thick"/>
          <w:lang w:eastAsia="es-ES"/>
        </w:rPr>
        <w:drawing>
          <wp:inline distT="0" distB="0" distL="0" distR="0">
            <wp:extent cx="5489041" cy="3586556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041" cy="3586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740" w:rsidRPr="009239BE" w:rsidRDefault="001D6740" w:rsidP="001D6740">
      <w:pPr>
        <w:pStyle w:val="Textoindependiente"/>
        <w:spacing w:before="3"/>
        <w:rPr>
          <w:rFonts w:ascii="Arial" w:eastAsiaTheme="minorHAnsi" w:hAnsi="Arial" w:cs="Arial"/>
          <w:sz w:val="16"/>
          <w:szCs w:val="16"/>
        </w:rPr>
      </w:pPr>
      <w:r w:rsidRPr="009239BE">
        <w:rPr>
          <w:rFonts w:ascii="Arial" w:eastAsiaTheme="minorHAnsi" w:hAnsi="Arial" w:cs="Arial"/>
          <w:sz w:val="16"/>
          <w:szCs w:val="16"/>
        </w:rPr>
        <w:t>Fuente Sistema</w:t>
      </w:r>
      <w:r>
        <w:rPr>
          <w:rFonts w:ascii="Arial" w:eastAsiaTheme="minorHAnsi" w:hAnsi="Arial" w:cs="Arial"/>
          <w:sz w:val="16"/>
          <w:szCs w:val="16"/>
        </w:rPr>
        <w:t xml:space="preserve"> SISGED-</w:t>
      </w:r>
      <w:r w:rsidRPr="009239BE">
        <w:rPr>
          <w:rFonts w:ascii="Arial" w:eastAsiaTheme="minorHAnsi" w:hAnsi="Arial" w:cs="Arial"/>
          <w:sz w:val="16"/>
          <w:szCs w:val="16"/>
        </w:rPr>
        <w:t xml:space="preserve"> PQRS</w:t>
      </w:r>
      <w:r>
        <w:rPr>
          <w:rFonts w:ascii="Arial" w:eastAsiaTheme="minorHAnsi" w:hAnsi="Arial" w:cs="Arial"/>
          <w:sz w:val="16"/>
          <w:szCs w:val="16"/>
        </w:rPr>
        <w:t xml:space="preserve"> vigencia 2023</w:t>
      </w:r>
    </w:p>
    <w:p w:rsidR="001D6740" w:rsidRPr="009239BE" w:rsidRDefault="001D6740" w:rsidP="001D6740">
      <w:pPr>
        <w:pStyle w:val="Textoindependiente"/>
        <w:spacing w:before="3"/>
        <w:rPr>
          <w:rFonts w:ascii="Arial" w:eastAsiaTheme="minorHAnsi" w:hAnsi="Arial" w:cs="Arial"/>
          <w:sz w:val="16"/>
          <w:szCs w:val="16"/>
        </w:rPr>
      </w:pPr>
      <w:r w:rsidRPr="009239BE">
        <w:rPr>
          <w:rFonts w:ascii="Arial" w:eastAsiaTheme="minorHAnsi" w:hAnsi="Arial" w:cs="Arial"/>
          <w:sz w:val="16"/>
          <w:szCs w:val="16"/>
        </w:rPr>
        <w:t xml:space="preserve">Elaboró: </w:t>
      </w:r>
      <w:r>
        <w:rPr>
          <w:rFonts w:ascii="Arial" w:eastAsiaTheme="minorHAnsi" w:hAnsi="Arial" w:cs="Arial"/>
          <w:sz w:val="16"/>
          <w:szCs w:val="16"/>
        </w:rPr>
        <w:t>Arley de Jesús Ramírez  Patiño-Jefe Oficina de Control interno</w:t>
      </w:r>
    </w:p>
    <w:p w:rsidR="003563FD" w:rsidRDefault="003563FD" w:rsidP="003563FD">
      <w:pPr>
        <w:pStyle w:val="Textoindependiente"/>
        <w:spacing w:before="3"/>
        <w:rPr>
          <w:rFonts w:ascii="Arial" w:eastAsiaTheme="minorHAnsi" w:hAnsi="Arial" w:cs="Arial"/>
          <w:sz w:val="16"/>
          <w:szCs w:val="16"/>
        </w:rPr>
      </w:pPr>
    </w:p>
    <w:p w:rsidR="001D6740" w:rsidRDefault="001D6740" w:rsidP="003563FD">
      <w:pPr>
        <w:pStyle w:val="Textoindependiente"/>
        <w:spacing w:before="3"/>
        <w:rPr>
          <w:rFonts w:ascii="DejaVuSansCondensed-Bold" w:eastAsiaTheme="minorHAnsi" w:hAnsi="DejaVuSansCondensed-Bold" w:cs="DejaVuSansCondensed-Bold"/>
          <w:b/>
          <w:bCs/>
          <w:sz w:val="19"/>
          <w:szCs w:val="19"/>
        </w:rPr>
      </w:pPr>
    </w:p>
    <w:p w:rsidR="001D6740" w:rsidRPr="001D6740" w:rsidRDefault="001D6740" w:rsidP="001D6740">
      <w:pPr>
        <w:ind w:left="103"/>
        <w:rPr>
          <w:rFonts w:ascii="Arial" w:hAnsi="Arial"/>
          <w:b/>
          <w:sz w:val="24"/>
          <w:u w:val="thick"/>
        </w:rPr>
      </w:pPr>
      <w:r w:rsidRPr="001D6740">
        <w:rPr>
          <w:rFonts w:ascii="Arial" w:hAnsi="Arial"/>
          <w:b/>
          <w:sz w:val="24"/>
          <w:u w:val="thick"/>
        </w:rPr>
        <w:t>TIEMPO DE SOLUCIÓN</w:t>
      </w:r>
    </w:p>
    <w:p w:rsidR="001D6740" w:rsidRDefault="001D6740" w:rsidP="003563FD">
      <w:pPr>
        <w:pStyle w:val="Textoindependiente"/>
        <w:spacing w:before="3"/>
        <w:rPr>
          <w:rFonts w:ascii="DejaVuSansCondensed-Bold" w:eastAsiaTheme="minorHAnsi" w:hAnsi="DejaVuSansCondensed-Bold" w:cs="DejaVuSansCondensed-Bold"/>
          <w:b/>
          <w:bCs/>
          <w:sz w:val="19"/>
          <w:szCs w:val="19"/>
        </w:rPr>
      </w:pPr>
    </w:p>
    <w:p w:rsidR="00B17ED2" w:rsidRPr="001D6740" w:rsidRDefault="006C7E31" w:rsidP="00B17ED2">
      <w:pPr>
        <w:pStyle w:val="Textoindependiente"/>
        <w:spacing w:before="3"/>
        <w:jc w:val="both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De un total </w:t>
      </w:r>
      <w:r w:rsidR="001D6740" w:rsidRPr="001D6740">
        <w:rPr>
          <w:rFonts w:ascii="Arial" w:eastAsiaTheme="minorHAnsi" w:hAnsi="Arial" w:cs="Arial"/>
          <w:bCs/>
        </w:rPr>
        <w:t xml:space="preserve">de </w:t>
      </w:r>
      <w:r w:rsidR="00870B44">
        <w:rPr>
          <w:rFonts w:ascii="Arial" w:eastAsiaTheme="minorHAnsi" w:hAnsi="Arial" w:cs="Arial"/>
          <w:bCs/>
        </w:rPr>
        <w:t>236</w:t>
      </w:r>
      <w:r w:rsidR="001D6740" w:rsidRPr="001D6740">
        <w:rPr>
          <w:rFonts w:ascii="Arial" w:eastAsiaTheme="minorHAnsi" w:hAnsi="Arial" w:cs="Arial"/>
          <w:bCs/>
        </w:rPr>
        <w:t xml:space="preserve"> PQRS Rece</w:t>
      </w:r>
      <w:r w:rsidR="00870B44">
        <w:rPr>
          <w:rFonts w:ascii="Arial" w:eastAsiaTheme="minorHAnsi" w:hAnsi="Arial" w:cs="Arial"/>
          <w:bCs/>
        </w:rPr>
        <w:t>pcionadas, Fue Respondida  un (2</w:t>
      </w:r>
      <w:r w:rsidR="001D6740" w:rsidRPr="001D6740">
        <w:rPr>
          <w:rFonts w:ascii="Arial" w:eastAsiaTheme="minorHAnsi" w:hAnsi="Arial" w:cs="Arial"/>
          <w:bCs/>
        </w:rPr>
        <w:t xml:space="preserve">) fuera de los términos, con 12, </w:t>
      </w:r>
      <w:r w:rsidR="00B17ED2">
        <w:rPr>
          <w:rFonts w:ascii="Arial" w:eastAsiaTheme="minorHAnsi" w:hAnsi="Arial" w:cs="Arial"/>
          <w:bCs/>
        </w:rPr>
        <w:t xml:space="preserve">días </w:t>
      </w:r>
      <w:r w:rsidR="006A2ADD" w:rsidRPr="001D6740">
        <w:rPr>
          <w:rFonts w:ascii="Arial" w:eastAsiaTheme="minorHAnsi" w:hAnsi="Arial" w:cs="Arial"/>
          <w:bCs/>
        </w:rPr>
        <w:t>hábiles de</w:t>
      </w:r>
      <w:r w:rsidR="001D6740" w:rsidRPr="001D6740">
        <w:rPr>
          <w:rFonts w:ascii="Arial" w:eastAsiaTheme="minorHAnsi" w:hAnsi="Arial" w:cs="Arial"/>
          <w:bCs/>
        </w:rPr>
        <w:t xml:space="preserve"> manera extemporánea una solicitud</w:t>
      </w:r>
      <w:r w:rsidR="006A2ADD">
        <w:rPr>
          <w:rFonts w:ascii="Arial" w:eastAsiaTheme="minorHAnsi" w:hAnsi="Arial" w:cs="Arial"/>
          <w:bCs/>
        </w:rPr>
        <w:t>,</w:t>
      </w:r>
      <w:r w:rsidR="006A2ADD" w:rsidRPr="001D6740">
        <w:rPr>
          <w:rFonts w:ascii="Arial" w:eastAsiaTheme="minorHAnsi" w:hAnsi="Arial" w:cs="Arial"/>
          <w:bCs/>
        </w:rPr>
        <w:t xml:space="preserve"> </w:t>
      </w:r>
      <w:r w:rsidR="006A2ADD">
        <w:rPr>
          <w:rFonts w:ascii="Arial" w:eastAsiaTheme="minorHAnsi" w:hAnsi="Arial" w:cs="Arial"/>
          <w:bCs/>
        </w:rPr>
        <w:t>La que representa el 99,33% de efect</w:t>
      </w:r>
      <w:r w:rsidR="00B17ED2">
        <w:rPr>
          <w:rFonts w:ascii="Arial" w:eastAsiaTheme="minorHAnsi" w:hAnsi="Arial" w:cs="Arial"/>
          <w:bCs/>
        </w:rPr>
        <w:t xml:space="preserve">ividad en las respuestas cabe anotar que </w:t>
      </w:r>
      <w:r w:rsidR="00B17ED2">
        <w:rPr>
          <w:rFonts w:ascii="Arial" w:hAnsi="Arial" w:cs="Arial"/>
          <w:color w:val="333333"/>
          <w:shd w:val="clear" w:color="auto" w:fill="FFFFFF"/>
        </w:rPr>
        <w:t>La ilicitud no fue sustancial,</w:t>
      </w:r>
      <w:r w:rsidR="00B17ED2">
        <w:rPr>
          <w:rFonts w:ascii="Arial" w:eastAsiaTheme="minorHAnsi" w:hAnsi="Arial" w:cs="Arial"/>
          <w:bCs/>
        </w:rPr>
        <w:t xml:space="preserve"> no se afecto el deber funcional de la administración y mucho menos los derechos que le asisten a los usuarios de expresar </w:t>
      </w:r>
      <w:r w:rsidR="00B17ED2">
        <w:rPr>
          <w:rFonts w:ascii="Arial" w:eastAsiaTheme="minorHAnsi" w:hAnsi="Arial" w:cs="Arial"/>
          <w:bCs/>
        </w:rPr>
        <w:lastRenderedPageBreak/>
        <w:t>felicitaciones por los servicios que presta la personería municipal de Itagüí</w:t>
      </w:r>
    </w:p>
    <w:p w:rsidR="006A2ADD" w:rsidRDefault="006A2ADD" w:rsidP="003563FD">
      <w:pPr>
        <w:pStyle w:val="Textoindependiente"/>
        <w:spacing w:before="3"/>
        <w:rPr>
          <w:rFonts w:ascii="Arial" w:eastAsiaTheme="minorHAnsi" w:hAnsi="Arial" w:cs="Arial"/>
          <w:bCs/>
        </w:rPr>
      </w:pPr>
    </w:p>
    <w:p w:rsidR="0046736E" w:rsidRDefault="00501DFA" w:rsidP="0046736E">
      <w:pPr>
        <w:pStyle w:val="Textoindependiente"/>
        <w:spacing w:before="3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eastAsiaTheme="minorHAnsi" w:hAnsi="Arial" w:cs="Arial"/>
          <w:bCs/>
        </w:rPr>
        <w:t xml:space="preserve">Derecho de petición reside en la resolución pronta y oportuna, si bien se dio respuesta al usuario </w:t>
      </w:r>
      <w:r w:rsidRPr="001D6740">
        <w:rPr>
          <w:rFonts w:ascii="Arial" w:eastAsiaTheme="minorHAnsi" w:hAnsi="Arial" w:cs="Arial"/>
          <w:bCs/>
        </w:rPr>
        <w:t>fuera de los tér</w:t>
      </w:r>
      <w:r w:rsidR="0046736E">
        <w:rPr>
          <w:rFonts w:ascii="Arial" w:eastAsiaTheme="minorHAnsi" w:hAnsi="Arial" w:cs="Arial"/>
          <w:bCs/>
        </w:rPr>
        <w:t>minos, con menos 12</w:t>
      </w:r>
      <w:r w:rsidRPr="001D6740">
        <w:rPr>
          <w:rFonts w:ascii="Arial" w:eastAsiaTheme="minorHAnsi" w:hAnsi="Arial" w:cs="Arial"/>
          <w:bCs/>
        </w:rPr>
        <w:t xml:space="preserve"> hábiles</w:t>
      </w:r>
      <w:r w:rsidR="0046736E">
        <w:rPr>
          <w:rFonts w:ascii="Arial" w:eastAsiaTheme="minorHAnsi" w:hAnsi="Arial" w:cs="Arial"/>
          <w:bCs/>
        </w:rPr>
        <w:t>,</w:t>
      </w:r>
      <w:r>
        <w:rPr>
          <w:rFonts w:ascii="Arial" w:eastAsiaTheme="minorHAnsi" w:hAnsi="Arial" w:cs="Arial"/>
          <w:bCs/>
        </w:rPr>
        <w:t xml:space="preserve"> e</w:t>
      </w:r>
      <w:r>
        <w:rPr>
          <w:rFonts w:ascii="Arial" w:hAnsi="Arial" w:cs="Arial"/>
          <w:color w:val="333333"/>
          <w:shd w:val="clear" w:color="auto" w:fill="FFFFFF"/>
        </w:rPr>
        <w:t>n tal sentid</w:t>
      </w:r>
      <w:r w:rsidR="0046736E">
        <w:rPr>
          <w:rFonts w:ascii="Arial" w:hAnsi="Arial" w:cs="Arial"/>
          <w:color w:val="333333"/>
          <w:shd w:val="clear" w:color="auto" w:fill="FFFFFF"/>
        </w:rPr>
        <w:t xml:space="preserve">o el mismo obedece a una </w:t>
      </w:r>
      <w:r w:rsidR="0074212E">
        <w:rPr>
          <w:rFonts w:ascii="Arial" w:hAnsi="Arial" w:cs="Arial"/>
          <w:color w:val="333333"/>
          <w:shd w:val="clear" w:color="auto" w:fill="FFFFFF"/>
        </w:rPr>
        <w:t>“</w:t>
      </w:r>
      <w:r w:rsidR="0046736E">
        <w:rPr>
          <w:rFonts w:ascii="Arial" w:hAnsi="Arial" w:cs="Arial"/>
          <w:color w:val="333333"/>
          <w:shd w:val="clear" w:color="auto" w:fill="FFFFFF"/>
        </w:rPr>
        <w:t>felicitación por la asesoría prestada en la atención al usuario</w:t>
      </w:r>
      <w:r w:rsidR="0074212E">
        <w:rPr>
          <w:rFonts w:ascii="Arial" w:hAnsi="Arial" w:cs="Arial"/>
          <w:color w:val="333333"/>
          <w:shd w:val="clear" w:color="auto" w:fill="FFFFFF"/>
        </w:rPr>
        <w:t>”</w:t>
      </w:r>
      <w:r w:rsidR="0046736E">
        <w:rPr>
          <w:rFonts w:ascii="Arial" w:hAnsi="Arial" w:cs="Arial"/>
          <w:color w:val="333333"/>
          <w:shd w:val="clear" w:color="auto" w:fill="FFFFFF"/>
        </w:rPr>
        <w:t xml:space="preserve"> la cual</w:t>
      </w:r>
      <w:r w:rsidR="0074212E">
        <w:rPr>
          <w:rFonts w:ascii="Arial" w:hAnsi="Arial" w:cs="Arial"/>
          <w:color w:val="333333"/>
          <w:shd w:val="clear" w:color="auto" w:fill="FFFFFF"/>
        </w:rPr>
        <w:t xml:space="preserve"> fue</w:t>
      </w:r>
      <w:r w:rsidR="0046736E">
        <w:rPr>
          <w:rFonts w:ascii="Arial" w:hAnsi="Arial" w:cs="Arial"/>
          <w:color w:val="333333"/>
          <w:shd w:val="clear" w:color="auto" w:fill="FFFFFF"/>
        </w:rPr>
        <w:t xml:space="preserve"> deposita en el Buzón de Sugerencias como una felicitación y</w:t>
      </w:r>
      <w:r w:rsidR="0074212E">
        <w:rPr>
          <w:rFonts w:ascii="Arial" w:hAnsi="Arial" w:cs="Arial"/>
          <w:color w:val="333333"/>
          <w:shd w:val="clear" w:color="auto" w:fill="FFFFFF"/>
        </w:rPr>
        <w:t xml:space="preserve"> la respuesta fue</w:t>
      </w:r>
      <w:r w:rsidR="0046736E">
        <w:rPr>
          <w:rFonts w:ascii="Arial" w:hAnsi="Arial" w:cs="Arial"/>
          <w:color w:val="333333"/>
          <w:shd w:val="clear" w:color="auto" w:fill="FFFFFF"/>
        </w:rPr>
        <w:t xml:space="preserve"> publicadas en la cartelera institucional por el Secretario General área de comunicaciones para solicitar el cierre de sistema </w:t>
      </w:r>
      <w:r w:rsidR="00461F80">
        <w:rPr>
          <w:rFonts w:ascii="Arial" w:hAnsi="Arial" w:cs="Arial"/>
          <w:color w:val="333333"/>
          <w:shd w:val="clear" w:color="auto" w:fill="FFFFFF"/>
        </w:rPr>
        <w:t>SISGED</w:t>
      </w:r>
      <w:r w:rsidR="0046736E">
        <w:rPr>
          <w:rFonts w:ascii="Arial" w:hAnsi="Arial" w:cs="Arial"/>
          <w:color w:val="333333"/>
          <w:shd w:val="clear" w:color="auto" w:fill="FFFFFF"/>
        </w:rPr>
        <w:t>_PQRS de la Personería Itagüí</w:t>
      </w:r>
    </w:p>
    <w:p w:rsidR="0046736E" w:rsidRDefault="0046736E" w:rsidP="00461F80">
      <w:pPr>
        <w:pStyle w:val="Textoindependiente"/>
        <w:spacing w:before="3"/>
        <w:jc w:val="both"/>
        <w:rPr>
          <w:rFonts w:ascii="Arial" w:hAnsi="Arial" w:cs="Arial"/>
          <w:color w:val="333333"/>
          <w:shd w:val="clear" w:color="auto" w:fill="FFFFFF"/>
        </w:rPr>
      </w:pPr>
    </w:p>
    <w:p w:rsidR="006A2ADD" w:rsidRPr="001D6740" w:rsidRDefault="0046736E" w:rsidP="00461F80">
      <w:pPr>
        <w:pStyle w:val="Textoindependiente"/>
        <w:spacing w:before="3"/>
        <w:jc w:val="both"/>
        <w:rPr>
          <w:rFonts w:ascii="Arial" w:eastAsiaTheme="minorHAnsi" w:hAnsi="Arial" w:cs="Arial"/>
          <w:bCs/>
        </w:rPr>
      </w:pPr>
      <w:r>
        <w:rPr>
          <w:rFonts w:ascii="Arial" w:hAnsi="Arial" w:cs="Arial"/>
          <w:color w:val="333333"/>
          <w:shd w:val="clear" w:color="auto" w:fill="FFFFFF"/>
        </w:rPr>
        <w:t>No Obstante</w:t>
      </w:r>
      <w:r w:rsidR="00461F80">
        <w:rPr>
          <w:rFonts w:ascii="Arial" w:hAnsi="Arial" w:cs="Arial"/>
          <w:color w:val="333333"/>
          <w:shd w:val="clear" w:color="auto" w:fill="FFFFFF"/>
        </w:rPr>
        <w:t xml:space="preserve">, se recomendó Suscribir Plan de Mejoramiento al área encargada, para determinar que tramite debe surtir una comunicación entrante interna en el caso de una FELICITACIÓN. </w:t>
      </w:r>
    </w:p>
    <w:p w:rsidR="00870B44" w:rsidRDefault="00870B44" w:rsidP="00461F80">
      <w:pPr>
        <w:pStyle w:val="Textoindependiente"/>
        <w:spacing w:before="3"/>
        <w:rPr>
          <w:rFonts w:ascii="Arial" w:eastAsiaTheme="minorHAnsi" w:hAnsi="Arial" w:cs="Arial"/>
          <w:sz w:val="16"/>
          <w:szCs w:val="16"/>
        </w:rPr>
      </w:pPr>
    </w:p>
    <w:p w:rsidR="00870B44" w:rsidRDefault="00870B44" w:rsidP="00870B44">
      <w:pPr>
        <w:pStyle w:val="Textoindependiente"/>
        <w:spacing w:before="3"/>
        <w:jc w:val="center"/>
        <w:rPr>
          <w:rFonts w:ascii="Arial" w:eastAsiaTheme="minorHAnsi" w:hAnsi="Arial" w:cs="Arial"/>
          <w:sz w:val="16"/>
          <w:szCs w:val="16"/>
        </w:rPr>
      </w:pPr>
      <w:r>
        <w:rPr>
          <w:rFonts w:ascii="Arial" w:eastAsiaTheme="minorHAnsi" w:hAnsi="Arial" w:cs="Arial"/>
          <w:noProof/>
          <w:sz w:val="16"/>
          <w:szCs w:val="16"/>
          <w:lang w:eastAsia="es-ES"/>
        </w:rPr>
        <w:drawing>
          <wp:inline distT="0" distB="0" distL="0" distR="0">
            <wp:extent cx="5219700" cy="2951453"/>
            <wp:effectExtent l="19050" t="0" r="0" b="0"/>
            <wp:docPr id="9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266" cy="2955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F80" w:rsidRPr="009239BE" w:rsidRDefault="00461F80" w:rsidP="00461F80">
      <w:pPr>
        <w:pStyle w:val="Textoindependiente"/>
        <w:spacing w:before="3"/>
        <w:rPr>
          <w:rFonts w:ascii="Arial" w:eastAsiaTheme="minorHAnsi" w:hAnsi="Arial" w:cs="Arial"/>
          <w:sz w:val="16"/>
          <w:szCs w:val="16"/>
        </w:rPr>
      </w:pPr>
      <w:r w:rsidRPr="009239BE">
        <w:rPr>
          <w:rFonts w:ascii="Arial" w:eastAsiaTheme="minorHAnsi" w:hAnsi="Arial" w:cs="Arial"/>
          <w:sz w:val="16"/>
          <w:szCs w:val="16"/>
        </w:rPr>
        <w:t>Fuente Sistema</w:t>
      </w:r>
      <w:r>
        <w:rPr>
          <w:rFonts w:ascii="Arial" w:eastAsiaTheme="minorHAnsi" w:hAnsi="Arial" w:cs="Arial"/>
          <w:sz w:val="16"/>
          <w:szCs w:val="16"/>
        </w:rPr>
        <w:t xml:space="preserve"> SISGED-</w:t>
      </w:r>
      <w:r w:rsidRPr="009239BE">
        <w:rPr>
          <w:rFonts w:ascii="Arial" w:eastAsiaTheme="minorHAnsi" w:hAnsi="Arial" w:cs="Arial"/>
          <w:sz w:val="16"/>
          <w:szCs w:val="16"/>
        </w:rPr>
        <w:t xml:space="preserve"> PQRS</w:t>
      </w:r>
      <w:r>
        <w:rPr>
          <w:rFonts w:ascii="Arial" w:eastAsiaTheme="minorHAnsi" w:hAnsi="Arial" w:cs="Arial"/>
          <w:sz w:val="16"/>
          <w:szCs w:val="16"/>
        </w:rPr>
        <w:t xml:space="preserve"> vigencia 2023</w:t>
      </w:r>
    </w:p>
    <w:p w:rsidR="00461F80" w:rsidRPr="009239BE" w:rsidRDefault="00461F80" w:rsidP="00461F80">
      <w:pPr>
        <w:pStyle w:val="Textoindependiente"/>
        <w:spacing w:before="3"/>
        <w:rPr>
          <w:rFonts w:ascii="Arial" w:eastAsiaTheme="minorHAnsi" w:hAnsi="Arial" w:cs="Arial"/>
          <w:sz w:val="16"/>
          <w:szCs w:val="16"/>
        </w:rPr>
      </w:pPr>
      <w:r w:rsidRPr="009239BE">
        <w:rPr>
          <w:rFonts w:ascii="Arial" w:eastAsiaTheme="minorHAnsi" w:hAnsi="Arial" w:cs="Arial"/>
          <w:sz w:val="16"/>
          <w:szCs w:val="16"/>
        </w:rPr>
        <w:t xml:space="preserve">Elaboró: </w:t>
      </w:r>
      <w:r>
        <w:rPr>
          <w:rFonts w:ascii="Arial" w:eastAsiaTheme="minorHAnsi" w:hAnsi="Arial" w:cs="Arial"/>
          <w:sz w:val="16"/>
          <w:szCs w:val="16"/>
        </w:rPr>
        <w:t>Arley de Jesús Ramírez  Patiño-Jefe Oficina de Control interno</w:t>
      </w:r>
    </w:p>
    <w:p w:rsidR="001D6740" w:rsidRDefault="001D6740" w:rsidP="003563FD">
      <w:pPr>
        <w:pStyle w:val="Textoindependiente"/>
        <w:spacing w:before="3"/>
        <w:rPr>
          <w:rFonts w:ascii="Arial" w:eastAsiaTheme="minorHAnsi" w:hAnsi="Arial" w:cs="Arial"/>
          <w:sz w:val="16"/>
          <w:szCs w:val="16"/>
        </w:rPr>
      </w:pPr>
    </w:p>
    <w:p w:rsidR="003563FD" w:rsidRPr="0051725E" w:rsidRDefault="0074212E" w:rsidP="003563FD">
      <w:pPr>
        <w:jc w:val="both"/>
        <w:rPr>
          <w:rFonts w:ascii="Arial" w:hAnsi="Arial" w:cs="Arial"/>
          <w:i/>
          <w:sz w:val="16"/>
          <w:szCs w:val="16"/>
        </w:rPr>
      </w:pPr>
      <w:r w:rsidRPr="0051725E">
        <w:rPr>
          <w:rFonts w:ascii="Arial" w:hAnsi="Arial" w:cs="Arial"/>
          <w:i/>
          <w:sz w:val="16"/>
          <w:szCs w:val="16"/>
        </w:rPr>
        <w:t>C/c</w:t>
      </w:r>
      <w:r w:rsidR="003563FD" w:rsidRPr="0051725E">
        <w:rPr>
          <w:rFonts w:ascii="Arial" w:hAnsi="Arial" w:cs="Arial"/>
          <w:i/>
          <w:sz w:val="16"/>
          <w:szCs w:val="16"/>
        </w:rPr>
        <w:t xml:space="preserve"> correo electrónico: Control  Intern</w:t>
      </w:r>
      <w:r w:rsidR="003563FD">
        <w:rPr>
          <w:rFonts w:ascii="Arial" w:hAnsi="Arial" w:cs="Arial"/>
          <w:i/>
          <w:sz w:val="16"/>
          <w:szCs w:val="16"/>
        </w:rPr>
        <w:t>o, Despacho, Secretaría General- Asesor Planeación</w:t>
      </w:r>
    </w:p>
    <w:p w:rsidR="003563FD" w:rsidRDefault="003563FD" w:rsidP="003563FD">
      <w:pPr>
        <w:jc w:val="both"/>
        <w:rPr>
          <w:rFonts w:ascii="Arial" w:hAnsi="Arial" w:cs="Arial"/>
          <w:i/>
          <w:sz w:val="16"/>
          <w:szCs w:val="16"/>
        </w:rPr>
      </w:pPr>
      <w:r w:rsidRPr="0051725E">
        <w:rPr>
          <w:rFonts w:ascii="Arial" w:hAnsi="Arial" w:cs="Arial"/>
          <w:i/>
          <w:sz w:val="16"/>
          <w:szCs w:val="16"/>
        </w:rPr>
        <w:t xml:space="preserve">Anexos: </w:t>
      </w:r>
      <w:r w:rsidRPr="00AB0CA3">
        <w:rPr>
          <w:rFonts w:ascii="Arial" w:hAnsi="Arial" w:cs="Arial"/>
          <w:i/>
          <w:sz w:val="16"/>
          <w:szCs w:val="16"/>
        </w:rPr>
        <w:t>Info</w:t>
      </w:r>
      <w:r>
        <w:rPr>
          <w:rFonts w:ascii="Arial" w:hAnsi="Arial" w:cs="Arial"/>
          <w:i/>
          <w:sz w:val="16"/>
          <w:szCs w:val="16"/>
        </w:rPr>
        <w:t xml:space="preserve">rme Caracterización de Usuarios </w:t>
      </w:r>
      <w:r w:rsidR="00B17ED2">
        <w:rPr>
          <w:rFonts w:ascii="Arial" w:hAnsi="Arial" w:cs="Arial"/>
          <w:i/>
          <w:sz w:val="16"/>
          <w:szCs w:val="16"/>
        </w:rPr>
        <w:t>01 de enero a 31 diciembre vigencia 2023</w:t>
      </w:r>
    </w:p>
    <w:p w:rsidR="003563FD" w:rsidRPr="0074212E" w:rsidRDefault="003563FD" w:rsidP="003563FD">
      <w:pPr>
        <w:jc w:val="both"/>
        <w:rPr>
          <w:rFonts w:ascii="Arial" w:hAnsi="Arial" w:cs="Arial"/>
          <w:sz w:val="20"/>
          <w:szCs w:val="20"/>
        </w:rPr>
      </w:pPr>
    </w:p>
    <w:p w:rsidR="003563FD" w:rsidRPr="005A2A5A" w:rsidRDefault="003563FD" w:rsidP="003563FD">
      <w:pPr>
        <w:jc w:val="both"/>
        <w:rPr>
          <w:rFonts w:ascii="Arial" w:hAnsi="Arial" w:cs="Arial"/>
          <w:sz w:val="24"/>
          <w:szCs w:val="24"/>
        </w:rPr>
      </w:pPr>
      <w:r w:rsidRPr="005A2A5A">
        <w:rPr>
          <w:rFonts w:ascii="Arial" w:hAnsi="Arial" w:cs="Arial"/>
          <w:sz w:val="24"/>
          <w:szCs w:val="24"/>
        </w:rPr>
        <w:t>Atentamente,</w:t>
      </w:r>
    </w:p>
    <w:p w:rsidR="003563FD" w:rsidRPr="005A2A5A" w:rsidRDefault="003563FD" w:rsidP="003563FD">
      <w:pPr>
        <w:jc w:val="both"/>
        <w:rPr>
          <w:rFonts w:ascii="Arial" w:hAnsi="Arial" w:cs="Arial"/>
          <w:b/>
          <w:sz w:val="24"/>
          <w:szCs w:val="24"/>
        </w:rPr>
      </w:pPr>
    </w:p>
    <w:p w:rsidR="003563FD" w:rsidRPr="0074212E" w:rsidRDefault="003563FD" w:rsidP="003563FD">
      <w:pPr>
        <w:jc w:val="both"/>
        <w:rPr>
          <w:rFonts w:ascii="Arial" w:hAnsi="Arial" w:cs="Arial"/>
          <w:b/>
        </w:rPr>
      </w:pPr>
      <w:r w:rsidRPr="0074212E">
        <w:rPr>
          <w:rFonts w:ascii="Arial" w:hAnsi="Arial" w:cs="Arial"/>
          <w:b/>
          <w:noProof/>
          <w:lang w:eastAsia="es-ES"/>
        </w:rPr>
        <w:drawing>
          <wp:inline distT="0" distB="0" distL="0" distR="0">
            <wp:extent cx="819150" cy="585107"/>
            <wp:effectExtent l="19050" t="0" r="0" b="0"/>
            <wp:docPr id="1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9154" cy="59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3FD" w:rsidRPr="0074212E" w:rsidRDefault="003563FD" w:rsidP="003563FD">
      <w:pPr>
        <w:jc w:val="both"/>
        <w:rPr>
          <w:rFonts w:ascii="Arial" w:hAnsi="Arial" w:cs="Arial"/>
          <w:sz w:val="24"/>
          <w:szCs w:val="24"/>
        </w:rPr>
      </w:pPr>
      <w:r w:rsidRPr="0074212E">
        <w:rPr>
          <w:rFonts w:ascii="Arial" w:hAnsi="Arial" w:cs="Arial"/>
          <w:b/>
          <w:sz w:val="24"/>
          <w:szCs w:val="24"/>
        </w:rPr>
        <w:t>ARLEY DE JESÚS RAMIREZ PARIÑO</w:t>
      </w:r>
    </w:p>
    <w:p w:rsidR="003563FD" w:rsidRPr="0074212E" w:rsidRDefault="003563FD" w:rsidP="003563FD">
      <w:pPr>
        <w:pStyle w:val="Sinespaciado"/>
        <w:jc w:val="both"/>
        <w:rPr>
          <w:rFonts w:ascii="Arial" w:hAnsi="Arial" w:cs="Arial"/>
        </w:rPr>
      </w:pPr>
      <w:r w:rsidRPr="0074212E">
        <w:rPr>
          <w:rFonts w:ascii="Arial" w:hAnsi="Arial" w:cs="Arial"/>
        </w:rPr>
        <w:t>Jefe Oficina de Control Interno- Personería de Itagüí</w:t>
      </w:r>
    </w:p>
    <w:p w:rsidR="003563FD" w:rsidRPr="0051725E" w:rsidRDefault="003563FD" w:rsidP="003563FD">
      <w:pPr>
        <w:jc w:val="both"/>
        <w:rPr>
          <w:rFonts w:ascii="Arial" w:hAnsi="Arial" w:cs="Arial"/>
          <w:i/>
          <w:sz w:val="16"/>
          <w:szCs w:val="16"/>
        </w:rPr>
      </w:pPr>
      <w:r w:rsidRPr="0051725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Proyecto/ Arley de Jesús Ramírez – </w:t>
      </w:r>
      <w:r w:rsidR="0074212E">
        <w:rPr>
          <w:rFonts w:ascii="Arial" w:hAnsi="Arial" w:cs="Arial"/>
          <w:i/>
          <w:sz w:val="16"/>
          <w:szCs w:val="16"/>
        </w:rPr>
        <w:t>Jefe-OFF C.I-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sectPr w:rsidR="003563FD" w:rsidRPr="0051725E" w:rsidSect="000B1DD1">
      <w:headerReference w:type="default" r:id="rId16"/>
      <w:footerReference w:type="default" r:id="rId17"/>
      <w:pgSz w:w="12240" w:h="15840"/>
      <w:pgMar w:top="1820" w:right="900" w:bottom="2680" w:left="1020" w:header="703" w:footer="24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E0A" w:rsidRDefault="00F16E0A" w:rsidP="000B1DD1">
      <w:r>
        <w:separator/>
      </w:r>
    </w:p>
  </w:endnote>
  <w:endnote w:type="continuationSeparator" w:id="0">
    <w:p w:rsidR="00F16E0A" w:rsidRDefault="00F16E0A" w:rsidP="000B1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Condense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EE5" w:rsidRDefault="00D27EE5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375872" behindDoc="1" locked="0" layoutInCell="1" allowOverlap="1">
          <wp:simplePos x="0" y="0"/>
          <wp:positionH relativeFrom="page">
            <wp:posOffset>4689356</wp:posOffset>
          </wp:positionH>
          <wp:positionV relativeFrom="page">
            <wp:posOffset>8395089</wp:posOffset>
          </wp:positionV>
          <wp:extent cx="1993328" cy="1453619"/>
          <wp:effectExtent l="0" t="0" r="0" b="0"/>
          <wp:wrapNone/>
          <wp:docPr id="4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3328" cy="1453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C0044">
      <w:pict>
        <v:shape id="_x0000_s2049" style="position:absolute;margin-left:0;margin-top:657.85pt;width:35.95pt;height:113.55pt;z-index:-15940096;mso-position-horizontal-relative:page;mso-position-vertical-relative:page" coordorigin=",13157" coordsize="719,2271" o:spt="100" adj="0,,0" path="m106,15371r-61,l44,15371r,l,15394r,33l4,15425r55,-27l106,15371xm45,15371r-1,l44,15371r1,xm153,15341r-57,l45,15371r,l106,15371r6,-4l153,15341xm199,15309r-53,l146,15310r,l96,15341r,l153,15341r10,-6l199,15309xm146,15309r,1l146,15310r,-1xm244,15275r-50,l146,15309r,l199,15309r13,-9l244,15275xm288,15239r-47,l194,15275r,l244,15275r16,-12l288,15239xm330,15200r-44,l241,15239r,l288,15239r18,-16l330,15200xm370,15160r-42,l285,15201r1,-1l330,15200r19,-18l370,15160xm409,15117r-40,l328,15160r,l370,15160r22,-22l409,15117xm446,15073r-38,l369,15118r,-1l409,15117r22,-25l446,15073xm481,15026r-37,l444,15027r,l407,15073r1,l446,15073r22,-28l481,15026xm444,15026r,1l444,15027r,-1xm514,14978r-36,l444,15026r,l481,15026r23,-31l514,14978xm545,14928r-35,l510,14929r,l478,14979r,-1l514,14978r22,-33l545,14928xm510,14928r,1l510,14929r,-1xm574,14877r-34,l510,14928r,l545,14928r22,-36l574,14877xm600,14824r-33,l540,14877r,l574,14877r20,-40l600,14824xm624,14770r-33,l567,14825r,-1l600,14824r20,-42l624,14770xm645,14714r-32,l591,14770r,l624,14770r18,-45l645,14714xm664,14657r-31,l632,14658r,l613,14715r,-1l645,14714r17,-47l664,14657xm633,14657r-1,1l632,14658r1,-1xm680,14599r-31,l633,14657r,l664,14657r15,-50l680,14599xm694,14539r-31,l649,14599r,l680,14599r13,-54l694,14539xm704,14479r-30,l663,14540r,-1l694,14539r10,-55l704,14479xm712,14417r-31,l681,14418r,l673,14479r1,l704,14479r8,-58l712,14417xm681,14417r,1l681,14418r,-1xm717,14355r-31,l681,14417r,l712,14417r5,-61l717,14355xm718,14291r-30,l686,14355r,l717,14355r1,-64xm717,14229r-31,l686,14229r,l688,14292r,-1l718,14291r-1,-62xm686,14229r,l686,14229r,xm712,14167r-31,l681,14167r,l686,14229r,l717,14229r,-1l712,14167xm681,14167r,l681,14167r,xm704,14106r-31,l674,14106r-1,l681,14167r,l712,14167r,-4l704,14106xm673,14106r,l674,14106r-1,xm694,14045r-31,l663,14046r,l673,14106r,l704,14106r,-4l694,14045xm663,14046r,l663,14046r,xm680,13986r-31,l649,13987r,l663,14046r,-1l694,14045r-1,-6l680,13986xm649,13987r,l649,13987r,xm664,13928r-32,l633,13929r,l649,13987r,-1l680,13986r-1,-7l664,13928xm632,13928r1,1l633,13929r-1,-1xm645,13871r-32,l613,13872r,l632,13928r,l664,13928r-2,-8l645,13871xm613,13871r,1l613,13872r,-1xm624,13816r-33,l591,13816r,l613,13871r,l645,13871r-3,-9l624,13816xm591,13816r,l591,13816r,xm600,13762r-33,l567,13762r,l591,13816r,l624,13816r-4,-11l600,13762xm567,13762r,l567,13762r,xm574,13709r-35,l540,13709r,l567,13762r,l600,13762r-6,-14l574,13709xm539,13709r1,l540,13709r-1,xm545,13657r-35,l510,13658r,l539,13709r,l574,13709r-7,-14l545,13657xm510,13658r,l510,13658r,xm514,13608r-36,l478,13608r,l510,13658r,-1l545,13657r-9,-15l514,13608xm478,13608r,l478,13608r,xm481,13559r-37,l444,13560r,l478,13608r,l514,13608r-10,-17l481,13559xm444,13560r,l444,13560r,xm446,13513r-39,l408,13514r,l444,13560r,-1l481,13559r-13,-18l446,13513xm407,13513r1,1l408,13514r-1,-1xm370,13426r-42,l369,13469r,l407,13513r,l446,13513r-15,-19l391,13448r-21,-22xm368,13469r1,l369,13469r-1,xm287,13346r-47,l286,13386r-1,l328,13426r,l370,13426r-20,-21l349,13404r-43,-41l306,13363r-19,-17xm285,13385r,1l286,13386r-1,-1xm243,13310r-49,l194,13310r,l241,13347r-1,-1l287,13346r-27,-23l260,13323r-17,-13xm194,13310r,l194,13310r,xm152,13244r-56,l146,13276r,l194,13310r,l243,13310r-30,-24l164,13251r-12,-7xm146,13275r,1l146,13276r,-1xm44,13214r52,30l96,13244r56,l112,13217r-6,-3l45,13214r-1,xm,13157r,34l45,13214r61,l59,13187r,l5,13160r-1,-1l,13157xe" fillcolor="#69b8eb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  <w:lang w:eastAsia="es-ES"/>
      </w:rPr>
      <w:drawing>
        <wp:anchor distT="0" distB="0" distL="0" distR="0" simplePos="0" relativeHeight="487376896" behindDoc="1" locked="0" layoutInCell="1" allowOverlap="1">
          <wp:simplePos x="0" y="0"/>
          <wp:positionH relativeFrom="page">
            <wp:posOffset>616960</wp:posOffset>
          </wp:positionH>
          <wp:positionV relativeFrom="page">
            <wp:posOffset>9322630</wp:posOffset>
          </wp:positionV>
          <wp:extent cx="193902" cy="197129"/>
          <wp:effectExtent l="0" t="0" r="0" b="0"/>
          <wp:wrapNone/>
          <wp:docPr id="4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3902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487377408" behindDoc="1" locked="0" layoutInCell="1" allowOverlap="1">
          <wp:simplePos x="0" y="0"/>
          <wp:positionH relativeFrom="page">
            <wp:posOffset>958223</wp:posOffset>
          </wp:positionH>
          <wp:positionV relativeFrom="page">
            <wp:posOffset>9322630</wp:posOffset>
          </wp:positionV>
          <wp:extent cx="193889" cy="197129"/>
          <wp:effectExtent l="0" t="0" r="0" b="0"/>
          <wp:wrapNone/>
          <wp:docPr id="49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3889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487377920" behindDoc="1" locked="0" layoutInCell="1" allowOverlap="1">
          <wp:simplePos x="0" y="0"/>
          <wp:positionH relativeFrom="page">
            <wp:posOffset>1299486</wp:posOffset>
          </wp:positionH>
          <wp:positionV relativeFrom="page">
            <wp:posOffset>9322630</wp:posOffset>
          </wp:positionV>
          <wp:extent cx="193837" cy="197129"/>
          <wp:effectExtent l="0" t="0" r="0" b="0"/>
          <wp:wrapNone/>
          <wp:docPr id="51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5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93837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487378432" behindDoc="1" locked="0" layoutInCell="1" allowOverlap="1">
          <wp:simplePos x="0" y="0"/>
          <wp:positionH relativeFrom="page">
            <wp:posOffset>1640697</wp:posOffset>
          </wp:positionH>
          <wp:positionV relativeFrom="page">
            <wp:posOffset>9322630</wp:posOffset>
          </wp:positionV>
          <wp:extent cx="197894" cy="197129"/>
          <wp:effectExtent l="0" t="0" r="0" b="0"/>
          <wp:wrapNone/>
          <wp:docPr id="5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6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97894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487378944" behindDoc="1" locked="0" layoutInCell="1" allowOverlap="1">
          <wp:simplePos x="0" y="0"/>
          <wp:positionH relativeFrom="page">
            <wp:posOffset>616960</wp:posOffset>
          </wp:positionH>
          <wp:positionV relativeFrom="page">
            <wp:posOffset>8688715</wp:posOffset>
          </wp:positionV>
          <wp:extent cx="2702960" cy="568205"/>
          <wp:effectExtent l="0" t="0" r="0" b="0"/>
          <wp:wrapNone/>
          <wp:docPr id="5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7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702960" cy="56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E0A" w:rsidRDefault="00F16E0A" w:rsidP="000B1DD1">
      <w:r>
        <w:separator/>
      </w:r>
    </w:p>
  </w:footnote>
  <w:footnote w:type="continuationSeparator" w:id="0">
    <w:p w:rsidR="00F16E0A" w:rsidRDefault="00F16E0A" w:rsidP="000B1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EE5" w:rsidRDefault="00D27EE5">
    <w:pPr>
      <w:pStyle w:val="Textoindependiente"/>
      <w:spacing w:line="14" w:lineRule="auto"/>
      <w:rPr>
        <w:sz w:val="20"/>
      </w:rPr>
    </w:pPr>
    <w:r w:rsidRPr="008C00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8.3pt;margin-top:34.9pt;width:500.5pt;height:57.15pt;z-index:15732736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/>
                </w:tblPr>
                <w:tblGrid>
                  <w:gridCol w:w="2703"/>
                  <w:gridCol w:w="4796"/>
                  <w:gridCol w:w="2496"/>
                </w:tblGrid>
                <w:tr w:rsidR="00D27EE5">
                  <w:trPr>
                    <w:trHeight w:val="386"/>
                  </w:trPr>
                  <w:tc>
                    <w:tcPr>
                      <w:tcW w:w="2703" w:type="dxa"/>
                      <w:vMerge w:val="restart"/>
                    </w:tcPr>
                    <w:p w:rsidR="00D27EE5" w:rsidRDefault="00D27EE5">
                      <w:pPr>
                        <w:pStyle w:val="TableParagraph"/>
                        <w:ind w:left="0"/>
                        <w:rPr>
                          <w:rFonts w:ascii="Times New Roman"/>
                          <w:sz w:val="24"/>
                        </w:rPr>
                      </w:pPr>
                    </w:p>
                  </w:tc>
                  <w:tc>
                    <w:tcPr>
                      <w:tcW w:w="4796" w:type="dxa"/>
                      <w:vMerge w:val="restart"/>
                    </w:tcPr>
                    <w:p w:rsidR="00D27EE5" w:rsidRDefault="00D27EE5">
                      <w:pPr>
                        <w:pStyle w:val="TableParagraph"/>
                        <w:spacing w:before="3"/>
                        <w:ind w:left="0"/>
                        <w:rPr>
                          <w:rFonts w:ascii="Arial MT"/>
                          <w:sz w:val="36"/>
                        </w:rPr>
                      </w:pPr>
                    </w:p>
                    <w:p w:rsidR="00D27EE5" w:rsidRDefault="00D27EE5">
                      <w:pPr>
                        <w:pStyle w:val="TableParagraph"/>
                        <w:spacing w:before="1"/>
                        <w:ind w:left="1822" w:right="181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INFORME</w:t>
                      </w:r>
                    </w:p>
                  </w:tc>
                  <w:tc>
                    <w:tcPr>
                      <w:tcW w:w="2496" w:type="dxa"/>
                    </w:tcPr>
                    <w:p w:rsidR="00D27EE5" w:rsidRDefault="00D27EE5">
                      <w:pPr>
                        <w:pStyle w:val="TableParagraph"/>
                        <w:spacing w:before="5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Código: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FEM-15</w:t>
                      </w:r>
                    </w:p>
                  </w:tc>
                </w:tr>
                <w:tr w:rsidR="00D27EE5">
                  <w:trPr>
                    <w:trHeight w:val="388"/>
                  </w:trPr>
                  <w:tc>
                    <w:tcPr>
                      <w:tcW w:w="2703" w:type="dxa"/>
                      <w:vMerge/>
                      <w:tcBorders>
                        <w:top w:val="nil"/>
                      </w:tcBorders>
                    </w:tcPr>
                    <w:p w:rsidR="00D27EE5" w:rsidRDefault="00D27EE5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796" w:type="dxa"/>
                      <w:vMerge/>
                      <w:tcBorders>
                        <w:top w:val="nil"/>
                      </w:tcBorders>
                    </w:tcPr>
                    <w:p w:rsidR="00D27EE5" w:rsidRDefault="00D27EE5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496" w:type="dxa"/>
                    </w:tcPr>
                    <w:p w:rsidR="00D27EE5" w:rsidRDefault="00D27EE5">
                      <w:pPr>
                        <w:pStyle w:val="TableParagraph"/>
                        <w:spacing w:before="5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Versión: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03</w:t>
                      </w:r>
                    </w:p>
                  </w:tc>
                </w:tr>
                <w:tr w:rsidR="00D27EE5">
                  <w:trPr>
                    <w:trHeight w:val="328"/>
                  </w:trPr>
                  <w:tc>
                    <w:tcPr>
                      <w:tcW w:w="2703" w:type="dxa"/>
                      <w:vMerge/>
                      <w:tcBorders>
                        <w:top w:val="nil"/>
                      </w:tcBorders>
                    </w:tcPr>
                    <w:p w:rsidR="00D27EE5" w:rsidRDefault="00D27EE5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796" w:type="dxa"/>
                      <w:vMerge/>
                      <w:tcBorders>
                        <w:top w:val="nil"/>
                      </w:tcBorders>
                    </w:tcPr>
                    <w:p w:rsidR="00D27EE5" w:rsidRDefault="00D27EE5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496" w:type="dxa"/>
                    </w:tcPr>
                    <w:p w:rsidR="00D27EE5" w:rsidRDefault="00D27EE5">
                      <w:pPr>
                        <w:pStyle w:val="TableParagraph"/>
                        <w:spacing w:line="272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Fecha: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24/02/2022</w:t>
                      </w:r>
                    </w:p>
                  </w:tc>
                </w:tr>
              </w:tbl>
              <w:p w:rsidR="00D27EE5" w:rsidRDefault="00D27EE5">
                <w:pPr>
                  <w:pStyle w:val="Textoindependiente"/>
                </w:pPr>
              </w:p>
            </w:txbxContent>
          </v:textbox>
          <w10:wrap anchorx="page" anchory="page"/>
        </v:shape>
      </w:pict>
    </w:r>
    <w:r>
      <w:rPr>
        <w:noProof/>
        <w:lang w:eastAsia="es-ES"/>
      </w:rPr>
      <w:drawing>
        <wp:anchor distT="0" distB="0" distL="0" distR="0" simplePos="0" relativeHeight="487375360" behindDoc="1" locked="0" layoutInCell="1" allowOverlap="1">
          <wp:simplePos x="0" y="0"/>
          <wp:positionH relativeFrom="page">
            <wp:posOffset>871161</wp:posOffset>
          </wp:positionH>
          <wp:positionV relativeFrom="page">
            <wp:posOffset>531846</wp:posOffset>
          </wp:positionV>
          <wp:extent cx="1419295" cy="553604"/>
          <wp:effectExtent l="0" t="0" r="0" b="0"/>
          <wp:wrapNone/>
          <wp:docPr id="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9295" cy="553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B1C43"/>
    <w:multiLevelType w:val="hybridMultilevel"/>
    <w:tmpl w:val="26E6AC1A"/>
    <w:lvl w:ilvl="0" w:tplc="D15C62B0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706C7DB0">
      <w:numFmt w:val="bullet"/>
      <w:lvlText w:val="•"/>
      <w:lvlJc w:val="left"/>
      <w:pPr>
        <w:ind w:left="1878" w:hanging="360"/>
      </w:pPr>
      <w:rPr>
        <w:rFonts w:hint="default"/>
        <w:lang w:val="es-ES" w:eastAsia="en-US" w:bidi="ar-SA"/>
      </w:rPr>
    </w:lvl>
    <w:lvl w:ilvl="2" w:tplc="65AE3868">
      <w:numFmt w:val="bullet"/>
      <w:lvlText w:val="•"/>
      <w:lvlJc w:val="left"/>
      <w:pPr>
        <w:ind w:left="2816" w:hanging="360"/>
      </w:pPr>
      <w:rPr>
        <w:rFonts w:hint="default"/>
        <w:lang w:val="es-ES" w:eastAsia="en-US" w:bidi="ar-SA"/>
      </w:rPr>
    </w:lvl>
    <w:lvl w:ilvl="3" w:tplc="6448BA28">
      <w:numFmt w:val="bullet"/>
      <w:lvlText w:val="•"/>
      <w:lvlJc w:val="left"/>
      <w:pPr>
        <w:ind w:left="3754" w:hanging="360"/>
      </w:pPr>
      <w:rPr>
        <w:rFonts w:hint="default"/>
        <w:lang w:val="es-ES" w:eastAsia="en-US" w:bidi="ar-SA"/>
      </w:rPr>
    </w:lvl>
    <w:lvl w:ilvl="4" w:tplc="3530FC74">
      <w:numFmt w:val="bullet"/>
      <w:lvlText w:val="•"/>
      <w:lvlJc w:val="left"/>
      <w:pPr>
        <w:ind w:left="4692" w:hanging="360"/>
      </w:pPr>
      <w:rPr>
        <w:rFonts w:hint="default"/>
        <w:lang w:val="es-ES" w:eastAsia="en-US" w:bidi="ar-SA"/>
      </w:rPr>
    </w:lvl>
    <w:lvl w:ilvl="5" w:tplc="90D2550C">
      <w:numFmt w:val="bullet"/>
      <w:lvlText w:val="•"/>
      <w:lvlJc w:val="left"/>
      <w:pPr>
        <w:ind w:left="5630" w:hanging="360"/>
      </w:pPr>
      <w:rPr>
        <w:rFonts w:hint="default"/>
        <w:lang w:val="es-ES" w:eastAsia="en-US" w:bidi="ar-SA"/>
      </w:rPr>
    </w:lvl>
    <w:lvl w:ilvl="6" w:tplc="1F5C912E">
      <w:numFmt w:val="bullet"/>
      <w:lvlText w:val="•"/>
      <w:lvlJc w:val="left"/>
      <w:pPr>
        <w:ind w:left="6568" w:hanging="360"/>
      </w:pPr>
      <w:rPr>
        <w:rFonts w:hint="default"/>
        <w:lang w:val="es-ES" w:eastAsia="en-US" w:bidi="ar-SA"/>
      </w:rPr>
    </w:lvl>
    <w:lvl w:ilvl="7" w:tplc="024C6512">
      <w:numFmt w:val="bullet"/>
      <w:lvlText w:val="•"/>
      <w:lvlJc w:val="left"/>
      <w:pPr>
        <w:ind w:left="7506" w:hanging="360"/>
      </w:pPr>
      <w:rPr>
        <w:rFonts w:hint="default"/>
        <w:lang w:val="es-ES" w:eastAsia="en-US" w:bidi="ar-SA"/>
      </w:rPr>
    </w:lvl>
    <w:lvl w:ilvl="8" w:tplc="FD16C83C">
      <w:numFmt w:val="bullet"/>
      <w:lvlText w:val="•"/>
      <w:lvlJc w:val="left"/>
      <w:pPr>
        <w:ind w:left="8444" w:hanging="360"/>
      </w:pPr>
      <w:rPr>
        <w:rFonts w:hint="default"/>
        <w:lang w:val="es-ES" w:eastAsia="en-US" w:bidi="ar-SA"/>
      </w:rPr>
    </w:lvl>
  </w:abstractNum>
  <w:abstractNum w:abstractNumId="1">
    <w:nsid w:val="589341DC"/>
    <w:multiLevelType w:val="hybridMultilevel"/>
    <w:tmpl w:val="9356C1FA"/>
    <w:lvl w:ilvl="0" w:tplc="4C6A0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75321"/>
    <w:multiLevelType w:val="hybridMultilevel"/>
    <w:tmpl w:val="ABE29C1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B1DD1"/>
    <w:rsid w:val="000B1DD1"/>
    <w:rsid w:val="00112FAD"/>
    <w:rsid w:val="00123DD4"/>
    <w:rsid w:val="00131F9B"/>
    <w:rsid w:val="00181A32"/>
    <w:rsid w:val="00194BE3"/>
    <w:rsid w:val="001D3C66"/>
    <w:rsid w:val="001D62A5"/>
    <w:rsid w:val="001D6740"/>
    <w:rsid w:val="002231B2"/>
    <w:rsid w:val="0026711B"/>
    <w:rsid w:val="002F2933"/>
    <w:rsid w:val="003360AB"/>
    <w:rsid w:val="003563FD"/>
    <w:rsid w:val="00374D50"/>
    <w:rsid w:val="003E4F11"/>
    <w:rsid w:val="00405BBB"/>
    <w:rsid w:val="00461F80"/>
    <w:rsid w:val="0046736E"/>
    <w:rsid w:val="00481FE0"/>
    <w:rsid w:val="004E1427"/>
    <w:rsid w:val="00501DFA"/>
    <w:rsid w:val="005109FB"/>
    <w:rsid w:val="0052373D"/>
    <w:rsid w:val="005332D3"/>
    <w:rsid w:val="005947FD"/>
    <w:rsid w:val="00595773"/>
    <w:rsid w:val="005A2A5A"/>
    <w:rsid w:val="005C0C25"/>
    <w:rsid w:val="005D1B2A"/>
    <w:rsid w:val="005E3DFE"/>
    <w:rsid w:val="006161AA"/>
    <w:rsid w:val="006754D7"/>
    <w:rsid w:val="006A2ADD"/>
    <w:rsid w:val="006C6A00"/>
    <w:rsid w:val="006C7E31"/>
    <w:rsid w:val="0074212E"/>
    <w:rsid w:val="00797C0F"/>
    <w:rsid w:val="007A6B1A"/>
    <w:rsid w:val="008018E3"/>
    <w:rsid w:val="00870B44"/>
    <w:rsid w:val="008B5216"/>
    <w:rsid w:val="008C0044"/>
    <w:rsid w:val="00924937"/>
    <w:rsid w:val="00942D3A"/>
    <w:rsid w:val="00953195"/>
    <w:rsid w:val="009B3662"/>
    <w:rsid w:val="00A14BFC"/>
    <w:rsid w:val="00A4361D"/>
    <w:rsid w:val="00A476D7"/>
    <w:rsid w:val="00B17ED2"/>
    <w:rsid w:val="00B67C5D"/>
    <w:rsid w:val="00B729BF"/>
    <w:rsid w:val="00B919B5"/>
    <w:rsid w:val="00BC662B"/>
    <w:rsid w:val="00CA4612"/>
    <w:rsid w:val="00CA6C30"/>
    <w:rsid w:val="00CE7A4B"/>
    <w:rsid w:val="00D27EE5"/>
    <w:rsid w:val="00D6428A"/>
    <w:rsid w:val="00D8338D"/>
    <w:rsid w:val="00DB3DA7"/>
    <w:rsid w:val="00DC0D4C"/>
    <w:rsid w:val="00E2390D"/>
    <w:rsid w:val="00F13448"/>
    <w:rsid w:val="00F16E0A"/>
    <w:rsid w:val="00F24E81"/>
    <w:rsid w:val="00FA40E1"/>
    <w:rsid w:val="00FD2899"/>
    <w:rsid w:val="00FD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1DD1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1D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B1DD1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563FD"/>
    <w:rPr>
      <w:rFonts w:ascii="Arial MT" w:eastAsia="Arial MT" w:hAnsi="Arial MT" w:cs="Arial MT"/>
      <w:sz w:val="24"/>
      <w:szCs w:val="24"/>
      <w:lang w:val="es-ES"/>
    </w:rPr>
  </w:style>
  <w:style w:type="paragraph" w:customStyle="1" w:styleId="Heading1">
    <w:name w:val="Heading 1"/>
    <w:basedOn w:val="Normal"/>
    <w:uiPriority w:val="1"/>
    <w:qFormat/>
    <w:rsid w:val="000B1DD1"/>
    <w:pPr>
      <w:ind w:left="22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0B1DD1"/>
    <w:pPr>
      <w:ind w:left="941" w:right="209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B1DD1"/>
    <w:pPr>
      <w:ind w:left="69"/>
    </w:pPr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7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773"/>
    <w:rPr>
      <w:rFonts w:ascii="Tahoma" w:eastAsia="Arial MT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A14B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131F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31F9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31F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31F9B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3563FD"/>
    <w:pPr>
      <w:widowControl/>
      <w:autoSpaceDE/>
      <w:autoSpaceDN/>
    </w:pPr>
    <w:rPr>
      <w:rFonts w:ascii="Calibri" w:eastAsia="Calibri" w:hAnsi="Calibri" w:cs="Times New Roman"/>
      <w:lang w:val="es-CO"/>
    </w:rPr>
  </w:style>
  <w:style w:type="character" w:styleId="Hipervnculo">
    <w:name w:val="Hyperlink"/>
    <w:basedOn w:val="Fuentedeprrafopredeter"/>
    <w:uiPriority w:val="99"/>
    <w:unhideWhenUsed/>
    <w:rsid w:val="005947F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C66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rsoneriaitagui.gov.co/sitio/agendamiento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16</Pages>
  <Words>3688</Words>
  <Characters>20286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Jairo Serna</dc:creator>
  <cp:lastModifiedBy>63502132</cp:lastModifiedBy>
  <cp:revision>7</cp:revision>
  <cp:lastPrinted>2023-10-04T19:28:00Z</cp:lastPrinted>
  <dcterms:created xsi:type="dcterms:W3CDTF">2024-01-10T12:58:00Z</dcterms:created>
  <dcterms:modified xsi:type="dcterms:W3CDTF">2024-01-11T15:52:00Z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2023-10-02T00:00:00Z</vt:filetime>
  </property>
</Properties>
</file>