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6A50CF" w:rsidRDefault="00D44FD3">
      <w:pPr>
        <w:rPr>
          <w:rStyle w:val="nfasissuti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F14458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F14458" w:rsidRDefault="00E94031" w:rsidP="00CE70C6">
            <w:pPr>
              <w:rPr>
                <w:rFonts w:cs="Arial"/>
                <w:b/>
              </w:rPr>
            </w:pPr>
            <w:r w:rsidRPr="00F14458">
              <w:rPr>
                <w:rFonts w:cs="Arial"/>
                <w:b/>
              </w:rPr>
              <w:t xml:space="preserve">1. </w:t>
            </w:r>
            <w:r w:rsidR="00CE70C6" w:rsidRPr="00F14458">
              <w:rPr>
                <w:rFonts w:cs="Arial"/>
                <w:b/>
              </w:rPr>
              <w:t>OBJETIVO:</w:t>
            </w:r>
          </w:p>
          <w:p w:rsidR="00CE70C6" w:rsidRPr="00F14458" w:rsidRDefault="00CE70C6">
            <w:pPr>
              <w:rPr>
                <w:rFonts w:cs="Arial"/>
                <w:b/>
              </w:rPr>
            </w:pPr>
          </w:p>
        </w:tc>
      </w:tr>
      <w:tr w:rsidR="00CE70C6" w:rsidRPr="00F14458" w:rsidTr="00BF1CBA">
        <w:trPr>
          <w:trHeight w:hRule="exact" w:val="827"/>
        </w:trPr>
        <w:tc>
          <w:tcPr>
            <w:tcW w:w="10314" w:type="dxa"/>
          </w:tcPr>
          <w:p w:rsidR="006325BC" w:rsidRPr="0046680A" w:rsidRDefault="009C6927" w:rsidP="00637DF2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46680A">
              <w:rPr>
                <w:sz w:val="22"/>
                <w:szCs w:val="22"/>
              </w:rPr>
              <w:t xml:space="preserve">Evaluar el grado de satisfacción de las necesidades y expectativas de los </w:t>
            </w:r>
            <w:r w:rsidR="00637DF2">
              <w:rPr>
                <w:sz w:val="22"/>
                <w:szCs w:val="22"/>
              </w:rPr>
              <w:t>usuarios</w:t>
            </w:r>
            <w:r w:rsidR="00BF1CBA">
              <w:rPr>
                <w:sz w:val="22"/>
                <w:szCs w:val="22"/>
              </w:rPr>
              <w:t xml:space="preserve"> frente a </w:t>
            </w:r>
            <w:r w:rsidRPr="0046680A">
              <w:rPr>
                <w:sz w:val="22"/>
                <w:szCs w:val="22"/>
              </w:rPr>
              <w:t xml:space="preserve">la prestación del servicio por parte de la Personería municipal, mediante el seguimiento continuo y el aprovechamiento de la información en beneficio del </w:t>
            </w:r>
            <w:r w:rsidR="00637DF2">
              <w:rPr>
                <w:sz w:val="22"/>
                <w:szCs w:val="22"/>
              </w:rPr>
              <w:t xml:space="preserve">usuario </w:t>
            </w:r>
            <w:r w:rsidRPr="0046680A">
              <w:rPr>
                <w:sz w:val="22"/>
                <w:szCs w:val="22"/>
              </w:rPr>
              <w:t>y de la entidad.</w:t>
            </w:r>
          </w:p>
        </w:tc>
      </w:tr>
      <w:tr w:rsidR="00CE70C6" w:rsidRPr="00F14458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F14458" w:rsidRDefault="00E94031" w:rsidP="00CE70C6">
            <w:pPr>
              <w:rPr>
                <w:rFonts w:cs="Arial"/>
                <w:b/>
              </w:rPr>
            </w:pPr>
            <w:r w:rsidRPr="00F14458">
              <w:rPr>
                <w:rFonts w:cs="Arial"/>
                <w:b/>
              </w:rPr>
              <w:t xml:space="preserve">2. </w:t>
            </w:r>
            <w:r w:rsidR="00CE70C6" w:rsidRPr="00F14458">
              <w:rPr>
                <w:rFonts w:cs="Arial"/>
                <w:b/>
              </w:rPr>
              <w:t>ALCANCE:</w:t>
            </w:r>
          </w:p>
          <w:p w:rsidR="00CE70C6" w:rsidRPr="00F14458" w:rsidRDefault="00CE70C6">
            <w:pPr>
              <w:rPr>
                <w:rFonts w:cs="Arial"/>
                <w:b/>
              </w:rPr>
            </w:pPr>
          </w:p>
        </w:tc>
      </w:tr>
      <w:tr w:rsidR="00CE70C6" w:rsidRPr="00F14458" w:rsidTr="00F14458">
        <w:trPr>
          <w:trHeight w:hRule="exact" w:val="594"/>
        </w:trPr>
        <w:tc>
          <w:tcPr>
            <w:tcW w:w="10314" w:type="dxa"/>
          </w:tcPr>
          <w:p w:rsidR="00CE70C6" w:rsidRPr="0046680A" w:rsidRDefault="00BF1CBA" w:rsidP="00BF1CBA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</w:rPr>
              <w:t>Inicia con la aplicación</w:t>
            </w:r>
            <w:r w:rsidR="009C6927" w:rsidRPr="0046680A">
              <w:rPr>
                <w:rFonts w:cs="Arial"/>
                <w:sz w:val="22"/>
                <w:szCs w:val="22"/>
              </w:rPr>
              <w:t xml:space="preserve"> de la Encuesta </w:t>
            </w:r>
            <w:r>
              <w:rPr>
                <w:rFonts w:cs="Arial"/>
                <w:sz w:val="22"/>
                <w:szCs w:val="22"/>
              </w:rPr>
              <w:t xml:space="preserve">de </w:t>
            </w:r>
            <w:r w:rsidR="009C6927" w:rsidRPr="0046680A">
              <w:rPr>
                <w:rFonts w:cs="Arial"/>
                <w:sz w:val="22"/>
                <w:szCs w:val="22"/>
              </w:rPr>
              <w:t xml:space="preserve">satisfacción </w:t>
            </w:r>
            <w:r w:rsidR="00F14458" w:rsidRPr="0046680A">
              <w:rPr>
                <w:rFonts w:cs="Arial"/>
                <w:sz w:val="22"/>
                <w:szCs w:val="22"/>
              </w:rPr>
              <w:t>y</w:t>
            </w:r>
            <w:r w:rsidR="009C6927" w:rsidRPr="0046680A">
              <w:rPr>
                <w:rFonts w:cs="Arial"/>
                <w:sz w:val="22"/>
                <w:szCs w:val="22"/>
              </w:rPr>
              <w:t xml:space="preserve"> termina con </w:t>
            </w:r>
            <w:r>
              <w:rPr>
                <w:rFonts w:cs="Arial"/>
                <w:sz w:val="22"/>
                <w:szCs w:val="22"/>
              </w:rPr>
              <w:t>el análisis de los resultados de</w:t>
            </w:r>
            <w:r w:rsidR="00F14458" w:rsidRPr="0046680A">
              <w:rPr>
                <w:rFonts w:cs="Arial"/>
                <w:sz w:val="22"/>
                <w:szCs w:val="22"/>
              </w:rPr>
              <w:t xml:space="preserve"> información consolidada</w:t>
            </w:r>
            <w:r>
              <w:rPr>
                <w:rFonts w:cs="Arial"/>
                <w:sz w:val="22"/>
                <w:szCs w:val="22"/>
              </w:rPr>
              <w:t xml:space="preserve"> y la aplicación de acciones de mejoramiento</w:t>
            </w:r>
            <w:r w:rsidR="009C6927" w:rsidRPr="0046680A"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CE70C6" w:rsidRPr="00F14458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F14458" w:rsidRDefault="00E94031" w:rsidP="00427A85">
            <w:pPr>
              <w:tabs>
                <w:tab w:val="left" w:pos="2475"/>
              </w:tabs>
              <w:rPr>
                <w:rFonts w:cs="Arial"/>
                <w:b/>
              </w:rPr>
            </w:pPr>
            <w:r w:rsidRPr="00F14458">
              <w:rPr>
                <w:rFonts w:cs="Arial"/>
                <w:b/>
              </w:rPr>
              <w:t xml:space="preserve">3. </w:t>
            </w:r>
            <w:r w:rsidR="00F21A72" w:rsidRPr="00F14458">
              <w:rPr>
                <w:rFonts w:cs="Arial"/>
                <w:b/>
              </w:rPr>
              <w:t>RESPONSABLE</w:t>
            </w:r>
          </w:p>
          <w:p w:rsidR="00CE70C6" w:rsidRPr="00F14458" w:rsidRDefault="00CE70C6">
            <w:pPr>
              <w:rPr>
                <w:rFonts w:cs="Arial"/>
                <w:b/>
              </w:rPr>
            </w:pPr>
          </w:p>
        </w:tc>
      </w:tr>
      <w:tr w:rsidR="00CE70C6" w:rsidRPr="00F14458" w:rsidTr="0046680A">
        <w:trPr>
          <w:trHeight w:hRule="exact" w:val="323"/>
        </w:trPr>
        <w:tc>
          <w:tcPr>
            <w:tcW w:w="10314" w:type="dxa"/>
          </w:tcPr>
          <w:p w:rsidR="00CE70C6" w:rsidRPr="0046680A" w:rsidRDefault="00F14458" w:rsidP="00704774">
            <w:pPr>
              <w:rPr>
                <w:rFonts w:cs="Arial"/>
                <w:sz w:val="22"/>
                <w:szCs w:val="22"/>
              </w:rPr>
            </w:pPr>
            <w:r w:rsidRPr="0046680A">
              <w:rPr>
                <w:rFonts w:cs="Arial"/>
                <w:sz w:val="22"/>
                <w:szCs w:val="22"/>
              </w:rPr>
              <w:t xml:space="preserve">Líder de Atención al </w:t>
            </w:r>
            <w:r w:rsidR="00637DF2">
              <w:rPr>
                <w:rFonts w:cs="Arial"/>
                <w:sz w:val="22"/>
                <w:szCs w:val="22"/>
              </w:rPr>
              <w:t>Usuario</w:t>
            </w:r>
          </w:p>
        </w:tc>
      </w:tr>
      <w:tr w:rsidR="00CE70C6" w:rsidRPr="00F14458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F14458" w:rsidRDefault="00E94031" w:rsidP="00CE70C6">
            <w:pPr>
              <w:rPr>
                <w:rFonts w:cs="Arial"/>
                <w:b/>
              </w:rPr>
            </w:pPr>
            <w:r w:rsidRPr="00F14458">
              <w:rPr>
                <w:rFonts w:cs="Arial"/>
                <w:b/>
              </w:rPr>
              <w:t xml:space="preserve">4. </w:t>
            </w:r>
            <w:r w:rsidR="00CE70C6" w:rsidRPr="00F14458">
              <w:rPr>
                <w:rFonts w:cs="Arial"/>
                <w:b/>
              </w:rPr>
              <w:t>DEFINICIONES</w:t>
            </w:r>
          </w:p>
          <w:p w:rsidR="00CE70C6" w:rsidRPr="00F14458" w:rsidRDefault="00CE70C6">
            <w:pPr>
              <w:rPr>
                <w:rFonts w:cs="Arial"/>
                <w:b/>
              </w:rPr>
            </w:pPr>
          </w:p>
        </w:tc>
      </w:tr>
      <w:tr w:rsidR="00CE70C6" w:rsidRPr="00F14458" w:rsidTr="0046680A">
        <w:trPr>
          <w:trHeight w:hRule="exact" w:val="1737"/>
        </w:trPr>
        <w:tc>
          <w:tcPr>
            <w:tcW w:w="10314" w:type="dxa"/>
          </w:tcPr>
          <w:p w:rsidR="00F14458" w:rsidRPr="0046680A" w:rsidRDefault="00637DF2" w:rsidP="00F1445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Satisfacción del Usuario</w:t>
            </w:r>
            <w:r w:rsidR="00F14458" w:rsidRPr="0046680A">
              <w:rPr>
                <w:b/>
                <w:sz w:val="22"/>
                <w:szCs w:val="22"/>
              </w:rPr>
              <w:t xml:space="preserve">: </w:t>
            </w:r>
            <w:r w:rsidR="00F14458" w:rsidRPr="0046680A">
              <w:rPr>
                <w:sz w:val="22"/>
                <w:szCs w:val="22"/>
              </w:rPr>
              <w:t xml:space="preserve">Percepción que un </w:t>
            </w:r>
            <w:r>
              <w:rPr>
                <w:sz w:val="22"/>
                <w:szCs w:val="22"/>
              </w:rPr>
              <w:t>usuario</w:t>
            </w:r>
            <w:r w:rsidR="00F14458" w:rsidRPr="0046680A">
              <w:rPr>
                <w:sz w:val="22"/>
                <w:szCs w:val="22"/>
              </w:rPr>
              <w:t xml:space="preserve"> tiene</w:t>
            </w:r>
            <w:r>
              <w:rPr>
                <w:sz w:val="22"/>
                <w:szCs w:val="22"/>
              </w:rPr>
              <w:t xml:space="preserve"> </w:t>
            </w:r>
            <w:r w:rsidR="00F14458" w:rsidRPr="0046680A">
              <w:rPr>
                <w:sz w:val="22"/>
                <w:szCs w:val="22"/>
              </w:rPr>
              <w:t>sobre el grado en que se han cumplido sus requisitos.</w:t>
            </w:r>
          </w:p>
          <w:p w:rsidR="00F14458" w:rsidRPr="0046680A" w:rsidRDefault="00F14458" w:rsidP="00F14458">
            <w:pPr>
              <w:jc w:val="both"/>
              <w:rPr>
                <w:b/>
                <w:sz w:val="22"/>
                <w:szCs w:val="22"/>
              </w:rPr>
            </w:pPr>
            <w:r w:rsidRPr="0046680A">
              <w:rPr>
                <w:b/>
                <w:sz w:val="22"/>
                <w:szCs w:val="22"/>
              </w:rPr>
              <w:t>Población Objeto:</w:t>
            </w:r>
            <w:r w:rsidRPr="0046680A">
              <w:rPr>
                <w:sz w:val="22"/>
                <w:szCs w:val="22"/>
              </w:rPr>
              <w:t xml:space="preserve"> Son todos aquellos</w:t>
            </w:r>
            <w:r w:rsidR="00637DF2">
              <w:rPr>
                <w:sz w:val="22"/>
                <w:szCs w:val="22"/>
              </w:rPr>
              <w:t xml:space="preserve"> usuarios </w:t>
            </w:r>
            <w:r w:rsidRPr="0046680A">
              <w:rPr>
                <w:sz w:val="22"/>
                <w:szCs w:val="22"/>
              </w:rPr>
              <w:t>que han recibido algún servicio por parte de la Personería.</w:t>
            </w:r>
          </w:p>
          <w:p w:rsidR="00F14458" w:rsidRPr="0046680A" w:rsidRDefault="00F14458" w:rsidP="00F14458">
            <w:pPr>
              <w:jc w:val="both"/>
              <w:rPr>
                <w:b/>
                <w:sz w:val="22"/>
                <w:szCs w:val="22"/>
              </w:rPr>
            </w:pPr>
            <w:r w:rsidRPr="0046680A">
              <w:rPr>
                <w:b/>
                <w:sz w:val="22"/>
                <w:szCs w:val="22"/>
              </w:rPr>
              <w:t xml:space="preserve">Población </w:t>
            </w:r>
            <w:proofErr w:type="spellStart"/>
            <w:r w:rsidRPr="0046680A">
              <w:rPr>
                <w:b/>
                <w:sz w:val="22"/>
                <w:szCs w:val="22"/>
              </w:rPr>
              <w:t>Muestral</w:t>
            </w:r>
            <w:proofErr w:type="spellEnd"/>
            <w:r w:rsidRPr="0046680A">
              <w:rPr>
                <w:b/>
                <w:sz w:val="22"/>
                <w:szCs w:val="22"/>
              </w:rPr>
              <w:t>:</w:t>
            </w:r>
            <w:r w:rsidRPr="0046680A">
              <w:rPr>
                <w:sz w:val="22"/>
                <w:szCs w:val="22"/>
              </w:rPr>
              <w:t xml:space="preserve"> conjunto seleccionado a través de la utilización de un método,  y al cual se le aplica el instrumento para la medición de la percepción del </w:t>
            </w:r>
            <w:r w:rsidR="00637DF2">
              <w:rPr>
                <w:sz w:val="22"/>
                <w:szCs w:val="22"/>
              </w:rPr>
              <w:t>usuario</w:t>
            </w:r>
            <w:r w:rsidRPr="0046680A">
              <w:rPr>
                <w:sz w:val="22"/>
                <w:szCs w:val="22"/>
              </w:rPr>
              <w:t>.</w:t>
            </w:r>
          </w:p>
          <w:p w:rsidR="00B91DA4" w:rsidRPr="00F14458" w:rsidRDefault="00B91DA4" w:rsidP="00F14458">
            <w:pPr>
              <w:jc w:val="both"/>
              <w:rPr>
                <w:rFonts w:cs="Arial"/>
              </w:rPr>
            </w:pPr>
          </w:p>
        </w:tc>
      </w:tr>
      <w:tr w:rsidR="009874F8" w:rsidRPr="00F14458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9874F8" w:rsidRPr="00F14458" w:rsidRDefault="00E94031" w:rsidP="00A72E56">
            <w:pPr>
              <w:rPr>
                <w:rFonts w:cs="Arial"/>
                <w:b/>
              </w:rPr>
            </w:pPr>
            <w:r w:rsidRPr="00F14458">
              <w:rPr>
                <w:rFonts w:cs="Arial"/>
                <w:b/>
              </w:rPr>
              <w:t xml:space="preserve">5. </w:t>
            </w:r>
            <w:r w:rsidR="009874F8" w:rsidRPr="00F14458">
              <w:rPr>
                <w:rFonts w:cs="Arial"/>
                <w:b/>
              </w:rPr>
              <w:t>DOCUMENTOS DE REFERENCIA</w:t>
            </w:r>
          </w:p>
          <w:p w:rsidR="009874F8" w:rsidRPr="00F14458" w:rsidRDefault="009874F8" w:rsidP="00A72E56">
            <w:pPr>
              <w:rPr>
                <w:rFonts w:cs="Arial"/>
                <w:b/>
              </w:rPr>
            </w:pPr>
          </w:p>
        </w:tc>
      </w:tr>
      <w:tr w:rsidR="00D7293C" w:rsidRPr="00F14458" w:rsidTr="00F14458">
        <w:trPr>
          <w:trHeight w:val="441"/>
        </w:trPr>
        <w:tc>
          <w:tcPr>
            <w:tcW w:w="10314" w:type="dxa"/>
            <w:shd w:val="clear" w:color="auto" w:fill="auto"/>
          </w:tcPr>
          <w:p w:rsidR="00D7293C" w:rsidRPr="0046680A" w:rsidRDefault="00F14458" w:rsidP="00F14458">
            <w:pPr>
              <w:rPr>
                <w:snapToGrid w:val="0"/>
                <w:sz w:val="22"/>
                <w:szCs w:val="22"/>
              </w:rPr>
            </w:pPr>
            <w:r w:rsidRPr="0046680A">
              <w:rPr>
                <w:snapToGrid w:val="0"/>
                <w:sz w:val="22"/>
                <w:szCs w:val="22"/>
              </w:rPr>
              <w:t>Norma NTC GP:1000 2009</w:t>
            </w:r>
          </w:p>
          <w:p w:rsidR="00F14458" w:rsidRPr="0046680A" w:rsidRDefault="00F14458" w:rsidP="00F14458">
            <w:pPr>
              <w:rPr>
                <w:rFonts w:cs="Arial"/>
                <w:sz w:val="22"/>
                <w:szCs w:val="22"/>
              </w:rPr>
            </w:pPr>
            <w:r w:rsidRPr="0046680A">
              <w:rPr>
                <w:rFonts w:cs="Arial"/>
                <w:sz w:val="22"/>
                <w:szCs w:val="22"/>
              </w:rPr>
              <w:t xml:space="preserve">CONPES 3649 2010 Programa Nacional de Atención al </w:t>
            </w:r>
            <w:r w:rsidR="00637DF2">
              <w:rPr>
                <w:rFonts w:cs="Arial"/>
                <w:sz w:val="22"/>
                <w:szCs w:val="22"/>
              </w:rPr>
              <w:t>usuario</w:t>
            </w:r>
          </w:p>
          <w:p w:rsidR="00F14458" w:rsidRPr="00F14458" w:rsidRDefault="00F14458" w:rsidP="00F14458">
            <w:pPr>
              <w:rPr>
                <w:rFonts w:cs="Arial"/>
                <w:b/>
              </w:rPr>
            </w:pPr>
            <w:r w:rsidRPr="0046680A">
              <w:rPr>
                <w:rStyle w:val="Textoennegrita"/>
                <w:rFonts w:cs="Arial"/>
                <w:b w:val="0"/>
                <w:color w:val="000000"/>
                <w:sz w:val="22"/>
                <w:szCs w:val="22"/>
                <w:shd w:val="clear" w:color="auto" w:fill="FFFFFF"/>
              </w:rPr>
              <w:t>LEY 872 DE 2003. Por la cual se crea el sistema de gestión de la calidad en la Rama Ejecutiva del Poder Público y en otras entidades prestadoras de servicios</w:t>
            </w:r>
          </w:p>
        </w:tc>
      </w:tr>
    </w:tbl>
    <w:p w:rsidR="00CE70C6" w:rsidRPr="009874F8" w:rsidRDefault="00CE70C6">
      <w:pPr>
        <w:rPr>
          <w:rFonts w:cs="Arial"/>
        </w:rPr>
      </w:pPr>
    </w:p>
    <w:p w:rsidR="00CE70C6" w:rsidRPr="009874F8" w:rsidRDefault="00CE70C6">
      <w:pPr>
        <w:rPr>
          <w:rFonts w:cs="Arial"/>
        </w:rPr>
      </w:pPr>
    </w:p>
    <w:p w:rsidR="004B4420" w:rsidRPr="00687B4E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"/>
        <w:gridCol w:w="1660"/>
        <w:gridCol w:w="3988"/>
        <w:gridCol w:w="2067"/>
        <w:gridCol w:w="2123"/>
      </w:tblGrid>
      <w:tr w:rsidR="00BF1CBA" w:rsidRPr="00D7293C" w:rsidTr="00286FA2">
        <w:trPr>
          <w:tblHeader/>
        </w:trPr>
        <w:tc>
          <w:tcPr>
            <w:tcW w:w="0" w:type="auto"/>
            <w:shd w:val="clear" w:color="auto" w:fill="BFBFBF"/>
            <w:vAlign w:val="center"/>
          </w:tcPr>
          <w:p w:rsidR="00E5786E" w:rsidRPr="00D7293C" w:rsidRDefault="00E5786E" w:rsidP="00286FA2">
            <w:pPr>
              <w:jc w:val="center"/>
              <w:rPr>
                <w:rFonts w:cs="Arial"/>
                <w:b/>
              </w:rPr>
            </w:pPr>
            <w:r w:rsidRPr="00D7293C">
              <w:rPr>
                <w:rFonts w:cs="Arial"/>
                <w:b/>
              </w:rPr>
              <w:t>#</w:t>
            </w:r>
          </w:p>
        </w:tc>
        <w:tc>
          <w:tcPr>
            <w:tcW w:w="1660" w:type="dxa"/>
            <w:shd w:val="clear" w:color="auto" w:fill="BFBFBF"/>
            <w:vAlign w:val="center"/>
          </w:tcPr>
          <w:p w:rsidR="00E5786E" w:rsidRPr="00D7293C" w:rsidRDefault="00E5786E" w:rsidP="00286FA2">
            <w:pPr>
              <w:jc w:val="center"/>
              <w:rPr>
                <w:rFonts w:cs="Arial"/>
                <w:b/>
              </w:rPr>
            </w:pPr>
            <w:r w:rsidRPr="00D7293C">
              <w:rPr>
                <w:rFonts w:cs="Arial"/>
                <w:b/>
              </w:rPr>
              <w:t>ACTIVIDAD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E5786E" w:rsidRPr="00D7293C" w:rsidRDefault="00E5786E" w:rsidP="00286FA2">
            <w:pPr>
              <w:jc w:val="center"/>
              <w:rPr>
                <w:rFonts w:cs="Arial"/>
                <w:b/>
              </w:rPr>
            </w:pPr>
            <w:r w:rsidRPr="00D7293C">
              <w:rPr>
                <w:rFonts w:cs="Arial"/>
                <w:b/>
              </w:rPr>
              <w:t>DESCRIPCIÓN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E5786E" w:rsidRPr="00D7293C" w:rsidRDefault="00E5786E" w:rsidP="00286FA2">
            <w:pPr>
              <w:jc w:val="center"/>
              <w:rPr>
                <w:rFonts w:cs="Arial"/>
                <w:b/>
              </w:rPr>
            </w:pPr>
            <w:r w:rsidRPr="00D7293C">
              <w:rPr>
                <w:rFonts w:cs="Arial"/>
                <w:b/>
              </w:rPr>
              <w:t>RESPONSABLE</w:t>
            </w:r>
          </w:p>
        </w:tc>
        <w:tc>
          <w:tcPr>
            <w:tcW w:w="1549" w:type="dxa"/>
            <w:shd w:val="clear" w:color="auto" w:fill="BFBFBF"/>
            <w:vAlign w:val="center"/>
          </w:tcPr>
          <w:p w:rsidR="00E5786E" w:rsidRPr="00D7293C" w:rsidRDefault="00E744E6" w:rsidP="00286FA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INFORMACIÓN DOCUMENTADA</w:t>
            </w:r>
          </w:p>
        </w:tc>
      </w:tr>
      <w:tr w:rsidR="00BF1CBA" w:rsidRPr="00D7293C" w:rsidTr="00286FA2">
        <w:trPr>
          <w:trHeight w:val="847"/>
        </w:trPr>
        <w:tc>
          <w:tcPr>
            <w:tcW w:w="0" w:type="auto"/>
            <w:vAlign w:val="center"/>
          </w:tcPr>
          <w:p w:rsidR="00B91DA4" w:rsidRPr="0046680A" w:rsidRDefault="00B91DA4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46680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60" w:type="dxa"/>
            <w:vAlign w:val="center"/>
          </w:tcPr>
          <w:p w:rsidR="00B91DA4" w:rsidRPr="0046680A" w:rsidRDefault="0046680A" w:rsidP="00286FA2">
            <w:pPr>
              <w:ind w:right="-63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Planear y socializar la aplicación de encuestas de satisfacción</w:t>
            </w:r>
          </w:p>
        </w:tc>
        <w:tc>
          <w:tcPr>
            <w:tcW w:w="0" w:type="auto"/>
            <w:vAlign w:val="center"/>
          </w:tcPr>
          <w:p w:rsidR="00B91DA4" w:rsidRPr="0046680A" w:rsidRDefault="00587625" w:rsidP="00E77B26">
            <w:pPr>
              <w:jc w:val="both"/>
              <w:rPr>
                <w:rFonts w:cs="Arial"/>
                <w:sz w:val="22"/>
                <w:szCs w:val="22"/>
              </w:rPr>
            </w:pPr>
            <w:r w:rsidRPr="0046680A">
              <w:rPr>
                <w:sz w:val="22"/>
                <w:szCs w:val="22"/>
                <w:lang w:val="es-ES"/>
              </w:rPr>
              <w:t xml:space="preserve">El líder de atención al </w:t>
            </w:r>
            <w:r w:rsidR="00637DF2">
              <w:rPr>
                <w:sz w:val="22"/>
                <w:szCs w:val="22"/>
                <w:lang w:val="es-ES"/>
              </w:rPr>
              <w:t>usuario</w:t>
            </w:r>
            <w:r w:rsidRPr="0046680A">
              <w:rPr>
                <w:sz w:val="22"/>
                <w:szCs w:val="22"/>
                <w:lang w:val="es-ES"/>
              </w:rPr>
              <w:t>,</w:t>
            </w:r>
            <w:r w:rsidR="0046680A">
              <w:rPr>
                <w:sz w:val="22"/>
                <w:szCs w:val="22"/>
                <w:lang w:val="es-ES"/>
              </w:rPr>
              <w:t xml:space="preserve"> programa y</w:t>
            </w:r>
            <w:r w:rsidRPr="0046680A">
              <w:rPr>
                <w:sz w:val="22"/>
                <w:szCs w:val="22"/>
                <w:lang w:val="es-ES"/>
              </w:rPr>
              <w:t xml:space="preserve"> socializa </w:t>
            </w:r>
            <w:r w:rsidR="0046680A">
              <w:rPr>
                <w:sz w:val="22"/>
                <w:szCs w:val="22"/>
                <w:lang w:val="es-ES"/>
              </w:rPr>
              <w:t>con</w:t>
            </w:r>
            <w:r w:rsidRPr="0046680A">
              <w:rPr>
                <w:sz w:val="22"/>
                <w:szCs w:val="22"/>
                <w:lang w:val="es-ES"/>
              </w:rPr>
              <w:t xml:space="preserve"> los </w:t>
            </w:r>
            <w:r w:rsidR="00E77B26">
              <w:rPr>
                <w:sz w:val="22"/>
                <w:szCs w:val="22"/>
                <w:lang w:val="es-ES"/>
              </w:rPr>
              <w:t>servidores públicos</w:t>
            </w:r>
            <w:r w:rsidRPr="0046680A">
              <w:rPr>
                <w:sz w:val="22"/>
                <w:szCs w:val="22"/>
                <w:lang w:val="es-ES"/>
              </w:rPr>
              <w:t xml:space="preserve">, la encuesta de satisfacción que se aplica a los </w:t>
            </w:r>
            <w:r w:rsidR="00E77B26">
              <w:rPr>
                <w:sz w:val="22"/>
                <w:szCs w:val="22"/>
                <w:lang w:val="es-ES"/>
              </w:rPr>
              <w:t>usuarios</w:t>
            </w:r>
            <w:r w:rsidRPr="0046680A">
              <w:rPr>
                <w:sz w:val="22"/>
                <w:szCs w:val="22"/>
                <w:lang w:val="es-ES"/>
              </w:rPr>
              <w:t xml:space="preserve"> a lo</w:t>
            </w:r>
            <w:r w:rsidR="0046680A">
              <w:rPr>
                <w:sz w:val="22"/>
                <w:szCs w:val="22"/>
                <w:lang w:val="es-ES"/>
              </w:rPr>
              <w:t>s cuales se les reciben los PQR</w:t>
            </w:r>
            <w:r w:rsidR="00E77B26">
              <w:rPr>
                <w:sz w:val="22"/>
                <w:szCs w:val="22"/>
                <w:lang w:val="es-ES"/>
              </w:rPr>
              <w:t>S</w:t>
            </w:r>
            <w:r w:rsidRPr="0046680A">
              <w:rPr>
                <w:sz w:val="22"/>
                <w:szCs w:val="22"/>
                <w:lang w:val="es-ES"/>
              </w:rPr>
              <w:t xml:space="preserve"> de forma personalizada.</w:t>
            </w:r>
          </w:p>
        </w:tc>
        <w:tc>
          <w:tcPr>
            <w:tcW w:w="0" w:type="auto"/>
            <w:vAlign w:val="center"/>
          </w:tcPr>
          <w:p w:rsidR="00587625" w:rsidRPr="0046680A" w:rsidRDefault="00645BA7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549" w:type="dxa"/>
            <w:vAlign w:val="center"/>
          </w:tcPr>
          <w:p w:rsidR="003A0F50" w:rsidRDefault="00970A72" w:rsidP="00286FA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FG-01 </w:t>
            </w:r>
          </w:p>
          <w:p w:rsidR="00B91DA4" w:rsidRPr="0046680A" w:rsidRDefault="00156750" w:rsidP="00286FA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Lista</w:t>
            </w:r>
            <w:r w:rsidR="00587625" w:rsidRPr="0046680A">
              <w:rPr>
                <w:rFonts w:cs="Arial"/>
                <w:sz w:val="22"/>
                <w:szCs w:val="22"/>
                <w:lang w:val="es-ES"/>
              </w:rPr>
              <w:t xml:space="preserve"> de asistencia</w:t>
            </w:r>
          </w:p>
        </w:tc>
      </w:tr>
      <w:tr w:rsidR="00BF1CBA" w:rsidRPr="000D4208" w:rsidTr="00286FA2">
        <w:tc>
          <w:tcPr>
            <w:tcW w:w="0" w:type="auto"/>
            <w:vAlign w:val="center"/>
          </w:tcPr>
          <w:p w:rsidR="00B91DA4" w:rsidRPr="000D4208" w:rsidRDefault="00B6656E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660" w:type="dxa"/>
            <w:vAlign w:val="center"/>
          </w:tcPr>
          <w:p w:rsidR="00B91DA4" w:rsidRPr="000D4208" w:rsidRDefault="00587625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>Aplicar encuesta de satisfacción</w:t>
            </w:r>
          </w:p>
        </w:tc>
        <w:tc>
          <w:tcPr>
            <w:tcW w:w="0" w:type="auto"/>
            <w:vAlign w:val="center"/>
          </w:tcPr>
          <w:p w:rsidR="00B91DA4" w:rsidRPr="000D4208" w:rsidRDefault="00587625" w:rsidP="00E77B26">
            <w:pPr>
              <w:jc w:val="both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 xml:space="preserve">Entrega a los </w:t>
            </w:r>
            <w:r w:rsidR="00E77B26">
              <w:rPr>
                <w:rFonts w:cs="Arial"/>
                <w:sz w:val="22"/>
                <w:szCs w:val="22"/>
              </w:rPr>
              <w:t>usuarios</w:t>
            </w:r>
            <w:r w:rsidRPr="000D4208">
              <w:rPr>
                <w:rFonts w:cs="Arial"/>
                <w:sz w:val="22"/>
                <w:szCs w:val="22"/>
              </w:rPr>
              <w:t xml:space="preserve"> que han sido atendido</w:t>
            </w:r>
            <w:r w:rsidR="00645BA7" w:rsidRPr="000D4208">
              <w:rPr>
                <w:rFonts w:cs="Arial"/>
                <w:sz w:val="22"/>
                <w:szCs w:val="22"/>
              </w:rPr>
              <w:t>s</w:t>
            </w:r>
            <w:r w:rsidRPr="000D4208">
              <w:rPr>
                <w:rFonts w:cs="Arial"/>
                <w:sz w:val="22"/>
                <w:szCs w:val="22"/>
              </w:rPr>
              <w:t xml:space="preserve"> en las diferentes </w:t>
            </w:r>
            <w:proofErr w:type="spellStart"/>
            <w:r w:rsidRPr="000D4208">
              <w:rPr>
                <w:rFonts w:cs="Arial"/>
                <w:sz w:val="22"/>
                <w:szCs w:val="22"/>
              </w:rPr>
              <w:t>delegaturas</w:t>
            </w:r>
            <w:proofErr w:type="spellEnd"/>
            <w:r w:rsidRPr="000D4208">
              <w:rPr>
                <w:rFonts w:cs="Arial"/>
                <w:sz w:val="22"/>
                <w:szCs w:val="22"/>
              </w:rPr>
              <w:t xml:space="preserve">, la encuesta de </w:t>
            </w:r>
            <w:r w:rsidRPr="000D4208">
              <w:rPr>
                <w:rFonts w:cs="Arial"/>
                <w:sz w:val="22"/>
                <w:szCs w:val="22"/>
              </w:rPr>
              <w:lastRenderedPageBreak/>
              <w:t>satisfacción para ser diligenciada</w:t>
            </w:r>
            <w:r w:rsidR="00286FA2">
              <w:rPr>
                <w:rFonts w:cs="Arial"/>
                <w:sz w:val="22"/>
                <w:szCs w:val="22"/>
              </w:rPr>
              <w:t xml:space="preserve">. Se entregará como mínimo al </w:t>
            </w:r>
            <w:r w:rsidR="00E77B26">
              <w:rPr>
                <w:rFonts w:cs="Arial"/>
                <w:sz w:val="22"/>
                <w:szCs w:val="22"/>
              </w:rPr>
              <w:t>1</w:t>
            </w:r>
            <w:r w:rsidR="00286FA2">
              <w:rPr>
                <w:rFonts w:cs="Arial"/>
                <w:sz w:val="22"/>
                <w:szCs w:val="22"/>
              </w:rPr>
              <w:t>0</w:t>
            </w:r>
            <w:r w:rsidRPr="000D4208">
              <w:rPr>
                <w:rFonts w:cs="Arial"/>
                <w:sz w:val="22"/>
                <w:szCs w:val="22"/>
              </w:rPr>
              <w:t xml:space="preserve">% de los </w:t>
            </w:r>
            <w:r w:rsidR="00E77B26">
              <w:rPr>
                <w:rFonts w:cs="Arial"/>
                <w:sz w:val="22"/>
                <w:szCs w:val="22"/>
              </w:rPr>
              <w:t>usuarios</w:t>
            </w:r>
            <w:r w:rsidRPr="000D4208">
              <w:rPr>
                <w:rFonts w:cs="Arial"/>
                <w:sz w:val="22"/>
                <w:szCs w:val="22"/>
              </w:rPr>
              <w:t xml:space="preserve"> que han sido atendidos de forma personalizada</w:t>
            </w:r>
            <w:r w:rsidR="00B04D6F" w:rsidRPr="000D4208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792D18" w:rsidRPr="000D4208" w:rsidRDefault="00645BA7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lastRenderedPageBreak/>
              <w:t>Auxiliar Administrativo</w:t>
            </w:r>
          </w:p>
        </w:tc>
        <w:tc>
          <w:tcPr>
            <w:tcW w:w="1549" w:type="dxa"/>
            <w:vAlign w:val="center"/>
          </w:tcPr>
          <w:p w:rsidR="00E95848" w:rsidRPr="000D4208" w:rsidRDefault="00BF1CBA" w:rsidP="00286FA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0D4208">
              <w:rPr>
                <w:rFonts w:cs="Arial"/>
                <w:sz w:val="22"/>
                <w:szCs w:val="22"/>
                <w:lang w:val="es-ES"/>
              </w:rPr>
              <w:t>F</w:t>
            </w:r>
            <w:r w:rsidR="000532F1" w:rsidRPr="000D4208">
              <w:rPr>
                <w:rFonts w:cs="Arial"/>
                <w:sz w:val="22"/>
                <w:szCs w:val="22"/>
                <w:lang w:val="es-ES"/>
              </w:rPr>
              <w:t>EM</w:t>
            </w:r>
            <w:r w:rsidRPr="000D4208">
              <w:rPr>
                <w:rFonts w:cs="Arial"/>
                <w:sz w:val="22"/>
                <w:szCs w:val="22"/>
                <w:lang w:val="es-ES"/>
              </w:rPr>
              <w:t>-</w:t>
            </w:r>
            <w:r w:rsidR="000532F1" w:rsidRPr="000D4208">
              <w:rPr>
                <w:rFonts w:cs="Arial"/>
                <w:sz w:val="22"/>
                <w:szCs w:val="22"/>
                <w:lang w:val="es-ES"/>
              </w:rPr>
              <w:t>12</w:t>
            </w:r>
            <w:r w:rsidR="00645BA7" w:rsidRPr="000D4208">
              <w:rPr>
                <w:rFonts w:cs="Arial"/>
                <w:sz w:val="22"/>
                <w:szCs w:val="22"/>
                <w:lang w:val="es-ES"/>
              </w:rPr>
              <w:t xml:space="preserve"> Encuesta de satisfacción </w:t>
            </w:r>
            <w:r w:rsidR="00D0394C">
              <w:rPr>
                <w:rFonts w:cs="Arial"/>
                <w:sz w:val="22"/>
                <w:szCs w:val="22"/>
                <w:lang w:val="es-ES"/>
              </w:rPr>
              <w:t>al ciudadano</w:t>
            </w:r>
          </w:p>
        </w:tc>
      </w:tr>
      <w:tr w:rsidR="00BF1CBA" w:rsidRPr="00D7293C" w:rsidTr="00286FA2">
        <w:tc>
          <w:tcPr>
            <w:tcW w:w="0" w:type="auto"/>
            <w:vAlign w:val="center"/>
          </w:tcPr>
          <w:p w:rsidR="00D7293C" w:rsidRPr="000D4208" w:rsidRDefault="004C2982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660" w:type="dxa"/>
            <w:vAlign w:val="center"/>
          </w:tcPr>
          <w:p w:rsidR="00D7293C" w:rsidRPr="000D4208" w:rsidRDefault="00587625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>Tabular resultados de la encuesta de satisfacción</w:t>
            </w:r>
          </w:p>
        </w:tc>
        <w:tc>
          <w:tcPr>
            <w:tcW w:w="0" w:type="auto"/>
            <w:vAlign w:val="center"/>
          </w:tcPr>
          <w:p w:rsidR="00D7293C" w:rsidRPr="000D4208" w:rsidRDefault="00587625" w:rsidP="00286FA2">
            <w:pPr>
              <w:jc w:val="both"/>
              <w:rPr>
                <w:rFonts w:cs="Arial"/>
                <w:sz w:val="22"/>
                <w:szCs w:val="22"/>
              </w:rPr>
            </w:pPr>
            <w:r w:rsidRPr="000D4208">
              <w:rPr>
                <w:sz w:val="22"/>
                <w:szCs w:val="22"/>
              </w:rPr>
              <w:t>Con una periodicidad mensual, tabula los resultados obtenidos de la medición de las diferentes variables.</w:t>
            </w:r>
          </w:p>
        </w:tc>
        <w:tc>
          <w:tcPr>
            <w:tcW w:w="0" w:type="auto"/>
            <w:vAlign w:val="center"/>
          </w:tcPr>
          <w:p w:rsidR="00D7293C" w:rsidRPr="000D4208" w:rsidRDefault="00645BA7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549" w:type="dxa"/>
            <w:vAlign w:val="center"/>
          </w:tcPr>
          <w:p w:rsidR="00D7293C" w:rsidRPr="0046680A" w:rsidRDefault="00B22DA7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FEM </w:t>
            </w:r>
            <w:r w:rsidR="006D39B3">
              <w:rPr>
                <w:rFonts w:cs="Arial"/>
                <w:sz w:val="22"/>
                <w:szCs w:val="22"/>
              </w:rPr>
              <w:t>–</w:t>
            </w:r>
            <w:r>
              <w:rPr>
                <w:rFonts w:cs="Arial"/>
                <w:sz w:val="22"/>
                <w:szCs w:val="22"/>
              </w:rPr>
              <w:t xml:space="preserve"> 20</w:t>
            </w:r>
            <w:r w:rsidR="006D39B3">
              <w:rPr>
                <w:rFonts w:cs="Arial"/>
                <w:sz w:val="22"/>
                <w:szCs w:val="22"/>
              </w:rPr>
              <w:t xml:space="preserve">ón Tabulación  Encuestas de Satisfacción al usuario </w:t>
            </w:r>
          </w:p>
        </w:tc>
      </w:tr>
      <w:tr w:rsidR="00BF1CBA" w:rsidRPr="00D7293C" w:rsidTr="00286FA2">
        <w:tc>
          <w:tcPr>
            <w:tcW w:w="0" w:type="auto"/>
            <w:vAlign w:val="center"/>
          </w:tcPr>
          <w:p w:rsidR="00D7293C" w:rsidRPr="0046680A" w:rsidRDefault="004C2982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46680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60" w:type="dxa"/>
            <w:vAlign w:val="center"/>
          </w:tcPr>
          <w:p w:rsidR="00D7293C" w:rsidRPr="0046680A" w:rsidRDefault="00645BA7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Analizar, comparar e</w:t>
            </w:r>
            <w:r w:rsidR="00587625" w:rsidRPr="0046680A">
              <w:rPr>
                <w:rFonts w:cs="Arial"/>
                <w:sz w:val="22"/>
                <w:szCs w:val="22"/>
              </w:rPr>
              <w:t xml:space="preserve"> interpretar los datos obtenidos y diagnosticar</w:t>
            </w:r>
          </w:p>
        </w:tc>
        <w:tc>
          <w:tcPr>
            <w:tcW w:w="0" w:type="auto"/>
            <w:vAlign w:val="center"/>
          </w:tcPr>
          <w:p w:rsidR="00587625" w:rsidRPr="0046680A" w:rsidRDefault="00587625" w:rsidP="00286FA2">
            <w:pPr>
              <w:jc w:val="both"/>
              <w:rPr>
                <w:sz w:val="22"/>
                <w:szCs w:val="22"/>
              </w:rPr>
            </w:pPr>
            <w:r w:rsidRPr="0046680A">
              <w:rPr>
                <w:sz w:val="22"/>
                <w:szCs w:val="22"/>
              </w:rPr>
              <w:t>Realiza un análisis de toda la información para identificar los factores de calidad más relevante para satisfacer las necesidades de los ciudadano</w:t>
            </w:r>
            <w:r w:rsidR="00107FDC" w:rsidRPr="0046680A">
              <w:rPr>
                <w:sz w:val="22"/>
                <w:szCs w:val="22"/>
              </w:rPr>
              <w:t>s</w:t>
            </w:r>
            <w:r w:rsidRPr="0046680A">
              <w:rPr>
                <w:sz w:val="22"/>
                <w:szCs w:val="22"/>
              </w:rPr>
              <w:t>.  Éstos establecen los estándares de calidad en la satisfacción del servicio, los cuales compara con los resultados obtenidos en cada medición, para verificar el grado de cumplimiento.</w:t>
            </w:r>
          </w:p>
          <w:p w:rsidR="00D7293C" w:rsidRPr="0046680A" w:rsidRDefault="00D7293C" w:rsidP="00286FA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7293C" w:rsidRPr="0046680A" w:rsidRDefault="00645BA7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549" w:type="dxa"/>
            <w:vAlign w:val="center"/>
          </w:tcPr>
          <w:p w:rsidR="00D7293C" w:rsidRDefault="00F049B2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FEM-06</w:t>
            </w:r>
          </w:p>
          <w:p w:rsidR="00D0394C" w:rsidRPr="0046680A" w:rsidRDefault="00D0394C" w:rsidP="00286F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F1CBA" w:rsidRPr="000D4208" w:rsidTr="00286FA2">
        <w:tc>
          <w:tcPr>
            <w:tcW w:w="0" w:type="auto"/>
            <w:vAlign w:val="center"/>
          </w:tcPr>
          <w:p w:rsidR="00D7293C" w:rsidRPr="000D4208" w:rsidRDefault="004C2982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660" w:type="dxa"/>
            <w:vAlign w:val="center"/>
          </w:tcPr>
          <w:p w:rsidR="00D7293C" w:rsidRPr="000D4208" w:rsidRDefault="00587625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 xml:space="preserve">Actualización de indicador de satisfacción del </w:t>
            </w:r>
            <w:r w:rsidR="00B22DA7">
              <w:rPr>
                <w:rFonts w:cs="Arial"/>
                <w:sz w:val="22"/>
                <w:szCs w:val="22"/>
              </w:rPr>
              <w:t>Usuario</w:t>
            </w:r>
          </w:p>
        </w:tc>
        <w:tc>
          <w:tcPr>
            <w:tcW w:w="0" w:type="auto"/>
            <w:vAlign w:val="center"/>
          </w:tcPr>
          <w:p w:rsidR="00587625" w:rsidRPr="000D4208" w:rsidRDefault="00587625" w:rsidP="00286FA2">
            <w:pPr>
              <w:jc w:val="both"/>
              <w:rPr>
                <w:sz w:val="22"/>
                <w:szCs w:val="22"/>
              </w:rPr>
            </w:pPr>
            <w:r w:rsidRPr="000D4208">
              <w:rPr>
                <w:sz w:val="22"/>
                <w:szCs w:val="22"/>
              </w:rPr>
              <w:t xml:space="preserve">Con la información obtenida de la actividad anterior, el líder de Atención al  </w:t>
            </w:r>
            <w:r w:rsidR="00B22DA7">
              <w:rPr>
                <w:sz w:val="22"/>
                <w:szCs w:val="22"/>
              </w:rPr>
              <w:t>usuario</w:t>
            </w:r>
            <w:r w:rsidRPr="000D4208">
              <w:rPr>
                <w:sz w:val="22"/>
                <w:szCs w:val="22"/>
              </w:rPr>
              <w:t xml:space="preserve"> actualiza la información del indicador </w:t>
            </w:r>
            <w:r w:rsidRPr="000D4208">
              <w:rPr>
                <w:i/>
                <w:sz w:val="22"/>
                <w:szCs w:val="22"/>
              </w:rPr>
              <w:t xml:space="preserve">Satisfacción del </w:t>
            </w:r>
            <w:r w:rsidR="00B22DA7">
              <w:rPr>
                <w:i/>
                <w:sz w:val="22"/>
                <w:szCs w:val="22"/>
              </w:rPr>
              <w:t>usuario</w:t>
            </w:r>
            <w:r w:rsidRPr="000D4208">
              <w:rPr>
                <w:sz w:val="22"/>
                <w:szCs w:val="22"/>
              </w:rPr>
              <w:t>. Los datos obtenidos serán informados en comité directivo para evaluar el comportamiento del mismo.</w:t>
            </w:r>
          </w:p>
          <w:p w:rsidR="00D7293C" w:rsidRPr="000D4208" w:rsidRDefault="00D7293C" w:rsidP="00286FA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7293C" w:rsidRPr="000D4208" w:rsidRDefault="00645BA7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549" w:type="dxa"/>
            <w:vAlign w:val="center"/>
          </w:tcPr>
          <w:p w:rsidR="00B22DA7" w:rsidRDefault="00587625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 xml:space="preserve">FPI-03 </w:t>
            </w:r>
          </w:p>
          <w:p w:rsidR="00D7293C" w:rsidRPr="000D4208" w:rsidRDefault="00587625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>Tablero de indicadores</w:t>
            </w:r>
          </w:p>
        </w:tc>
      </w:tr>
      <w:tr w:rsidR="00BF1CBA" w:rsidRPr="00D7293C" w:rsidTr="00286FA2">
        <w:tc>
          <w:tcPr>
            <w:tcW w:w="0" w:type="auto"/>
            <w:vAlign w:val="center"/>
          </w:tcPr>
          <w:p w:rsidR="002C6197" w:rsidRPr="000D4208" w:rsidRDefault="004C2982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660" w:type="dxa"/>
            <w:vAlign w:val="center"/>
          </w:tcPr>
          <w:p w:rsidR="002C6197" w:rsidRPr="000D4208" w:rsidRDefault="007E0E80" w:rsidP="00B22DA7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 xml:space="preserve">Generar informes de satisfacción del </w:t>
            </w:r>
            <w:r w:rsidR="00B22DA7">
              <w:rPr>
                <w:rFonts w:cs="Arial"/>
                <w:sz w:val="22"/>
                <w:szCs w:val="22"/>
              </w:rPr>
              <w:t>usuario</w:t>
            </w:r>
            <w:r w:rsidRPr="000D4208">
              <w:rPr>
                <w:rFonts w:cs="Arial"/>
                <w:sz w:val="22"/>
                <w:szCs w:val="22"/>
              </w:rPr>
              <w:t xml:space="preserve"> </w:t>
            </w:r>
            <w:r w:rsidR="00BF1CBA" w:rsidRPr="000D4208">
              <w:rPr>
                <w:rFonts w:cs="Arial"/>
                <w:sz w:val="22"/>
                <w:szCs w:val="22"/>
              </w:rPr>
              <w:t>e identificar Oportunidades de Mejoramiento</w:t>
            </w:r>
          </w:p>
        </w:tc>
        <w:tc>
          <w:tcPr>
            <w:tcW w:w="0" w:type="auto"/>
            <w:vAlign w:val="center"/>
          </w:tcPr>
          <w:p w:rsidR="007E0E80" w:rsidRPr="000D4208" w:rsidRDefault="007E0E80" w:rsidP="00286FA2">
            <w:pPr>
              <w:jc w:val="both"/>
              <w:rPr>
                <w:sz w:val="22"/>
                <w:szCs w:val="22"/>
              </w:rPr>
            </w:pPr>
            <w:r w:rsidRPr="000D4208">
              <w:rPr>
                <w:sz w:val="22"/>
                <w:szCs w:val="22"/>
              </w:rPr>
              <w:t xml:space="preserve">A partir de la evaluación de la información sobre el grado de satisfacción del </w:t>
            </w:r>
            <w:r w:rsidR="00B22DA7">
              <w:rPr>
                <w:sz w:val="22"/>
                <w:szCs w:val="22"/>
              </w:rPr>
              <w:t>usuario</w:t>
            </w:r>
            <w:r w:rsidRPr="000D4208">
              <w:rPr>
                <w:sz w:val="22"/>
                <w:szCs w:val="22"/>
              </w:rPr>
              <w:t>,</w:t>
            </w:r>
            <w:r w:rsidR="00645BA7" w:rsidRPr="000D4208">
              <w:rPr>
                <w:sz w:val="22"/>
                <w:szCs w:val="22"/>
              </w:rPr>
              <w:t xml:space="preserve"> la</w:t>
            </w:r>
            <w:r w:rsidR="00645BA7" w:rsidRPr="000D4208">
              <w:rPr>
                <w:rFonts w:cs="Arial"/>
                <w:sz w:val="22"/>
                <w:szCs w:val="22"/>
              </w:rPr>
              <w:t xml:space="preserve"> Secretaria General</w:t>
            </w:r>
            <w:r w:rsidRPr="000D4208">
              <w:rPr>
                <w:sz w:val="22"/>
                <w:szCs w:val="22"/>
              </w:rPr>
              <w:t>, realiza el informe correspondiente y lo socializa en comité directivo para involucrar a todas las dependencias. En el comité se informará sobre:</w:t>
            </w:r>
          </w:p>
          <w:p w:rsidR="007E0E80" w:rsidRPr="000D4208" w:rsidRDefault="007E0E80" w:rsidP="00286FA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360" w:hanging="360"/>
              <w:jc w:val="both"/>
              <w:rPr>
                <w:color w:val="000000"/>
                <w:sz w:val="22"/>
                <w:szCs w:val="22"/>
              </w:rPr>
            </w:pPr>
            <w:r w:rsidRPr="000D4208">
              <w:rPr>
                <w:color w:val="000000"/>
                <w:sz w:val="22"/>
                <w:szCs w:val="22"/>
              </w:rPr>
              <w:t>Nivel de satisfacción del servicio en porcentaje</w:t>
            </w:r>
          </w:p>
          <w:p w:rsidR="007E0E80" w:rsidRPr="000D4208" w:rsidRDefault="007E0E80" w:rsidP="00286FA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360" w:hanging="360"/>
              <w:jc w:val="both"/>
              <w:rPr>
                <w:sz w:val="22"/>
                <w:szCs w:val="22"/>
              </w:rPr>
            </w:pPr>
            <w:r w:rsidRPr="000D4208">
              <w:rPr>
                <w:sz w:val="22"/>
                <w:szCs w:val="22"/>
              </w:rPr>
              <w:t xml:space="preserve">Frecuencia con que se presentan las causales de satisfacción o insatisfacción de los ciudadanos y </w:t>
            </w:r>
            <w:r w:rsidRPr="000D4208">
              <w:rPr>
                <w:sz w:val="22"/>
                <w:szCs w:val="22"/>
              </w:rPr>
              <w:lastRenderedPageBreak/>
              <w:t>la importancia de la causal versus la satisfacción</w:t>
            </w:r>
          </w:p>
          <w:p w:rsidR="007E0E80" w:rsidRPr="000D4208" w:rsidRDefault="007E0E80" w:rsidP="00286FA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360" w:hanging="360"/>
              <w:jc w:val="both"/>
              <w:rPr>
                <w:sz w:val="22"/>
                <w:szCs w:val="22"/>
              </w:rPr>
            </w:pPr>
            <w:r w:rsidRPr="000D4208">
              <w:rPr>
                <w:sz w:val="22"/>
                <w:szCs w:val="22"/>
              </w:rPr>
              <w:t>Problemas actuales y potenciales detectados</w:t>
            </w:r>
          </w:p>
          <w:p w:rsidR="007E0E80" w:rsidRPr="000D4208" w:rsidRDefault="007E0E80" w:rsidP="00286FA2">
            <w:pPr>
              <w:numPr>
                <w:ilvl w:val="0"/>
                <w:numId w:val="1"/>
              </w:numPr>
              <w:tabs>
                <w:tab w:val="clear" w:pos="720"/>
                <w:tab w:val="num" w:pos="-5760"/>
              </w:tabs>
              <w:spacing w:before="120" w:after="120"/>
              <w:ind w:left="360" w:hanging="360"/>
              <w:jc w:val="both"/>
              <w:rPr>
                <w:sz w:val="22"/>
                <w:szCs w:val="22"/>
              </w:rPr>
            </w:pPr>
            <w:r w:rsidRPr="000D4208">
              <w:rPr>
                <w:sz w:val="22"/>
                <w:szCs w:val="22"/>
              </w:rPr>
              <w:t>Acciones o actividades pertinentes que permitan acentuar lo que se está haciendo bien y corregir las principales deficiencias detectadas que está generando insatisfacción en los ciudadanos.</w:t>
            </w:r>
          </w:p>
          <w:p w:rsidR="007E0E80" w:rsidRPr="000D4208" w:rsidRDefault="007E0E80" w:rsidP="00286FA2">
            <w:pPr>
              <w:numPr>
                <w:ilvl w:val="0"/>
                <w:numId w:val="1"/>
              </w:numPr>
              <w:tabs>
                <w:tab w:val="clear" w:pos="720"/>
                <w:tab w:val="num" w:pos="-5850"/>
              </w:tabs>
              <w:spacing w:before="120" w:after="120"/>
              <w:ind w:left="360" w:hanging="360"/>
              <w:jc w:val="both"/>
              <w:rPr>
                <w:sz w:val="22"/>
                <w:szCs w:val="22"/>
              </w:rPr>
            </w:pPr>
            <w:r w:rsidRPr="000D4208">
              <w:rPr>
                <w:sz w:val="22"/>
                <w:szCs w:val="22"/>
              </w:rPr>
              <w:t>Expectativas y requerimientos manifestados por el ciudadano</w:t>
            </w:r>
          </w:p>
          <w:p w:rsidR="007E0E80" w:rsidRPr="000D4208" w:rsidRDefault="007E0E80" w:rsidP="00286FA2">
            <w:pPr>
              <w:numPr>
                <w:ilvl w:val="0"/>
                <w:numId w:val="1"/>
              </w:numPr>
              <w:tabs>
                <w:tab w:val="clear" w:pos="720"/>
                <w:tab w:val="num" w:pos="-5850"/>
              </w:tabs>
              <w:spacing w:before="120" w:after="120"/>
              <w:ind w:left="360" w:hanging="360"/>
              <w:jc w:val="both"/>
              <w:rPr>
                <w:sz w:val="22"/>
                <w:szCs w:val="22"/>
              </w:rPr>
            </w:pPr>
            <w:r w:rsidRPr="000D4208">
              <w:rPr>
                <w:sz w:val="22"/>
                <w:szCs w:val="22"/>
              </w:rPr>
              <w:t>Posibles impactos que tendría la implantación de la mejora</w:t>
            </w:r>
          </w:p>
          <w:p w:rsidR="007E0E80" w:rsidRPr="000D4208" w:rsidRDefault="007E0E80" w:rsidP="00286FA2">
            <w:pPr>
              <w:numPr>
                <w:ilvl w:val="0"/>
                <w:numId w:val="1"/>
              </w:numPr>
              <w:tabs>
                <w:tab w:val="clear" w:pos="720"/>
                <w:tab w:val="num" w:pos="-5850"/>
              </w:tabs>
              <w:spacing w:before="120" w:after="120"/>
              <w:ind w:left="360" w:hanging="360"/>
              <w:jc w:val="both"/>
              <w:rPr>
                <w:sz w:val="22"/>
                <w:szCs w:val="22"/>
              </w:rPr>
            </w:pPr>
            <w:r w:rsidRPr="000D4208">
              <w:rPr>
                <w:sz w:val="22"/>
                <w:szCs w:val="22"/>
              </w:rPr>
              <w:t>Comparación de los datos obtenidos con periodos anteriores y con los estándares fijados</w:t>
            </w:r>
          </w:p>
          <w:p w:rsidR="007E0E80" w:rsidRPr="000D4208" w:rsidRDefault="00BF1CBA" w:rsidP="00286FA2">
            <w:pPr>
              <w:jc w:val="both"/>
              <w:rPr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>U</w:t>
            </w:r>
            <w:r w:rsidR="007E0E80" w:rsidRPr="000D4208">
              <w:rPr>
                <w:sz w:val="22"/>
                <w:szCs w:val="22"/>
              </w:rPr>
              <w:t xml:space="preserve">na vez que son evaluados los reportes y resultados de la satisfacción, </w:t>
            </w:r>
            <w:r w:rsidRPr="000D4208">
              <w:rPr>
                <w:sz w:val="22"/>
                <w:szCs w:val="22"/>
              </w:rPr>
              <w:t xml:space="preserve">divulga </w:t>
            </w:r>
            <w:r w:rsidR="007E0E80" w:rsidRPr="000D4208">
              <w:rPr>
                <w:sz w:val="22"/>
                <w:szCs w:val="22"/>
              </w:rPr>
              <w:t xml:space="preserve">los resultados </w:t>
            </w:r>
            <w:r w:rsidRPr="000D4208">
              <w:rPr>
                <w:sz w:val="22"/>
                <w:szCs w:val="22"/>
              </w:rPr>
              <w:t xml:space="preserve">de acuerdo a </w:t>
            </w:r>
            <w:r w:rsidR="007E0E80" w:rsidRPr="000D4208">
              <w:rPr>
                <w:sz w:val="22"/>
                <w:szCs w:val="22"/>
              </w:rPr>
              <w:t>los parámetros establecidos por la Personería.</w:t>
            </w:r>
          </w:p>
          <w:p w:rsidR="002C6197" w:rsidRPr="000D4208" w:rsidRDefault="002C6197" w:rsidP="00286FA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C6197" w:rsidRPr="000D4208" w:rsidRDefault="00645BA7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lastRenderedPageBreak/>
              <w:t>Secretaria General</w:t>
            </w:r>
          </w:p>
        </w:tc>
        <w:tc>
          <w:tcPr>
            <w:tcW w:w="1549" w:type="dxa"/>
            <w:vAlign w:val="center"/>
          </w:tcPr>
          <w:p w:rsidR="00B46402" w:rsidRDefault="00BF1CBA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 xml:space="preserve">FG-03 </w:t>
            </w:r>
          </w:p>
          <w:p w:rsidR="00BF1CBA" w:rsidRDefault="00BF1CBA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D4208">
              <w:rPr>
                <w:rFonts w:cs="Arial"/>
                <w:sz w:val="22"/>
                <w:szCs w:val="22"/>
              </w:rPr>
              <w:t>Acta</w:t>
            </w:r>
          </w:p>
          <w:p w:rsidR="00B46402" w:rsidRDefault="00B46402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B46402" w:rsidRDefault="00B46402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  <w:p w:rsidR="00B46402" w:rsidRPr="000D4208" w:rsidRDefault="00B46402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FPI-04 Mapa de Riesgos </w:t>
            </w:r>
          </w:p>
          <w:p w:rsidR="002C6197" w:rsidRPr="0046680A" w:rsidRDefault="002C6197" w:rsidP="00286F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F1CBA" w:rsidRPr="00D7293C" w:rsidTr="00286FA2">
        <w:tc>
          <w:tcPr>
            <w:tcW w:w="0" w:type="auto"/>
            <w:vAlign w:val="center"/>
          </w:tcPr>
          <w:p w:rsidR="00970A72" w:rsidRPr="0046680A" w:rsidRDefault="00BF1CBA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660" w:type="dxa"/>
            <w:vAlign w:val="center"/>
          </w:tcPr>
          <w:p w:rsidR="00970A72" w:rsidRPr="000946C4" w:rsidRDefault="00970A72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0" w:type="auto"/>
            <w:vAlign w:val="center"/>
          </w:tcPr>
          <w:p w:rsidR="00970A72" w:rsidRPr="000946C4" w:rsidRDefault="000D4208" w:rsidP="00286FA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 aplican acciones</w:t>
            </w:r>
            <w:r w:rsidR="00970A72" w:rsidRPr="000946C4">
              <w:rPr>
                <w:rFonts w:cs="Arial"/>
                <w:sz w:val="22"/>
                <w:szCs w:val="22"/>
              </w:rPr>
              <w:t xml:space="preserve"> correctivas o de </w:t>
            </w:r>
            <w:r>
              <w:rPr>
                <w:rFonts w:cs="Arial"/>
                <w:sz w:val="22"/>
                <w:szCs w:val="22"/>
              </w:rPr>
              <w:t xml:space="preserve">mejora para corregir </w:t>
            </w:r>
            <w:r w:rsidR="00970A72" w:rsidRPr="000946C4">
              <w:rPr>
                <w:rFonts w:cs="Arial"/>
                <w:sz w:val="22"/>
                <w:szCs w:val="22"/>
              </w:rPr>
              <w:t>las desviaciones reales o potenciales encontradas y mejorar el desempeño del procedimiento</w:t>
            </w:r>
          </w:p>
        </w:tc>
        <w:tc>
          <w:tcPr>
            <w:tcW w:w="0" w:type="auto"/>
            <w:vAlign w:val="center"/>
          </w:tcPr>
          <w:p w:rsidR="00970A72" w:rsidRPr="000946C4" w:rsidRDefault="00970A72" w:rsidP="00286FA2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549" w:type="dxa"/>
            <w:vAlign w:val="center"/>
          </w:tcPr>
          <w:p w:rsidR="00D0394C" w:rsidRDefault="00970A72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FEM-04 </w:t>
            </w:r>
          </w:p>
          <w:p w:rsidR="00970A72" w:rsidRDefault="00970A72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Plan de mejoramiento</w:t>
            </w:r>
          </w:p>
          <w:p w:rsidR="002A6E93" w:rsidRDefault="002A6E93" w:rsidP="00286FA2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066BDE" w:rsidRDefault="00066BDE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066BDE" w:rsidRDefault="00066BDE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  <w:p w:rsidR="002A6E93" w:rsidRDefault="002A6E93" w:rsidP="00286FA2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2A6E93" w:rsidRDefault="002A6E93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46680A">
              <w:rPr>
                <w:rFonts w:cs="Arial"/>
                <w:sz w:val="22"/>
                <w:szCs w:val="22"/>
              </w:rPr>
              <w:t xml:space="preserve">FPI-03 </w:t>
            </w:r>
          </w:p>
          <w:p w:rsidR="002A6E93" w:rsidRPr="000946C4" w:rsidRDefault="002A6E93" w:rsidP="00286FA2">
            <w:pPr>
              <w:jc w:val="center"/>
              <w:rPr>
                <w:rFonts w:cs="Arial"/>
                <w:sz w:val="22"/>
                <w:szCs w:val="22"/>
              </w:rPr>
            </w:pPr>
            <w:r w:rsidRPr="0046680A">
              <w:rPr>
                <w:rFonts w:cs="Arial"/>
                <w:sz w:val="22"/>
                <w:szCs w:val="22"/>
              </w:rPr>
              <w:t>Tablero de indicadores</w:t>
            </w:r>
          </w:p>
        </w:tc>
      </w:tr>
    </w:tbl>
    <w:p w:rsidR="00123BF4" w:rsidRDefault="00286FA2">
      <w:pPr>
        <w:rPr>
          <w:rFonts w:cs="Arial"/>
        </w:rPr>
      </w:pPr>
      <w:r>
        <w:rPr>
          <w:rFonts w:cs="Arial"/>
        </w:rPr>
        <w:br w:type="textWrapping" w:clear="all"/>
      </w:r>
    </w:p>
    <w:p w:rsidR="002A6E93" w:rsidRDefault="002A6E93">
      <w:pPr>
        <w:rPr>
          <w:rFonts w:cs="Arial"/>
        </w:rPr>
      </w:pPr>
    </w:p>
    <w:p w:rsidR="002A6E93" w:rsidRDefault="002A6E93">
      <w:pPr>
        <w:rPr>
          <w:rFonts w:cs="Arial"/>
        </w:rPr>
      </w:pPr>
    </w:p>
    <w:p w:rsidR="002A6E93" w:rsidRDefault="002A6E93">
      <w:pPr>
        <w:rPr>
          <w:rFonts w:cs="Arial"/>
        </w:rPr>
      </w:pPr>
    </w:p>
    <w:p w:rsidR="002A6E93" w:rsidRPr="00E5786E" w:rsidRDefault="002A6E93">
      <w:pPr>
        <w:rPr>
          <w:rFonts w:cs="Arial"/>
        </w:rPr>
      </w:pPr>
    </w:p>
    <w:p w:rsidR="00123BF4" w:rsidRPr="00E5786E" w:rsidRDefault="00123BF4">
      <w:pPr>
        <w:rPr>
          <w:rFonts w:cs="Arial"/>
        </w:rPr>
      </w:pPr>
    </w:p>
    <w:p w:rsidR="004B4420" w:rsidRPr="00E5786E" w:rsidRDefault="00970A72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 w:rsidR="00066BDE">
        <w:rPr>
          <w:rFonts w:cs="Arial"/>
          <w:b/>
        </w:rPr>
        <w:t>INFORMACIÓN DOCUMENTADA</w:t>
      </w:r>
    </w:p>
    <w:p w:rsidR="0076625B" w:rsidRPr="00E5786E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1423"/>
        <w:gridCol w:w="1842"/>
        <w:gridCol w:w="1560"/>
        <w:gridCol w:w="1275"/>
        <w:gridCol w:w="1418"/>
        <w:gridCol w:w="1554"/>
      </w:tblGrid>
      <w:tr w:rsidR="00970A72" w:rsidRPr="007950A2" w:rsidTr="00BF1CBA">
        <w:trPr>
          <w:trHeight w:val="545"/>
          <w:tblHeader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70A72" w:rsidRPr="007950A2" w:rsidRDefault="00970A72" w:rsidP="00BF1CBA">
            <w:pPr>
              <w:jc w:val="center"/>
              <w:rPr>
                <w:rFonts w:cs="Arial"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970A72" w:rsidRPr="007950A2" w:rsidRDefault="00970A72" w:rsidP="00BF1CB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970A72" w:rsidRPr="007950A2" w:rsidRDefault="00970A72" w:rsidP="00BF1CB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970A72" w:rsidRPr="007950A2" w:rsidRDefault="00970A72" w:rsidP="00BF1CB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70A72" w:rsidRPr="007950A2" w:rsidRDefault="00970A72" w:rsidP="00BF1CB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70A72" w:rsidRPr="007950A2" w:rsidRDefault="00970A72" w:rsidP="00BF1CB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970A72" w:rsidRPr="007950A2" w:rsidRDefault="00970A72" w:rsidP="00BF1CB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0D490F" w:rsidRPr="000946C4" w:rsidTr="000D490F">
        <w:trPr>
          <w:trHeight w:val="287"/>
          <w:tblHeader/>
        </w:trPr>
        <w:tc>
          <w:tcPr>
            <w:tcW w:w="1276" w:type="dxa"/>
            <w:vAlign w:val="center"/>
          </w:tcPr>
          <w:p w:rsidR="000D490F" w:rsidRDefault="000D490F" w:rsidP="00B420BD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FG-01 </w:t>
            </w:r>
          </w:p>
          <w:p w:rsidR="000D490F" w:rsidRPr="0046680A" w:rsidRDefault="00EA3849" w:rsidP="00B420BD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Lista</w:t>
            </w:r>
            <w:r w:rsidR="000D490F" w:rsidRPr="0046680A">
              <w:rPr>
                <w:rFonts w:cs="Arial"/>
                <w:sz w:val="22"/>
                <w:szCs w:val="22"/>
                <w:lang w:val="es-ES"/>
              </w:rPr>
              <w:t xml:space="preserve"> de asistencia</w:t>
            </w:r>
          </w:p>
        </w:tc>
        <w:tc>
          <w:tcPr>
            <w:tcW w:w="1423" w:type="dxa"/>
            <w:vAlign w:val="center"/>
          </w:tcPr>
          <w:p w:rsidR="000D490F" w:rsidRDefault="000D490F" w:rsidP="00B420BD">
            <w:pPr>
              <w:jc w:val="center"/>
            </w:pPr>
            <w:r w:rsidRPr="00162210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0D490F" w:rsidRDefault="000D490F" w:rsidP="000D490F">
            <w:pPr>
              <w:jc w:val="center"/>
            </w:pPr>
            <w:r w:rsidRPr="00B81FE4">
              <w:rPr>
                <w:rFonts w:cs="Arial"/>
                <w:bCs/>
                <w:sz w:val="22"/>
                <w:szCs w:val="22"/>
              </w:rPr>
              <w:t>PC Secretaria General</w:t>
            </w:r>
          </w:p>
        </w:tc>
        <w:tc>
          <w:tcPr>
            <w:tcW w:w="1560" w:type="dxa"/>
            <w:vAlign w:val="center"/>
          </w:tcPr>
          <w:p w:rsidR="000D490F" w:rsidRPr="000D490F" w:rsidRDefault="000D490F" w:rsidP="00B420B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0D490F">
              <w:rPr>
                <w:rFonts w:cs="Arial"/>
                <w:bCs/>
                <w:sz w:val="22"/>
                <w:szCs w:val="22"/>
              </w:rPr>
              <w:t>Carpeta Encuestas de Satisfacción</w:t>
            </w:r>
          </w:p>
        </w:tc>
        <w:tc>
          <w:tcPr>
            <w:tcW w:w="1275" w:type="dxa"/>
            <w:vAlign w:val="center"/>
          </w:tcPr>
          <w:p w:rsidR="000D490F" w:rsidRDefault="000D490F" w:rsidP="00B420BD">
            <w:pPr>
              <w:jc w:val="center"/>
            </w:pPr>
            <w:r w:rsidRPr="00B81488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0D490F" w:rsidRPr="000946C4" w:rsidRDefault="000D490F" w:rsidP="000D4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 año</w:t>
            </w:r>
            <w:r w:rsidR="00897BC6">
              <w:rPr>
                <w:sz w:val="22"/>
                <w:szCs w:val="22"/>
              </w:rPr>
              <w:t>s</w:t>
            </w:r>
          </w:p>
        </w:tc>
        <w:tc>
          <w:tcPr>
            <w:tcW w:w="1554" w:type="dxa"/>
            <w:vAlign w:val="center"/>
          </w:tcPr>
          <w:p w:rsidR="000D490F" w:rsidRPr="000946C4" w:rsidRDefault="000D490F" w:rsidP="000D4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Aplica</w:t>
            </w:r>
          </w:p>
        </w:tc>
      </w:tr>
      <w:tr w:rsidR="000D490F" w:rsidRPr="000946C4" w:rsidTr="000D490F">
        <w:trPr>
          <w:trHeight w:val="287"/>
          <w:tblHeader/>
        </w:trPr>
        <w:tc>
          <w:tcPr>
            <w:tcW w:w="1276" w:type="dxa"/>
            <w:vAlign w:val="center"/>
          </w:tcPr>
          <w:p w:rsidR="000D490F" w:rsidRPr="0046680A" w:rsidRDefault="00897BC6" w:rsidP="00BF1CB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</w:t>
            </w:r>
            <w:r w:rsidR="00066BDE">
              <w:rPr>
                <w:rFonts w:cs="Arial"/>
                <w:sz w:val="22"/>
                <w:szCs w:val="22"/>
                <w:lang w:val="es-ES"/>
              </w:rPr>
              <w:t>-</w:t>
            </w:r>
            <w:r>
              <w:rPr>
                <w:rFonts w:cs="Arial"/>
                <w:sz w:val="22"/>
                <w:szCs w:val="22"/>
                <w:lang w:val="es-ES"/>
              </w:rPr>
              <w:t>12</w:t>
            </w:r>
            <w:r w:rsidR="000D490F" w:rsidRPr="00645BA7">
              <w:rPr>
                <w:rFonts w:cs="Arial"/>
                <w:sz w:val="22"/>
                <w:szCs w:val="22"/>
                <w:lang w:val="es-ES"/>
              </w:rPr>
              <w:t xml:space="preserve"> Encuesta de satisfacción </w:t>
            </w:r>
          </w:p>
        </w:tc>
        <w:tc>
          <w:tcPr>
            <w:tcW w:w="1423" w:type="dxa"/>
            <w:vAlign w:val="center"/>
          </w:tcPr>
          <w:p w:rsidR="000D490F" w:rsidRDefault="000D490F" w:rsidP="00B420BD">
            <w:pPr>
              <w:jc w:val="center"/>
            </w:pPr>
            <w:r w:rsidRPr="00162210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0D490F" w:rsidRDefault="000D490F" w:rsidP="000D490F">
            <w:pPr>
              <w:jc w:val="center"/>
            </w:pPr>
            <w:r w:rsidRPr="00B81FE4">
              <w:rPr>
                <w:rFonts w:cs="Arial"/>
                <w:bCs/>
                <w:sz w:val="22"/>
                <w:szCs w:val="22"/>
              </w:rPr>
              <w:t>PC Secretaria General</w:t>
            </w:r>
          </w:p>
        </w:tc>
        <w:tc>
          <w:tcPr>
            <w:tcW w:w="1560" w:type="dxa"/>
            <w:vAlign w:val="center"/>
          </w:tcPr>
          <w:p w:rsidR="000D490F" w:rsidRPr="000D490F" w:rsidRDefault="000D490F" w:rsidP="00B420B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0D490F">
              <w:rPr>
                <w:rFonts w:cs="Arial"/>
                <w:bCs/>
                <w:sz w:val="22"/>
                <w:szCs w:val="22"/>
              </w:rPr>
              <w:t>Carpeta Encuestas de Satisfacción</w:t>
            </w:r>
          </w:p>
        </w:tc>
        <w:tc>
          <w:tcPr>
            <w:tcW w:w="1275" w:type="dxa"/>
            <w:vAlign w:val="center"/>
          </w:tcPr>
          <w:p w:rsidR="000D490F" w:rsidRDefault="000D490F" w:rsidP="00B420BD">
            <w:pPr>
              <w:jc w:val="center"/>
            </w:pPr>
            <w:r w:rsidRPr="00B81488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0D490F" w:rsidRDefault="000D490F" w:rsidP="000D490F">
            <w:pPr>
              <w:jc w:val="center"/>
            </w:pPr>
            <w:r>
              <w:rPr>
                <w:sz w:val="22"/>
                <w:szCs w:val="22"/>
              </w:rPr>
              <w:t>Dos</w:t>
            </w:r>
            <w:r w:rsidRPr="00693B40">
              <w:rPr>
                <w:sz w:val="22"/>
                <w:szCs w:val="22"/>
              </w:rPr>
              <w:t xml:space="preserve"> año</w:t>
            </w:r>
            <w:r w:rsidR="00897BC6">
              <w:rPr>
                <w:sz w:val="22"/>
                <w:szCs w:val="22"/>
              </w:rPr>
              <w:t>s</w:t>
            </w:r>
          </w:p>
        </w:tc>
        <w:tc>
          <w:tcPr>
            <w:tcW w:w="1554" w:type="dxa"/>
            <w:vAlign w:val="center"/>
          </w:tcPr>
          <w:p w:rsidR="000D490F" w:rsidRDefault="000D490F" w:rsidP="000D490F">
            <w:pPr>
              <w:jc w:val="center"/>
            </w:pPr>
            <w:r w:rsidRPr="009F2740">
              <w:rPr>
                <w:sz w:val="22"/>
                <w:szCs w:val="22"/>
              </w:rPr>
              <w:t>Archivo central</w:t>
            </w:r>
          </w:p>
        </w:tc>
      </w:tr>
      <w:tr w:rsidR="00B420BD" w:rsidRPr="000946C4" w:rsidTr="000D490F">
        <w:trPr>
          <w:trHeight w:val="287"/>
          <w:tblHeader/>
        </w:trPr>
        <w:tc>
          <w:tcPr>
            <w:tcW w:w="1276" w:type="dxa"/>
            <w:vAlign w:val="center"/>
          </w:tcPr>
          <w:p w:rsidR="00B420BD" w:rsidRPr="0046680A" w:rsidRDefault="00B420BD" w:rsidP="00B420BD">
            <w:pPr>
              <w:jc w:val="center"/>
              <w:rPr>
                <w:rFonts w:cs="Arial"/>
                <w:sz w:val="22"/>
                <w:szCs w:val="22"/>
              </w:rPr>
            </w:pPr>
            <w:r w:rsidRPr="0046680A">
              <w:rPr>
                <w:rFonts w:cs="Arial"/>
                <w:sz w:val="22"/>
                <w:szCs w:val="22"/>
              </w:rPr>
              <w:t>Hoja de cálculo</w:t>
            </w:r>
            <w:r>
              <w:rPr>
                <w:rFonts w:cs="Arial"/>
                <w:sz w:val="22"/>
                <w:szCs w:val="22"/>
              </w:rPr>
              <w:t xml:space="preserve"> en Excel</w:t>
            </w:r>
          </w:p>
        </w:tc>
        <w:tc>
          <w:tcPr>
            <w:tcW w:w="1423" w:type="dxa"/>
            <w:vAlign w:val="center"/>
          </w:tcPr>
          <w:p w:rsidR="00B420BD" w:rsidRDefault="00B420BD" w:rsidP="00B420BD">
            <w:pPr>
              <w:jc w:val="center"/>
            </w:pPr>
            <w:r w:rsidRPr="00162210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B420BD" w:rsidRDefault="00BF1CBA" w:rsidP="00BF1CBA">
            <w:pPr>
              <w:jc w:val="center"/>
            </w:pPr>
            <w:r>
              <w:rPr>
                <w:rFonts w:cs="Arial"/>
                <w:bCs/>
                <w:sz w:val="22"/>
                <w:szCs w:val="22"/>
              </w:rPr>
              <w:t>PC Secretaria General</w:t>
            </w:r>
          </w:p>
        </w:tc>
        <w:tc>
          <w:tcPr>
            <w:tcW w:w="1560" w:type="dxa"/>
            <w:vAlign w:val="center"/>
          </w:tcPr>
          <w:p w:rsidR="00B420BD" w:rsidRPr="000D490F" w:rsidRDefault="00BF1CBA" w:rsidP="00B420B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0D490F">
              <w:rPr>
                <w:rFonts w:cs="Arial"/>
                <w:bCs/>
                <w:sz w:val="22"/>
                <w:szCs w:val="22"/>
              </w:rPr>
              <w:t>Archivo Encuestas de Satisfacción</w:t>
            </w:r>
          </w:p>
        </w:tc>
        <w:tc>
          <w:tcPr>
            <w:tcW w:w="1275" w:type="dxa"/>
            <w:vAlign w:val="center"/>
          </w:tcPr>
          <w:p w:rsidR="00B420BD" w:rsidRDefault="00B420BD" w:rsidP="00B420BD">
            <w:pPr>
              <w:jc w:val="center"/>
            </w:pPr>
            <w:r w:rsidRPr="000946C4">
              <w:rPr>
                <w:rFonts w:cs="Arial"/>
                <w:sz w:val="22"/>
                <w:szCs w:val="22"/>
              </w:rPr>
              <w:t>Backup</w:t>
            </w:r>
            <w:r w:rsidR="000D490F">
              <w:rPr>
                <w:rFonts w:cs="Arial"/>
                <w:sz w:val="22"/>
                <w:szCs w:val="22"/>
              </w:rPr>
              <w:t>’</w:t>
            </w:r>
            <w:r w:rsidRPr="000946C4">
              <w:rPr>
                <w:rFonts w:cs="Arial"/>
                <w:sz w:val="22"/>
                <w:szCs w:val="22"/>
              </w:rPr>
              <w:t>s</w:t>
            </w:r>
            <w:r w:rsidR="000D490F">
              <w:rPr>
                <w:rFonts w:cs="Arial"/>
                <w:sz w:val="22"/>
                <w:szCs w:val="22"/>
              </w:rPr>
              <w:t>, Claves de acceso</w:t>
            </w:r>
          </w:p>
        </w:tc>
        <w:tc>
          <w:tcPr>
            <w:tcW w:w="1418" w:type="dxa"/>
            <w:vAlign w:val="center"/>
          </w:tcPr>
          <w:p w:rsidR="00B420BD" w:rsidRDefault="000D490F" w:rsidP="000D490F">
            <w:pPr>
              <w:jc w:val="center"/>
            </w:pPr>
            <w:r>
              <w:rPr>
                <w:sz w:val="22"/>
                <w:szCs w:val="22"/>
              </w:rPr>
              <w:t>No aplica</w:t>
            </w:r>
          </w:p>
        </w:tc>
        <w:tc>
          <w:tcPr>
            <w:tcW w:w="1554" w:type="dxa"/>
            <w:vAlign w:val="center"/>
          </w:tcPr>
          <w:p w:rsidR="00B420BD" w:rsidRDefault="00B420BD" w:rsidP="000D490F">
            <w:pPr>
              <w:jc w:val="center"/>
            </w:pPr>
            <w:r w:rsidRPr="009F2740">
              <w:rPr>
                <w:sz w:val="22"/>
                <w:szCs w:val="22"/>
              </w:rPr>
              <w:t>Archivo central</w:t>
            </w:r>
          </w:p>
        </w:tc>
      </w:tr>
      <w:tr w:rsidR="00B420BD" w:rsidRPr="000946C4" w:rsidTr="000D490F">
        <w:trPr>
          <w:trHeight w:val="287"/>
          <w:tblHeader/>
        </w:trPr>
        <w:tc>
          <w:tcPr>
            <w:tcW w:w="1276" w:type="dxa"/>
            <w:vAlign w:val="center"/>
          </w:tcPr>
          <w:p w:rsidR="00B420BD" w:rsidRPr="0046680A" w:rsidRDefault="00B420BD" w:rsidP="00B420BD">
            <w:pPr>
              <w:jc w:val="center"/>
              <w:rPr>
                <w:rFonts w:cs="Arial"/>
                <w:sz w:val="22"/>
                <w:szCs w:val="22"/>
              </w:rPr>
            </w:pPr>
            <w:r w:rsidRPr="0046680A">
              <w:rPr>
                <w:rFonts w:cs="Arial"/>
                <w:sz w:val="22"/>
                <w:szCs w:val="22"/>
              </w:rPr>
              <w:t>FPI-03 Tablero de indicadores</w:t>
            </w:r>
          </w:p>
        </w:tc>
        <w:tc>
          <w:tcPr>
            <w:tcW w:w="1423" w:type="dxa"/>
            <w:vAlign w:val="center"/>
          </w:tcPr>
          <w:p w:rsidR="00B420BD" w:rsidRDefault="00B420BD" w:rsidP="00B420BD">
            <w:pPr>
              <w:jc w:val="center"/>
            </w:pPr>
            <w:r w:rsidRPr="00162210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B420BD" w:rsidRDefault="000D490F" w:rsidP="00B420BD">
            <w:pPr>
              <w:jc w:val="center"/>
            </w:pPr>
            <w:r>
              <w:rPr>
                <w:rFonts w:cs="Arial"/>
                <w:bCs/>
                <w:sz w:val="22"/>
                <w:szCs w:val="22"/>
              </w:rPr>
              <w:t>PC  Secretaria General</w:t>
            </w:r>
          </w:p>
        </w:tc>
        <w:tc>
          <w:tcPr>
            <w:tcW w:w="1560" w:type="dxa"/>
            <w:vAlign w:val="center"/>
          </w:tcPr>
          <w:p w:rsidR="00B420BD" w:rsidRPr="000D490F" w:rsidRDefault="000D490F" w:rsidP="00B420B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0D490F">
              <w:rPr>
                <w:rFonts w:cs="Arial"/>
                <w:bCs/>
                <w:sz w:val="22"/>
                <w:szCs w:val="22"/>
              </w:rPr>
              <w:t>Archivo Seguimiento Indicadores</w:t>
            </w:r>
          </w:p>
        </w:tc>
        <w:tc>
          <w:tcPr>
            <w:tcW w:w="1275" w:type="dxa"/>
            <w:vAlign w:val="center"/>
          </w:tcPr>
          <w:p w:rsidR="00B420BD" w:rsidRDefault="000D490F" w:rsidP="00B420BD">
            <w:pPr>
              <w:jc w:val="center"/>
            </w:pPr>
            <w:r w:rsidRPr="000946C4">
              <w:rPr>
                <w:rFonts w:cs="Arial"/>
                <w:sz w:val="22"/>
                <w:szCs w:val="22"/>
              </w:rPr>
              <w:t>Backup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0946C4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, Claves de acceso</w:t>
            </w:r>
          </w:p>
        </w:tc>
        <w:tc>
          <w:tcPr>
            <w:tcW w:w="1418" w:type="dxa"/>
            <w:vAlign w:val="center"/>
          </w:tcPr>
          <w:p w:rsidR="00B420BD" w:rsidRDefault="000D490F" w:rsidP="000D490F">
            <w:pPr>
              <w:jc w:val="center"/>
            </w:pPr>
            <w:r>
              <w:rPr>
                <w:sz w:val="22"/>
                <w:szCs w:val="22"/>
              </w:rPr>
              <w:t>2 años</w:t>
            </w:r>
          </w:p>
        </w:tc>
        <w:tc>
          <w:tcPr>
            <w:tcW w:w="1554" w:type="dxa"/>
            <w:vAlign w:val="center"/>
          </w:tcPr>
          <w:p w:rsidR="00B420BD" w:rsidRDefault="000D490F" w:rsidP="000D490F">
            <w:pPr>
              <w:jc w:val="center"/>
            </w:pPr>
            <w:r>
              <w:rPr>
                <w:sz w:val="22"/>
                <w:szCs w:val="22"/>
              </w:rPr>
              <w:t>No Aplica</w:t>
            </w:r>
          </w:p>
        </w:tc>
      </w:tr>
      <w:tr w:rsidR="000D490F" w:rsidRPr="000946C4" w:rsidTr="000D490F">
        <w:trPr>
          <w:trHeight w:val="287"/>
          <w:tblHeader/>
        </w:trPr>
        <w:tc>
          <w:tcPr>
            <w:tcW w:w="1276" w:type="dxa"/>
            <w:vAlign w:val="center"/>
          </w:tcPr>
          <w:p w:rsidR="000D490F" w:rsidRPr="0046680A" w:rsidRDefault="000D490F" w:rsidP="00B420BD">
            <w:pPr>
              <w:jc w:val="center"/>
              <w:rPr>
                <w:rFonts w:cs="Arial"/>
                <w:sz w:val="22"/>
                <w:szCs w:val="22"/>
              </w:rPr>
            </w:pPr>
            <w:r w:rsidRPr="0046680A">
              <w:rPr>
                <w:rFonts w:cs="Arial"/>
                <w:sz w:val="22"/>
                <w:szCs w:val="22"/>
              </w:rPr>
              <w:t>Informe</w:t>
            </w:r>
            <w:r>
              <w:rPr>
                <w:rFonts w:cs="Arial"/>
                <w:sz w:val="22"/>
                <w:szCs w:val="22"/>
              </w:rPr>
              <w:t>s</w:t>
            </w:r>
          </w:p>
        </w:tc>
        <w:tc>
          <w:tcPr>
            <w:tcW w:w="1423" w:type="dxa"/>
            <w:vAlign w:val="center"/>
          </w:tcPr>
          <w:p w:rsidR="000D490F" w:rsidRDefault="000D490F" w:rsidP="00B420BD">
            <w:pPr>
              <w:jc w:val="center"/>
            </w:pPr>
            <w:r w:rsidRPr="00162210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0D490F" w:rsidRDefault="000D490F" w:rsidP="00B420BD">
            <w:pPr>
              <w:jc w:val="center"/>
            </w:pPr>
            <w:r>
              <w:rPr>
                <w:rFonts w:cs="Arial"/>
                <w:bCs/>
                <w:sz w:val="22"/>
                <w:szCs w:val="22"/>
              </w:rPr>
              <w:t>PC  Secretaria General</w:t>
            </w:r>
          </w:p>
        </w:tc>
        <w:tc>
          <w:tcPr>
            <w:tcW w:w="1560" w:type="dxa"/>
            <w:vAlign w:val="center"/>
          </w:tcPr>
          <w:p w:rsidR="000D490F" w:rsidRPr="000D490F" w:rsidRDefault="000D490F" w:rsidP="00B420B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0D490F">
              <w:rPr>
                <w:rFonts w:cs="Arial"/>
                <w:bCs/>
                <w:sz w:val="22"/>
                <w:szCs w:val="22"/>
              </w:rPr>
              <w:t>Carpeta Encuestas de Satisfacción</w:t>
            </w:r>
          </w:p>
        </w:tc>
        <w:tc>
          <w:tcPr>
            <w:tcW w:w="1275" w:type="dxa"/>
            <w:vAlign w:val="center"/>
          </w:tcPr>
          <w:p w:rsidR="000D490F" w:rsidRDefault="000D490F" w:rsidP="00B420BD">
            <w:pPr>
              <w:jc w:val="center"/>
            </w:pPr>
            <w:r w:rsidRPr="000946C4">
              <w:rPr>
                <w:rFonts w:cs="Arial"/>
                <w:sz w:val="22"/>
                <w:szCs w:val="22"/>
              </w:rPr>
              <w:t>Backup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0946C4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, Claves de acceso</w:t>
            </w:r>
          </w:p>
        </w:tc>
        <w:tc>
          <w:tcPr>
            <w:tcW w:w="1418" w:type="dxa"/>
            <w:vMerge w:val="restart"/>
            <w:vAlign w:val="center"/>
          </w:tcPr>
          <w:p w:rsidR="000D490F" w:rsidRDefault="000D490F" w:rsidP="000D490F">
            <w:pPr>
              <w:jc w:val="center"/>
            </w:pPr>
            <w:r>
              <w:rPr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54" w:type="dxa"/>
            <w:vAlign w:val="center"/>
          </w:tcPr>
          <w:p w:rsidR="000D490F" w:rsidRDefault="000D490F" w:rsidP="000D490F">
            <w:pPr>
              <w:jc w:val="center"/>
            </w:pPr>
            <w:r w:rsidRPr="009F2740">
              <w:rPr>
                <w:sz w:val="22"/>
                <w:szCs w:val="22"/>
              </w:rPr>
              <w:t>Archivo central</w:t>
            </w:r>
          </w:p>
        </w:tc>
      </w:tr>
      <w:tr w:rsidR="000D490F" w:rsidRPr="000946C4" w:rsidTr="000D490F">
        <w:trPr>
          <w:trHeight w:val="287"/>
          <w:tblHeader/>
        </w:trPr>
        <w:tc>
          <w:tcPr>
            <w:tcW w:w="1276" w:type="dxa"/>
            <w:vAlign w:val="center"/>
          </w:tcPr>
          <w:p w:rsidR="00066BDE" w:rsidRDefault="000D490F" w:rsidP="00B420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FG-03 </w:t>
            </w:r>
          </w:p>
          <w:p w:rsidR="000D490F" w:rsidRPr="000946C4" w:rsidRDefault="000D490F" w:rsidP="00B420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Acta</w:t>
            </w:r>
          </w:p>
        </w:tc>
        <w:tc>
          <w:tcPr>
            <w:tcW w:w="1423" w:type="dxa"/>
            <w:vAlign w:val="center"/>
          </w:tcPr>
          <w:p w:rsidR="000D490F" w:rsidRDefault="000D490F" w:rsidP="00B420BD">
            <w:pPr>
              <w:jc w:val="center"/>
            </w:pPr>
            <w:r w:rsidRPr="00162210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0D490F" w:rsidRDefault="000D490F" w:rsidP="00B420BD">
            <w:pPr>
              <w:jc w:val="center"/>
            </w:pPr>
            <w:r w:rsidRPr="000721D5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60" w:type="dxa"/>
            <w:vAlign w:val="center"/>
          </w:tcPr>
          <w:p w:rsidR="000D490F" w:rsidRPr="000D490F" w:rsidRDefault="000D490F" w:rsidP="00B420BD">
            <w:pPr>
              <w:jc w:val="center"/>
              <w:rPr>
                <w:rFonts w:cs="Arial"/>
                <w:sz w:val="22"/>
                <w:szCs w:val="22"/>
              </w:rPr>
            </w:pPr>
            <w:r w:rsidRPr="000D490F">
              <w:rPr>
                <w:rFonts w:cs="Arial"/>
                <w:bCs/>
                <w:sz w:val="22"/>
                <w:szCs w:val="22"/>
              </w:rPr>
              <w:t>Carpeta Actas Comité Directivo</w:t>
            </w:r>
          </w:p>
        </w:tc>
        <w:tc>
          <w:tcPr>
            <w:tcW w:w="1275" w:type="dxa"/>
            <w:vAlign w:val="center"/>
          </w:tcPr>
          <w:p w:rsidR="000D490F" w:rsidRPr="000946C4" w:rsidRDefault="000D490F" w:rsidP="00B420BD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0D490F" w:rsidRPr="000946C4" w:rsidRDefault="000D490F" w:rsidP="00B420BD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18" w:type="dxa"/>
            <w:vMerge/>
            <w:vAlign w:val="center"/>
          </w:tcPr>
          <w:p w:rsidR="000D490F" w:rsidRDefault="000D490F" w:rsidP="000D490F">
            <w:pPr>
              <w:jc w:val="center"/>
            </w:pPr>
          </w:p>
        </w:tc>
        <w:tc>
          <w:tcPr>
            <w:tcW w:w="1554" w:type="dxa"/>
            <w:vAlign w:val="center"/>
          </w:tcPr>
          <w:p w:rsidR="000D490F" w:rsidRDefault="000D490F" w:rsidP="000D490F">
            <w:pPr>
              <w:jc w:val="center"/>
            </w:pPr>
            <w:r w:rsidRPr="009F2740">
              <w:rPr>
                <w:sz w:val="22"/>
                <w:szCs w:val="22"/>
              </w:rPr>
              <w:t>Archivo central</w:t>
            </w:r>
          </w:p>
        </w:tc>
      </w:tr>
      <w:tr w:rsidR="00B420BD" w:rsidRPr="000946C4" w:rsidTr="000D490F">
        <w:trPr>
          <w:trHeight w:val="1282"/>
          <w:tblHeader/>
        </w:trPr>
        <w:tc>
          <w:tcPr>
            <w:tcW w:w="1276" w:type="dxa"/>
            <w:vAlign w:val="center"/>
          </w:tcPr>
          <w:p w:rsidR="00B420BD" w:rsidRPr="000946C4" w:rsidRDefault="00B420BD" w:rsidP="00B420BD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FEM-04 Plan de mejoramiento</w:t>
            </w:r>
          </w:p>
        </w:tc>
        <w:tc>
          <w:tcPr>
            <w:tcW w:w="1423" w:type="dxa"/>
            <w:vAlign w:val="center"/>
          </w:tcPr>
          <w:p w:rsidR="00B420BD" w:rsidRDefault="00B420BD" w:rsidP="00B420BD">
            <w:pPr>
              <w:jc w:val="center"/>
            </w:pPr>
            <w:r w:rsidRPr="00162210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B420BD" w:rsidRDefault="00B420BD" w:rsidP="00B420BD">
            <w:pPr>
              <w:jc w:val="center"/>
            </w:pPr>
            <w:r w:rsidRPr="000721D5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60" w:type="dxa"/>
            <w:vAlign w:val="center"/>
          </w:tcPr>
          <w:p w:rsidR="00B420BD" w:rsidRPr="00E85F62" w:rsidRDefault="00B420BD" w:rsidP="00B420B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5" w:type="dxa"/>
            <w:vAlign w:val="center"/>
          </w:tcPr>
          <w:p w:rsidR="00B420BD" w:rsidRDefault="00B420BD" w:rsidP="00B420BD">
            <w:pPr>
              <w:jc w:val="center"/>
            </w:pPr>
            <w:r w:rsidRPr="00B81488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B420BD" w:rsidRPr="000946C4" w:rsidRDefault="00B420BD" w:rsidP="000D4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 años</w:t>
            </w:r>
          </w:p>
        </w:tc>
        <w:tc>
          <w:tcPr>
            <w:tcW w:w="1554" w:type="dxa"/>
            <w:vAlign w:val="center"/>
          </w:tcPr>
          <w:p w:rsidR="00B420BD" w:rsidRPr="000946C4" w:rsidRDefault="00B420BD" w:rsidP="000D4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Destruir</w:t>
            </w:r>
          </w:p>
        </w:tc>
      </w:tr>
      <w:tr w:rsidR="00066BDE" w:rsidRPr="000946C4" w:rsidTr="000D490F">
        <w:trPr>
          <w:trHeight w:val="1282"/>
          <w:tblHeader/>
        </w:trPr>
        <w:tc>
          <w:tcPr>
            <w:tcW w:w="1276" w:type="dxa"/>
            <w:vAlign w:val="center"/>
          </w:tcPr>
          <w:p w:rsidR="00066BDE" w:rsidRDefault="00066BDE" w:rsidP="00066B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066BDE" w:rsidRPr="000946C4" w:rsidRDefault="00066BDE" w:rsidP="00066B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Mapa de Riesgos</w:t>
            </w:r>
          </w:p>
        </w:tc>
        <w:tc>
          <w:tcPr>
            <w:tcW w:w="1423" w:type="dxa"/>
            <w:vAlign w:val="center"/>
          </w:tcPr>
          <w:p w:rsidR="00066BDE" w:rsidRPr="00162210" w:rsidRDefault="00066BDE" w:rsidP="00066B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066BDE" w:rsidRPr="000721D5" w:rsidRDefault="00066BDE" w:rsidP="00066BD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60" w:type="dxa"/>
            <w:vAlign w:val="center"/>
          </w:tcPr>
          <w:p w:rsidR="00066BDE" w:rsidRPr="000946C4" w:rsidRDefault="00066BDE" w:rsidP="00066B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PC Responsable/ mapa de riesgos </w:t>
            </w:r>
          </w:p>
        </w:tc>
        <w:tc>
          <w:tcPr>
            <w:tcW w:w="1275" w:type="dxa"/>
            <w:vAlign w:val="center"/>
          </w:tcPr>
          <w:p w:rsidR="00066BDE" w:rsidRDefault="00066BDE" w:rsidP="00066BDE">
            <w:pPr>
              <w:jc w:val="center"/>
            </w:pPr>
            <w:r w:rsidRPr="00B81488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066BDE" w:rsidRPr="000946C4" w:rsidRDefault="00066BDE" w:rsidP="0006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 años</w:t>
            </w:r>
          </w:p>
        </w:tc>
        <w:tc>
          <w:tcPr>
            <w:tcW w:w="1554" w:type="dxa"/>
            <w:vAlign w:val="center"/>
          </w:tcPr>
          <w:p w:rsidR="00066BDE" w:rsidRPr="000946C4" w:rsidRDefault="00066BDE" w:rsidP="0006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Destruir</w:t>
            </w:r>
          </w:p>
        </w:tc>
      </w:tr>
    </w:tbl>
    <w:p w:rsidR="00133004" w:rsidRDefault="00133004" w:rsidP="004A2B0D">
      <w:pPr>
        <w:rPr>
          <w:rFonts w:cs="Arial"/>
        </w:rPr>
      </w:pPr>
    </w:p>
    <w:p w:rsidR="002A6E93" w:rsidRDefault="002A6E93" w:rsidP="004A2B0D">
      <w:pPr>
        <w:rPr>
          <w:rFonts w:cs="Arial"/>
        </w:rPr>
      </w:pPr>
    </w:p>
    <w:p w:rsidR="002A6E93" w:rsidRDefault="002A6E93" w:rsidP="004A2B0D">
      <w:pPr>
        <w:rPr>
          <w:rFonts w:cs="Arial"/>
        </w:rPr>
      </w:pPr>
    </w:p>
    <w:p w:rsidR="002A6E93" w:rsidRDefault="002A6E93" w:rsidP="004A2B0D">
      <w:pPr>
        <w:rPr>
          <w:rFonts w:cs="Arial"/>
        </w:rPr>
      </w:pPr>
    </w:p>
    <w:p w:rsidR="002A6E93" w:rsidRDefault="002A6E93" w:rsidP="004A2B0D">
      <w:pPr>
        <w:rPr>
          <w:rFonts w:cs="Arial"/>
        </w:rPr>
      </w:pPr>
    </w:p>
    <w:p w:rsidR="00645BA7" w:rsidRDefault="00970A72" w:rsidP="00645BA7">
      <w:pPr>
        <w:rPr>
          <w:rFonts w:cs="Arial"/>
          <w:b/>
        </w:rPr>
      </w:pPr>
      <w:r>
        <w:rPr>
          <w:rFonts w:cs="Arial"/>
          <w:b/>
        </w:rPr>
        <w:t>8</w:t>
      </w:r>
      <w:r w:rsidR="00645BA7">
        <w:rPr>
          <w:rFonts w:cs="Arial"/>
          <w:b/>
        </w:rPr>
        <w:t>. CONTROL DE CAMBIOS</w:t>
      </w:r>
    </w:p>
    <w:p w:rsidR="00645BA7" w:rsidRPr="00E5786E" w:rsidRDefault="00645BA7" w:rsidP="00645BA7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409"/>
      </w:tblGrid>
      <w:tr w:rsidR="00645BA7" w:rsidRPr="00115CF9" w:rsidTr="00970A72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645BA7" w:rsidRPr="00115CF9" w:rsidRDefault="00645BA7" w:rsidP="00970A7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15CF9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45BA7" w:rsidRPr="00115CF9" w:rsidRDefault="00645BA7" w:rsidP="00970A7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15CF9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115CF9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115CF9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115CF9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115CF9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115CF9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645BA7" w:rsidRPr="00115CF9" w:rsidRDefault="00645BA7" w:rsidP="00970A7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Pr="00115CF9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645BA7" w:rsidRPr="00115CF9" w:rsidRDefault="00645BA7" w:rsidP="00970A7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15CF9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645BA7" w:rsidRPr="00115CF9" w:rsidRDefault="00645BA7" w:rsidP="00970A7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15CF9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645BA7" w:rsidRPr="00115CF9" w:rsidTr="00970A72">
        <w:trPr>
          <w:trHeight w:val="1135"/>
        </w:trPr>
        <w:tc>
          <w:tcPr>
            <w:tcW w:w="1101" w:type="dxa"/>
            <w:vAlign w:val="center"/>
          </w:tcPr>
          <w:p w:rsidR="00645BA7" w:rsidRDefault="00645BA7" w:rsidP="00970A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645BA7" w:rsidRDefault="00645BA7" w:rsidP="00970A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11/12/2014</w:t>
            </w:r>
          </w:p>
        </w:tc>
        <w:tc>
          <w:tcPr>
            <w:tcW w:w="1984" w:type="dxa"/>
            <w:vAlign w:val="center"/>
          </w:tcPr>
          <w:p w:rsidR="00645BA7" w:rsidRDefault="00645BA7" w:rsidP="00970A72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 xml:space="preserve">Patricia </w:t>
            </w:r>
            <w:r w:rsidR="00970A72">
              <w:rPr>
                <w:rFonts w:cs="Arial"/>
                <w:sz w:val="22"/>
                <w:szCs w:val="22"/>
                <w:lang w:val="de-DE"/>
              </w:rPr>
              <w:t xml:space="preserve">Stella </w:t>
            </w:r>
            <w:r>
              <w:rPr>
                <w:rFonts w:cs="Arial"/>
                <w:sz w:val="22"/>
                <w:szCs w:val="22"/>
                <w:lang w:val="de-DE"/>
              </w:rPr>
              <w:t>Ferraro</w:t>
            </w:r>
          </w:p>
          <w:p w:rsidR="00645BA7" w:rsidRDefault="00645BA7" w:rsidP="00970A72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645BA7" w:rsidRDefault="00645BA7" w:rsidP="00970A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MECI- Calidad</w:t>
            </w:r>
          </w:p>
        </w:tc>
        <w:tc>
          <w:tcPr>
            <w:tcW w:w="3409" w:type="dxa"/>
            <w:vAlign w:val="center"/>
          </w:tcPr>
          <w:p w:rsidR="00645BA7" w:rsidRDefault="00645BA7" w:rsidP="00970A7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645BA7" w:rsidRPr="00115CF9" w:rsidTr="00970A72">
        <w:trPr>
          <w:trHeight w:val="1135"/>
        </w:trPr>
        <w:tc>
          <w:tcPr>
            <w:tcW w:w="1101" w:type="dxa"/>
            <w:vAlign w:val="center"/>
          </w:tcPr>
          <w:p w:rsidR="00645BA7" w:rsidRDefault="00970A72" w:rsidP="00970A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645BA7" w:rsidRDefault="00970A72" w:rsidP="00970A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24/06/2015</w:t>
            </w:r>
          </w:p>
        </w:tc>
        <w:tc>
          <w:tcPr>
            <w:tcW w:w="1984" w:type="dxa"/>
            <w:vAlign w:val="center"/>
          </w:tcPr>
          <w:p w:rsidR="00970A72" w:rsidRDefault="00970A72" w:rsidP="00970A72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Stella Ferraro</w:t>
            </w:r>
          </w:p>
          <w:p w:rsidR="00645BA7" w:rsidRDefault="00970A72" w:rsidP="00970A72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645BA7" w:rsidRDefault="00970A72" w:rsidP="00970A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MECI- Calidad</w:t>
            </w:r>
          </w:p>
        </w:tc>
        <w:tc>
          <w:tcPr>
            <w:tcW w:w="3409" w:type="dxa"/>
            <w:vAlign w:val="center"/>
          </w:tcPr>
          <w:p w:rsidR="00645BA7" w:rsidRDefault="00970A72" w:rsidP="00970A72">
            <w:pPr>
              <w:jc w:val="both"/>
              <w:rPr>
                <w:rFonts w:cs="Arial"/>
                <w:sz w:val="22"/>
                <w:szCs w:val="22"/>
              </w:rPr>
            </w:pPr>
            <w:r w:rsidRPr="00DC0719">
              <w:rPr>
                <w:rFonts w:cs="Arial"/>
                <w:sz w:val="22"/>
                <w:szCs w:val="22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</w:rPr>
              <w:t>stros</w:t>
            </w:r>
          </w:p>
        </w:tc>
      </w:tr>
      <w:tr w:rsidR="008117B6" w:rsidRPr="00115CF9" w:rsidTr="00A42A84">
        <w:trPr>
          <w:trHeight w:val="1135"/>
        </w:trPr>
        <w:tc>
          <w:tcPr>
            <w:tcW w:w="1101" w:type="dxa"/>
            <w:vAlign w:val="center"/>
          </w:tcPr>
          <w:p w:rsidR="008117B6" w:rsidRDefault="008117B6" w:rsidP="008117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8117B6" w:rsidRDefault="008117B6" w:rsidP="00A42A8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1984" w:type="dxa"/>
          </w:tcPr>
          <w:p w:rsidR="008117B6" w:rsidRDefault="008117B6" w:rsidP="008117B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8117B6" w:rsidRDefault="008117B6" w:rsidP="008117B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8117B6" w:rsidRDefault="008117B6" w:rsidP="008117B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066BDE" w:rsidRPr="00115CF9" w:rsidTr="00A42A84">
        <w:trPr>
          <w:trHeight w:val="1135"/>
        </w:trPr>
        <w:tc>
          <w:tcPr>
            <w:tcW w:w="1101" w:type="dxa"/>
            <w:vAlign w:val="center"/>
          </w:tcPr>
          <w:p w:rsidR="00066BDE" w:rsidRDefault="00066BDE" w:rsidP="008117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066BDE" w:rsidRDefault="00066BDE" w:rsidP="00A42A8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1984" w:type="dxa"/>
          </w:tcPr>
          <w:p w:rsidR="00066BDE" w:rsidRDefault="00066BDE" w:rsidP="008117B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Jefe de Control Interno</w:t>
            </w:r>
          </w:p>
        </w:tc>
        <w:tc>
          <w:tcPr>
            <w:tcW w:w="2268" w:type="dxa"/>
          </w:tcPr>
          <w:p w:rsidR="00066BDE" w:rsidRDefault="00066BDE" w:rsidP="00637DF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066BDE" w:rsidRDefault="00066BDE" w:rsidP="008117B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actualiza “registro” por información documentada. </w:t>
            </w:r>
          </w:p>
          <w:p w:rsidR="00066BDE" w:rsidRDefault="00066BDE" w:rsidP="008117B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adiciona acciones de mejora FEM-04 Plan de Mejoramiento   FPI-04 Mapa de Riesgos </w:t>
            </w:r>
          </w:p>
        </w:tc>
      </w:tr>
      <w:tr w:rsidR="007F0327" w:rsidRPr="00115CF9" w:rsidTr="00637DF2">
        <w:trPr>
          <w:trHeight w:val="1135"/>
        </w:trPr>
        <w:tc>
          <w:tcPr>
            <w:tcW w:w="1101" w:type="dxa"/>
            <w:vAlign w:val="center"/>
          </w:tcPr>
          <w:p w:rsidR="007F0327" w:rsidRDefault="007F0327" w:rsidP="008117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7F0327" w:rsidRDefault="007F0327" w:rsidP="00637DF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</w:tcPr>
          <w:p w:rsidR="007F0327" w:rsidRDefault="007F0327" w:rsidP="00637DF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7F0327" w:rsidRDefault="007F0327" w:rsidP="00637DF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7F0327" w:rsidRDefault="007F0327" w:rsidP="00637DF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7F0327" w:rsidRDefault="007F0327" w:rsidP="00637DF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286FA2" w:rsidRPr="00115CF9" w:rsidTr="00637DF2">
        <w:trPr>
          <w:trHeight w:val="1135"/>
        </w:trPr>
        <w:tc>
          <w:tcPr>
            <w:tcW w:w="1101" w:type="dxa"/>
            <w:vAlign w:val="center"/>
          </w:tcPr>
          <w:p w:rsidR="00286FA2" w:rsidRDefault="00286FA2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286FA2" w:rsidRDefault="00286FA2" w:rsidP="00286FA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20/04/2022</w:t>
            </w:r>
          </w:p>
        </w:tc>
        <w:tc>
          <w:tcPr>
            <w:tcW w:w="1984" w:type="dxa"/>
          </w:tcPr>
          <w:p w:rsidR="00286FA2" w:rsidRDefault="00286FA2" w:rsidP="00286FA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286FA2" w:rsidRDefault="00286FA2" w:rsidP="00286FA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409" w:type="dxa"/>
          </w:tcPr>
          <w:p w:rsidR="00286FA2" w:rsidRDefault="00286FA2" w:rsidP="00286FA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sube el porcentaje de la muestra de satisfacción de un 10% al 30% </w:t>
            </w:r>
          </w:p>
        </w:tc>
      </w:tr>
      <w:tr w:rsidR="002A6E93" w:rsidRPr="00115CF9" w:rsidTr="00637DF2">
        <w:trPr>
          <w:trHeight w:val="1135"/>
        </w:trPr>
        <w:tc>
          <w:tcPr>
            <w:tcW w:w="1101" w:type="dxa"/>
            <w:vAlign w:val="center"/>
          </w:tcPr>
          <w:p w:rsidR="002A6E93" w:rsidRDefault="002A6E93" w:rsidP="00286F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2A6E93" w:rsidRDefault="002A6E93" w:rsidP="00286FA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02/02/2023</w:t>
            </w:r>
          </w:p>
        </w:tc>
        <w:tc>
          <w:tcPr>
            <w:tcW w:w="1984" w:type="dxa"/>
          </w:tcPr>
          <w:p w:rsidR="002A6E93" w:rsidRDefault="002A6E93" w:rsidP="0058573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2A6E93" w:rsidRDefault="002A6E93" w:rsidP="0058573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409" w:type="dxa"/>
          </w:tcPr>
          <w:p w:rsidR="002A6E93" w:rsidRDefault="002A6E93" w:rsidP="002A6E9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Cambio en la palabra ciudadano por usuario.</w:t>
            </w:r>
          </w:p>
          <w:p w:rsidR="002A6E93" w:rsidRDefault="002A6E93" w:rsidP="002A6E9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Actualización del Formato FEM-12</w:t>
            </w:r>
          </w:p>
          <w:p w:rsidR="002A6E93" w:rsidRDefault="002A6E93" w:rsidP="002A6E9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Creación del Formato FEM -20 Tabulación de la encuesta de percepción de los usuarios o partes interesadas. </w:t>
            </w:r>
          </w:p>
        </w:tc>
      </w:tr>
    </w:tbl>
    <w:p w:rsidR="00645BA7" w:rsidRPr="00E5786E" w:rsidRDefault="00645BA7" w:rsidP="004A2B0D">
      <w:pPr>
        <w:rPr>
          <w:rFonts w:cs="Arial"/>
        </w:rPr>
      </w:pPr>
      <w:bookmarkStart w:id="0" w:name="_GoBack"/>
      <w:bookmarkEnd w:id="0"/>
    </w:p>
    <w:sectPr w:rsidR="00645BA7" w:rsidRPr="00E5786E" w:rsidSect="007F0327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26" w:rsidRDefault="00E77B26" w:rsidP="004B4420">
      <w:r>
        <w:separator/>
      </w:r>
    </w:p>
  </w:endnote>
  <w:endnote w:type="continuationSeparator" w:id="0">
    <w:p w:rsidR="00E77B26" w:rsidRDefault="00E77B26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E77B26" w:rsidRPr="00E25F48" w:rsidTr="00637DF2">
      <w:tc>
        <w:tcPr>
          <w:tcW w:w="5796" w:type="dxa"/>
          <w:shd w:val="clear" w:color="auto" w:fill="auto"/>
        </w:tcPr>
        <w:p w:rsidR="00E77B26" w:rsidRPr="00E25F48" w:rsidRDefault="00E77B26" w:rsidP="00637DF2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E77B26" w:rsidRPr="00E25F48" w:rsidRDefault="00E77B26" w:rsidP="00637DF2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7B26" w:rsidRDefault="00E77B26" w:rsidP="00A9578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26" w:rsidRDefault="00E77B26" w:rsidP="004B4420">
      <w:r>
        <w:separator/>
      </w:r>
    </w:p>
  </w:footnote>
  <w:footnote w:type="continuationSeparator" w:id="0">
    <w:p w:rsidR="00E77B26" w:rsidRDefault="00E77B26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E77B26" w:rsidTr="00A72E56">
      <w:trPr>
        <w:trHeight w:hRule="exact" w:val="397"/>
      </w:trPr>
      <w:tc>
        <w:tcPr>
          <w:tcW w:w="2694" w:type="dxa"/>
          <w:vMerge w:val="restart"/>
        </w:tcPr>
        <w:p w:rsidR="00E77B26" w:rsidRDefault="00E77B26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E77B26" w:rsidRDefault="00E77B26" w:rsidP="00255C15">
          <w:pPr>
            <w:jc w:val="center"/>
            <w:rPr>
              <w:b/>
              <w:bCs/>
            </w:rPr>
          </w:pPr>
          <w:r>
            <w:rPr>
              <w:b/>
              <w:bCs/>
            </w:rPr>
            <w:t>PROCEDIMIENTO PARA LA</w:t>
          </w:r>
        </w:p>
        <w:p w:rsidR="00E77B26" w:rsidRPr="004A1330" w:rsidRDefault="00E77B26" w:rsidP="00255C15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MEDICIÓN DE LA SATISFACCIÓN DEL USUARIO</w:t>
          </w:r>
        </w:p>
      </w:tc>
      <w:tc>
        <w:tcPr>
          <w:tcW w:w="2141" w:type="dxa"/>
          <w:vAlign w:val="center"/>
        </w:tcPr>
        <w:p w:rsidR="00E77B26" w:rsidRPr="008A4DC4" w:rsidRDefault="00E77B26" w:rsidP="00BA0A59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PEM-05</w:t>
          </w:r>
        </w:p>
      </w:tc>
    </w:tr>
    <w:tr w:rsidR="00E77B26" w:rsidTr="00A72E56">
      <w:trPr>
        <w:trHeight w:hRule="exact" w:val="397"/>
      </w:trPr>
      <w:tc>
        <w:tcPr>
          <w:tcW w:w="2694" w:type="dxa"/>
          <w:vMerge/>
        </w:tcPr>
        <w:p w:rsidR="00E77B26" w:rsidRDefault="00E77B26" w:rsidP="00A72E56"/>
      </w:tc>
      <w:tc>
        <w:tcPr>
          <w:tcW w:w="5528" w:type="dxa"/>
          <w:vMerge/>
        </w:tcPr>
        <w:p w:rsidR="00E77B26" w:rsidRPr="008A4DC4" w:rsidRDefault="00E77B26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E77B26" w:rsidRPr="008A4DC4" w:rsidRDefault="00E77B26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>
            <w:rPr>
              <w:rFonts w:cs="Arial"/>
              <w:sz w:val="22"/>
              <w:szCs w:val="22"/>
            </w:rPr>
            <w:t>7</w:t>
          </w:r>
        </w:p>
      </w:tc>
    </w:tr>
    <w:tr w:rsidR="00E77B26" w:rsidTr="00A72E56">
      <w:trPr>
        <w:trHeight w:hRule="exact" w:val="397"/>
      </w:trPr>
      <w:tc>
        <w:tcPr>
          <w:tcW w:w="2694" w:type="dxa"/>
          <w:vMerge/>
        </w:tcPr>
        <w:p w:rsidR="00E77B26" w:rsidRDefault="00E77B26" w:rsidP="00A72E56"/>
      </w:tc>
      <w:tc>
        <w:tcPr>
          <w:tcW w:w="5528" w:type="dxa"/>
          <w:vMerge/>
        </w:tcPr>
        <w:p w:rsidR="00E77B26" w:rsidRPr="008A4DC4" w:rsidRDefault="00E77B26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E77B26" w:rsidRPr="008A4DC4" w:rsidRDefault="00E77B26" w:rsidP="00637DF2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>:02/02/2023</w:t>
          </w:r>
        </w:p>
      </w:tc>
    </w:tr>
  </w:tbl>
  <w:p w:rsidR="00E77B26" w:rsidRDefault="00E77B2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76462"/>
    <w:multiLevelType w:val="hybridMultilevel"/>
    <w:tmpl w:val="952AE6B6"/>
    <w:lvl w:ilvl="0" w:tplc="3904A2E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5544"/>
    <w:rsid w:val="00015C70"/>
    <w:rsid w:val="0001675B"/>
    <w:rsid w:val="00030B39"/>
    <w:rsid w:val="00031E09"/>
    <w:rsid w:val="000532F1"/>
    <w:rsid w:val="00054F1C"/>
    <w:rsid w:val="00066BDE"/>
    <w:rsid w:val="000D4208"/>
    <w:rsid w:val="000D490F"/>
    <w:rsid w:val="000E1602"/>
    <w:rsid w:val="000F14D4"/>
    <w:rsid w:val="000F4E60"/>
    <w:rsid w:val="00107CE7"/>
    <w:rsid w:val="00107FDC"/>
    <w:rsid w:val="00115CF9"/>
    <w:rsid w:val="00123BF4"/>
    <w:rsid w:val="00124A41"/>
    <w:rsid w:val="00124C3D"/>
    <w:rsid w:val="00131798"/>
    <w:rsid w:val="00133004"/>
    <w:rsid w:val="00146D32"/>
    <w:rsid w:val="0015320A"/>
    <w:rsid w:val="00156750"/>
    <w:rsid w:val="00160B3C"/>
    <w:rsid w:val="0017257B"/>
    <w:rsid w:val="00177BFF"/>
    <w:rsid w:val="00193BDF"/>
    <w:rsid w:val="001A0DA3"/>
    <w:rsid w:val="001A1A35"/>
    <w:rsid w:val="001A7B2E"/>
    <w:rsid w:val="001B50EE"/>
    <w:rsid w:val="001C2728"/>
    <w:rsid w:val="001E33A5"/>
    <w:rsid w:val="001E7A2E"/>
    <w:rsid w:val="001F7FC6"/>
    <w:rsid w:val="002054EB"/>
    <w:rsid w:val="00212CB7"/>
    <w:rsid w:val="00222337"/>
    <w:rsid w:val="00225725"/>
    <w:rsid w:val="00230188"/>
    <w:rsid w:val="0023355B"/>
    <w:rsid w:val="00245FFA"/>
    <w:rsid w:val="002466B2"/>
    <w:rsid w:val="00255C15"/>
    <w:rsid w:val="002660F4"/>
    <w:rsid w:val="00286FA2"/>
    <w:rsid w:val="002A536B"/>
    <w:rsid w:val="002A6E93"/>
    <w:rsid w:val="002C6197"/>
    <w:rsid w:val="002D5BDE"/>
    <w:rsid w:val="002F4DA6"/>
    <w:rsid w:val="00310421"/>
    <w:rsid w:val="00316DDB"/>
    <w:rsid w:val="00324E57"/>
    <w:rsid w:val="00341BBA"/>
    <w:rsid w:val="00352CF5"/>
    <w:rsid w:val="003619F0"/>
    <w:rsid w:val="00361D2A"/>
    <w:rsid w:val="00363D80"/>
    <w:rsid w:val="00367E85"/>
    <w:rsid w:val="00375757"/>
    <w:rsid w:val="00377423"/>
    <w:rsid w:val="003A0F50"/>
    <w:rsid w:val="003B7D8D"/>
    <w:rsid w:val="003B7E83"/>
    <w:rsid w:val="003E5F7E"/>
    <w:rsid w:val="003E65C9"/>
    <w:rsid w:val="003E6A43"/>
    <w:rsid w:val="003F525C"/>
    <w:rsid w:val="0040293A"/>
    <w:rsid w:val="00427A85"/>
    <w:rsid w:val="00433A9C"/>
    <w:rsid w:val="0044053E"/>
    <w:rsid w:val="0046055C"/>
    <w:rsid w:val="00463567"/>
    <w:rsid w:val="00465FF8"/>
    <w:rsid w:val="004664C2"/>
    <w:rsid w:val="0046680A"/>
    <w:rsid w:val="004718AC"/>
    <w:rsid w:val="004761CB"/>
    <w:rsid w:val="004A1330"/>
    <w:rsid w:val="004A2B0D"/>
    <w:rsid w:val="004A77E6"/>
    <w:rsid w:val="004B2D23"/>
    <w:rsid w:val="004B4420"/>
    <w:rsid w:val="004C2982"/>
    <w:rsid w:val="004C37B8"/>
    <w:rsid w:val="004C38B3"/>
    <w:rsid w:val="004D4728"/>
    <w:rsid w:val="004E3E24"/>
    <w:rsid w:val="004F4380"/>
    <w:rsid w:val="00511C08"/>
    <w:rsid w:val="00517F11"/>
    <w:rsid w:val="00523F59"/>
    <w:rsid w:val="00546F99"/>
    <w:rsid w:val="00550791"/>
    <w:rsid w:val="005521BD"/>
    <w:rsid w:val="0057600A"/>
    <w:rsid w:val="00587625"/>
    <w:rsid w:val="005C0097"/>
    <w:rsid w:val="005C641B"/>
    <w:rsid w:val="005D4CED"/>
    <w:rsid w:val="005F59CA"/>
    <w:rsid w:val="0060454F"/>
    <w:rsid w:val="006129B2"/>
    <w:rsid w:val="00615EF3"/>
    <w:rsid w:val="006325BC"/>
    <w:rsid w:val="00637DF2"/>
    <w:rsid w:val="00641E82"/>
    <w:rsid w:val="00645BA7"/>
    <w:rsid w:val="006546C7"/>
    <w:rsid w:val="00663EB8"/>
    <w:rsid w:val="00667C08"/>
    <w:rsid w:val="006811E6"/>
    <w:rsid w:val="0068343A"/>
    <w:rsid w:val="00687B4E"/>
    <w:rsid w:val="006A0A61"/>
    <w:rsid w:val="006A50CF"/>
    <w:rsid w:val="006D39B3"/>
    <w:rsid w:val="006E20F2"/>
    <w:rsid w:val="006F5836"/>
    <w:rsid w:val="00704774"/>
    <w:rsid w:val="007132D5"/>
    <w:rsid w:val="00730E51"/>
    <w:rsid w:val="00740C28"/>
    <w:rsid w:val="007466D5"/>
    <w:rsid w:val="0076625B"/>
    <w:rsid w:val="00770C09"/>
    <w:rsid w:val="00786614"/>
    <w:rsid w:val="007909E4"/>
    <w:rsid w:val="00792D18"/>
    <w:rsid w:val="007B1BDE"/>
    <w:rsid w:val="007C2EAE"/>
    <w:rsid w:val="007C4F8F"/>
    <w:rsid w:val="007E0E80"/>
    <w:rsid w:val="007F0327"/>
    <w:rsid w:val="007F21D8"/>
    <w:rsid w:val="007F5AF8"/>
    <w:rsid w:val="0080278E"/>
    <w:rsid w:val="008117B6"/>
    <w:rsid w:val="00826513"/>
    <w:rsid w:val="00836861"/>
    <w:rsid w:val="00854CA4"/>
    <w:rsid w:val="00863BFC"/>
    <w:rsid w:val="00897BC6"/>
    <w:rsid w:val="008A238E"/>
    <w:rsid w:val="008A41BE"/>
    <w:rsid w:val="008A4EF5"/>
    <w:rsid w:val="00915908"/>
    <w:rsid w:val="00922778"/>
    <w:rsid w:val="009232E2"/>
    <w:rsid w:val="009233F9"/>
    <w:rsid w:val="009320FF"/>
    <w:rsid w:val="009434ED"/>
    <w:rsid w:val="00961267"/>
    <w:rsid w:val="00970A72"/>
    <w:rsid w:val="009874F8"/>
    <w:rsid w:val="00990F46"/>
    <w:rsid w:val="00993C4E"/>
    <w:rsid w:val="009A69E5"/>
    <w:rsid w:val="009C1AA6"/>
    <w:rsid w:val="009C6927"/>
    <w:rsid w:val="009E4D5B"/>
    <w:rsid w:val="00A01206"/>
    <w:rsid w:val="00A041BC"/>
    <w:rsid w:val="00A3215F"/>
    <w:rsid w:val="00A42A84"/>
    <w:rsid w:val="00A70B7D"/>
    <w:rsid w:val="00A72E56"/>
    <w:rsid w:val="00A82E40"/>
    <w:rsid w:val="00A850D6"/>
    <w:rsid w:val="00A935E6"/>
    <w:rsid w:val="00A93D6E"/>
    <w:rsid w:val="00A9578B"/>
    <w:rsid w:val="00AA284A"/>
    <w:rsid w:val="00AA4455"/>
    <w:rsid w:val="00AA4A90"/>
    <w:rsid w:val="00AA5F82"/>
    <w:rsid w:val="00AB3CC0"/>
    <w:rsid w:val="00AC57BB"/>
    <w:rsid w:val="00AE0AE1"/>
    <w:rsid w:val="00AE0D25"/>
    <w:rsid w:val="00AF5525"/>
    <w:rsid w:val="00B04D6F"/>
    <w:rsid w:val="00B073E4"/>
    <w:rsid w:val="00B117F7"/>
    <w:rsid w:val="00B22DA7"/>
    <w:rsid w:val="00B2449D"/>
    <w:rsid w:val="00B420BD"/>
    <w:rsid w:val="00B46402"/>
    <w:rsid w:val="00B46C75"/>
    <w:rsid w:val="00B521EE"/>
    <w:rsid w:val="00B6656E"/>
    <w:rsid w:val="00B76B34"/>
    <w:rsid w:val="00B83863"/>
    <w:rsid w:val="00B91DA4"/>
    <w:rsid w:val="00BA0A59"/>
    <w:rsid w:val="00BA3A39"/>
    <w:rsid w:val="00BA52EB"/>
    <w:rsid w:val="00BB7ED1"/>
    <w:rsid w:val="00BC1BF3"/>
    <w:rsid w:val="00BC4F2A"/>
    <w:rsid w:val="00BE1D31"/>
    <w:rsid w:val="00BF1CBA"/>
    <w:rsid w:val="00C11D68"/>
    <w:rsid w:val="00C20DAF"/>
    <w:rsid w:val="00C274A3"/>
    <w:rsid w:val="00C50502"/>
    <w:rsid w:val="00C53C91"/>
    <w:rsid w:val="00C94B30"/>
    <w:rsid w:val="00CA2E02"/>
    <w:rsid w:val="00CC7275"/>
    <w:rsid w:val="00CE1092"/>
    <w:rsid w:val="00CE4B3D"/>
    <w:rsid w:val="00CE5262"/>
    <w:rsid w:val="00CE5833"/>
    <w:rsid w:val="00CE70C6"/>
    <w:rsid w:val="00D0394C"/>
    <w:rsid w:val="00D07092"/>
    <w:rsid w:val="00D17647"/>
    <w:rsid w:val="00D308FE"/>
    <w:rsid w:val="00D31666"/>
    <w:rsid w:val="00D44662"/>
    <w:rsid w:val="00D44FD3"/>
    <w:rsid w:val="00D7293C"/>
    <w:rsid w:val="00DC7917"/>
    <w:rsid w:val="00DE5E30"/>
    <w:rsid w:val="00DE7DE3"/>
    <w:rsid w:val="00E05B67"/>
    <w:rsid w:val="00E22EFB"/>
    <w:rsid w:val="00E2409C"/>
    <w:rsid w:val="00E513A7"/>
    <w:rsid w:val="00E529A5"/>
    <w:rsid w:val="00E5786E"/>
    <w:rsid w:val="00E744E6"/>
    <w:rsid w:val="00E77B26"/>
    <w:rsid w:val="00E912EC"/>
    <w:rsid w:val="00E94031"/>
    <w:rsid w:val="00E95848"/>
    <w:rsid w:val="00EA3849"/>
    <w:rsid w:val="00EC2546"/>
    <w:rsid w:val="00ED4125"/>
    <w:rsid w:val="00EE2274"/>
    <w:rsid w:val="00EF55C8"/>
    <w:rsid w:val="00F032B1"/>
    <w:rsid w:val="00F049B2"/>
    <w:rsid w:val="00F05D8B"/>
    <w:rsid w:val="00F06F3C"/>
    <w:rsid w:val="00F07F1E"/>
    <w:rsid w:val="00F14458"/>
    <w:rsid w:val="00F21A72"/>
    <w:rsid w:val="00F273F5"/>
    <w:rsid w:val="00F4150D"/>
    <w:rsid w:val="00F54EC5"/>
    <w:rsid w:val="00F876F0"/>
    <w:rsid w:val="00F909C7"/>
    <w:rsid w:val="00F9430A"/>
    <w:rsid w:val="00F9549B"/>
    <w:rsid w:val="00FA24B8"/>
    <w:rsid w:val="00FA2E3A"/>
    <w:rsid w:val="00FA67CD"/>
    <w:rsid w:val="00FE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B2449D"/>
    <w:rPr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449D"/>
    <w:rPr>
      <w:rFonts w:ascii="Arial" w:eastAsia="Times New Roman" w:hAnsi="Arial"/>
      <w:sz w:val="2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38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38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38B3"/>
    <w:rPr>
      <w:rFonts w:ascii="Arial" w:eastAsia="Times New Roman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38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38B3"/>
    <w:rPr>
      <w:rFonts w:ascii="Arial" w:eastAsia="Times New Roman" w:hAnsi="Arial"/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8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8B3"/>
    <w:rPr>
      <w:rFonts w:ascii="Tahoma" w:eastAsia="Times New Roman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uiPriority w:val="22"/>
    <w:qFormat/>
    <w:rsid w:val="00F14458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6A50C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1122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20</cp:revision>
  <cp:lastPrinted>2014-12-21T21:07:00Z</cp:lastPrinted>
  <dcterms:created xsi:type="dcterms:W3CDTF">2017-08-28T20:52:00Z</dcterms:created>
  <dcterms:modified xsi:type="dcterms:W3CDTF">2023-02-06T15:30:00Z</dcterms:modified>
</cp:coreProperties>
</file>