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14"/>
      </w:tblGrid>
      <w:tr w:rsidR="00CE70C6" w:rsidRPr="0090055C" w:rsidTr="005528E0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CE70C6" w:rsidRPr="005528E0" w:rsidRDefault="00E94031" w:rsidP="005528E0">
            <w:pPr>
              <w:rPr>
                <w:rFonts w:cs="Arial"/>
                <w:b/>
                <w:sz w:val="22"/>
                <w:szCs w:val="22"/>
              </w:rPr>
            </w:pPr>
            <w:bookmarkStart w:id="0" w:name="_GoBack"/>
            <w:bookmarkEnd w:id="0"/>
            <w:r w:rsidRPr="005528E0">
              <w:rPr>
                <w:rFonts w:cs="Arial"/>
                <w:b/>
                <w:sz w:val="22"/>
                <w:szCs w:val="22"/>
              </w:rPr>
              <w:t xml:space="preserve">1. </w:t>
            </w:r>
            <w:r w:rsidR="00CE70C6" w:rsidRPr="005528E0">
              <w:rPr>
                <w:rFonts w:cs="Arial"/>
                <w:b/>
                <w:sz w:val="22"/>
                <w:szCs w:val="22"/>
              </w:rPr>
              <w:t>OBJETIVO:</w:t>
            </w:r>
          </w:p>
        </w:tc>
      </w:tr>
      <w:tr w:rsidR="00CE70C6" w:rsidRPr="0090055C" w:rsidTr="005528E0">
        <w:trPr>
          <w:trHeight w:hRule="exact" w:val="1262"/>
        </w:trPr>
        <w:tc>
          <w:tcPr>
            <w:tcW w:w="10314" w:type="dxa"/>
          </w:tcPr>
          <w:p w:rsidR="006325BC" w:rsidRPr="005528E0" w:rsidRDefault="000C217A" w:rsidP="00D30DE8">
            <w:pPr>
              <w:pStyle w:val="Textoindependiente"/>
              <w:jc w:val="both"/>
              <w:rPr>
                <w:rFonts w:cs="Arial"/>
                <w:color w:val="000000"/>
                <w:szCs w:val="22"/>
              </w:rPr>
            </w:pPr>
            <w:r w:rsidRPr="005528E0">
              <w:rPr>
                <w:rFonts w:cs="Arial"/>
                <w:color w:val="000000" w:themeColor="text1"/>
                <w:szCs w:val="22"/>
              </w:rPr>
              <w:t>Tramitar las peticiones</w:t>
            </w:r>
            <w:r w:rsidR="008C1CC3" w:rsidRPr="005528E0">
              <w:rPr>
                <w:rFonts w:cs="Arial"/>
                <w:color w:val="000000" w:themeColor="text1"/>
                <w:szCs w:val="22"/>
              </w:rPr>
              <w:t>,</w:t>
            </w:r>
            <w:r w:rsidR="009F1B12" w:rsidRPr="005528E0">
              <w:rPr>
                <w:rFonts w:cs="Arial"/>
                <w:color w:val="000000" w:themeColor="text1"/>
                <w:szCs w:val="22"/>
                <w:lang w:val="es-CO"/>
              </w:rPr>
              <w:t>queja</w:t>
            </w:r>
            <w:r w:rsidRPr="005528E0">
              <w:rPr>
                <w:rFonts w:cs="Arial"/>
                <w:color w:val="000000" w:themeColor="text1"/>
                <w:szCs w:val="22"/>
                <w:lang w:val="es-CO"/>
              </w:rPr>
              <w:t>s</w:t>
            </w:r>
            <w:r w:rsidR="009F1B12" w:rsidRPr="005528E0">
              <w:rPr>
                <w:rFonts w:cs="Arial"/>
                <w:color w:val="000000" w:themeColor="text1"/>
                <w:szCs w:val="22"/>
                <w:lang w:val="es-CO"/>
              </w:rPr>
              <w:t>, reclamo</w:t>
            </w:r>
            <w:r w:rsidRPr="005528E0">
              <w:rPr>
                <w:rFonts w:cs="Arial"/>
                <w:color w:val="000000" w:themeColor="text1"/>
                <w:szCs w:val="22"/>
                <w:lang w:val="es-CO"/>
              </w:rPr>
              <w:t>s</w:t>
            </w:r>
            <w:r w:rsidR="008C1CC3" w:rsidRPr="005528E0">
              <w:rPr>
                <w:rFonts w:cs="Arial"/>
                <w:color w:val="000000" w:themeColor="text1"/>
                <w:szCs w:val="22"/>
                <w:lang w:val="es-CO"/>
              </w:rPr>
              <w:t xml:space="preserve"> o denuncias</w:t>
            </w:r>
            <w:r w:rsidR="00B2449D" w:rsidRPr="005528E0">
              <w:rPr>
                <w:rFonts w:cs="Arial"/>
                <w:color w:val="000000" w:themeColor="text1"/>
                <w:szCs w:val="22"/>
              </w:rPr>
              <w:t>presentadas por los ciudadanos</w:t>
            </w:r>
            <w:r w:rsidR="004566F2" w:rsidRPr="005528E0">
              <w:rPr>
                <w:rFonts w:cs="Arial"/>
                <w:color w:val="000000" w:themeColor="text1"/>
                <w:szCs w:val="22"/>
              </w:rPr>
              <w:t xml:space="preserve"> y partes interesadas</w:t>
            </w:r>
            <w:r w:rsidR="00B2449D" w:rsidRPr="005528E0">
              <w:rPr>
                <w:rFonts w:cs="Arial"/>
                <w:color w:val="000000" w:themeColor="text1"/>
                <w:szCs w:val="22"/>
              </w:rPr>
              <w:t xml:space="preserve">, resolviéndolas dentro de los términos legalmente establecidos, con el fin de garantizar el derecho de participación ciudadana, </w:t>
            </w:r>
            <w:r w:rsidR="00D30DE8" w:rsidRPr="005528E0">
              <w:rPr>
                <w:rFonts w:cs="Arial"/>
                <w:color w:val="000000" w:themeColor="text1"/>
                <w:szCs w:val="22"/>
              </w:rPr>
              <w:t>dando</w:t>
            </w:r>
            <w:r w:rsidR="00B2449D" w:rsidRPr="005528E0">
              <w:rPr>
                <w:rFonts w:cs="Arial"/>
                <w:color w:val="000000" w:themeColor="text1"/>
                <w:szCs w:val="22"/>
              </w:rPr>
              <w:t xml:space="preserve"> cumplimien</w:t>
            </w:r>
            <w:r w:rsidR="00D30DE8" w:rsidRPr="005528E0">
              <w:rPr>
                <w:rFonts w:cs="Arial"/>
                <w:color w:val="000000" w:themeColor="text1"/>
                <w:szCs w:val="22"/>
              </w:rPr>
              <w:t>to a las disposiciones legales y fomentando</w:t>
            </w:r>
            <w:r w:rsidR="00B2449D" w:rsidRPr="005528E0">
              <w:rPr>
                <w:rFonts w:cs="Arial"/>
                <w:color w:val="000000" w:themeColor="text1"/>
                <w:szCs w:val="22"/>
              </w:rPr>
              <w:t xml:space="preserve"> el </w:t>
            </w:r>
            <w:r w:rsidR="00B2449D" w:rsidRPr="005528E0">
              <w:rPr>
                <w:rFonts w:cs="Arial"/>
                <w:szCs w:val="22"/>
              </w:rPr>
              <w:t>mejoramiento continuo de la Personería Municipal de Itagüí.</w:t>
            </w:r>
          </w:p>
        </w:tc>
      </w:tr>
      <w:tr w:rsidR="00CE70C6" w:rsidRPr="005528E0" w:rsidTr="005528E0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CE70C6" w:rsidRPr="005528E0" w:rsidRDefault="00E94031" w:rsidP="005528E0">
            <w:pPr>
              <w:rPr>
                <w:rFonts w:cs="Arial"/>
                <w:b/>
                <w:sz w:val="22"/>
                <w:szCs w:val="22"/>
              </w:rPr>
            </w:pPr>
            <w:r w:rsidRPr="005528E0">
              <w:rPr>
                <w:rFonts w:cs="Arial"/>
                <w:b/>
                <w:sz w:val="22"/>
                <w:szCs w:val="22"/>
              </w:rPr>
              <w:t xml:space="preserve">2. </w:t>
            </w:r>
            <w:r w:rsidR="00CE70C6" w:rsidRPr="005528E0">
              <w:rPr>
                <w:rFonts w:cs="Arial"/>
                <w:b/>
                <w:sz w:val="22"/>
                <w:szCs w:val="22"/>
              </w:rPr>
              <w:t>ALCANCE:</w:t>
            </w:r>
          </w:p>
        </w:tc>
      </w:tr>
      <w:tr w:rsidR="00CE70C6" w:rsidRPr="0090055C" w:rsidTr="005528E0">
        <w:trPr>
          <w:trHeight w:hRule="exact" w:val="733"/>
        </w:trPr>
        <w:tc>
          <w:tcPr>
            <w:tcW w:w="10314" w:type="dxa"/>
          </w:tcPr>
          <w:p w:rsidR="00CE70C6" w:rsidRPr="005528E0" w:rsidRDefault="00B2449D" w:rsidP="00077208">
            <w:pPr>
              <w:jc w:val="both"/>
              <w:rPr>
                <w:rFonts w:cs="Arial"/>
                <w:sz w:val="22"/>
                <w:szCs w:val="22"/>
              </w:rPr>
            </w:pPr>
            <w:r w:rsidRPr="005528E0">
              <w:rPr>
                <w:rFonts w:cs="Arial"/>
                <w:sz w:val="22"/>
                <w:szCs w:val="22"/>
              </w:rPr>
              <w:t>Inicia con la recepción</w:t>
            </w:r>
            <w:r w:rsidR="00077208" w:rsidRPr="005528E0">
              <w:rPr>
                <w:rFonts w:cs="Arial"/>
                <w:sz w:val="22"/>
                <w:szCs w:val="22"/>
              </w:rPr>
              <w:t xml:space="preserve">y radicación </w:t>
            </w:r>
            <w:r w:rsidR="008C1CC3" w:rsidRPr="005528E0">
              <w:rPr>
                <w:rFonts w:cs="Arial"/>
                <w:sz w:val="22"/>
                <w:szCs w:val="22"/>
              </w:rPr>
              <w:t xml:space="preserve">de la </w:t>
            </w:r>
            <w:r w:rsidR="009E0835" w:rsidRPr="005528E0">
              <w:rPr>
                <w:bCs/>
                <w:sz w:val="22"/>
                <w:szCs w:val="22"/>
              </w:rPr>
              <w:t>PQRDSF</w:t>
            </w:r>
            <w:r w:rsidRPr="005528E0">
              <w:rPr>
                <w:rFonts w:cs="Arial"/>
                <w:sz w:val="22"/>
                <w:szCs w:val="22"/>
              </w:rPr>
              <w:t xml:space="preserve"> y </w:t>
            </w:r>
            <w:r w:rsidR="00077208" w:rsidRPr="005528E0">
              <w:rPr>
                <w:rFonts w:cs="Arial"/>
                <w:sz w:val="22"/>
                <w:szCs w:val="22"/>
              </w:rPr>
              <w:t xml:space="preserve">finaliza con las respuestas  y las </w:t>
            </w:r>
            <w:r w:rsidRPr="005528E0">
              <w:rPr>
                <w:rFonts w:cs="Arial"/>
                <w:sz w:val="22"/>
                <w:szCs w:val="22"/>
              </w:rPr>
              <w:t xml:space="preserve"> acciones de mejoramiento</w:t>
            </w:r>
            <w:r w:rsidR="006D6482" w:rsidRPr="005528E0">
              <w:rPr>
                <w:rFonts w:cs="Arial"/>
                <w:sz w:val="22"/>
                <w:szCs w:val="22"/>
              </w:rPr>
              <w:t>.</w:t>
            </w:r>
          </w:p>
        </w:tc>
      </w:tr>
      <w:tr w:rsidR="00CE70C6" w:rsidRPr="0090055C" w:rsidTr="005528E0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CE70C6" w:rsidRPr="005528E0" w:rsidRDefault="00E94031" w:rsidP="005528E0">
            <w:pPr>
              <w:tabs>
                <w:tab w:val="left" w:pos="2475"/>
              </w:tabs>
              <w:rPr>
                <w:rFonts w:cs="Arial"/>
                <w:b/>
                <w:sz w:val="22"/>
                <w:szCs w:val="22"/>
              </w:rPr>
            </w:pPr>
            <w:r w:rsidRPr="005528E0">
              <w:rPr>
                <w:rFonts w:cs="Arial"/>
                <w:b/>
                <w:sz w:val="22"/>
                <w:szCs w:val="22"/>
              </w:rPr>
              <w:t xml:space="preserve">3. </w:t>
            </w:r>
            <w:r w:rsidR="00F21A72" w:rsidRPr="005528E0">
              <w:rPr>
                <w:rFonts w:cs="Arial"/>
                <w:b/>
                <w:sz w:val="22"/>
                <w:szCs w:val="22"/>
              </w:rPr>
              <w:t>RESPONSABLE</w:t>
            </w:r>
          </w:p>
        </w:tc>
      </w:tr>
      <w:tr w:rsidR="00CE70C6" w:rsidRPr="0090055C" w:rsidTr="005528E0">
        <w:trPr>
          <w:trHeight w:hRule="exact" w:val="1018"/>
        </w:trPr>
        <w:tc>
          <w:tcPr>
            <w:tcW w:w="10314" w:type="dxa"/>
          </w:tcPr>
          <w:p w:rsidR="00CE70C6" w:rsidRPr="005528E0" w:rsidRDefault="00EE5B82" w:rsidP="00EE5B82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Es responsabilidad</w:t>
            </w:r>
            <w:r w:rsidR="00A02B3E" w:rsidRPr="005528E0">
              <w:rPr>
                <w:rFonts w:cs="Arial"/>
                <w:sz w:val="22"/>
                <w:szCs w:val="22"/>
              </w:rPr>
              <w:t xml:space="preserve"> la Secretaria General</w:t>
            </w:r>
            <w:r>
              <w:rPr>
                <w:rFonts w:cs="Arial"/>
                <w:sz w:val="22"/>
                <w:szCs w:val="22"/>
              </w:rPr>
              <w:t xml:space="preserve"> y </w:t>
            </w:r>
            <w:r w:rsidRPr="00EE5B82">
              <w:rPr>
                <w:rFonts w:cs="Arial"/>
                <w:sz w:val="22"/>
                <w:szCs w:val="22"/>
                <w:highlight w:val="yellow"/>
              </w:rPr>
              <w:t xml:space="preserve">los </w:t>
            </w:r>
            <w:r>
              <w:rPr>
                <w:rFonts w:cs="Arial"/>
                <w:sz w:val="22"/>
                <w:szCs w:val="22"/>
                <w:highlight w:val="yellow"/>
              </w:rPr>
              <w:t>líderes de cada proceso de las Delegaturas</w:t>
            </w:r>
            <w:r w:rsidRPr="00EE5B82">
              <w:rPr>
                <w:rFonts w:cs="Arial"/>
                <w:sz w:val="22"/>
                <w:szCs w:val="22"/>
                <w:highlight w:val="yellow"/>
              </w:rPr>
              <w:t xml:space="preserve"> adscrit</w:t>
            </w:r>
            <w:r>
              <w:rPr>
                <w:rFonts w:cs="Arial"/>
                <w:sz w:val="22"/>
                <w:szCs w:val="22"/>
                <w:highlight w:val="yellow"/>
              </w:rPr>
              <w:t>a</w:t>
            </w:r>
            <w:r w:rsidRPr="00EE5B82">
              <w:rPr>
                <w:rFonts w:cs="Arial"/>
                <w:sz w:val="22"/>
                <w:szCs w:val="22"/>
                <w:highlight w:val="yellow"/>
              </w:rPr>
              <w:t>s a la entidad</w:t>
            </w:r>
            <w:r>
              <w:rPr>
                <w:rFonts w:cs="Arial"/>
                <w:sz w:val="22"/>
                <w:szCs w:val="22"/>
              </w:rPr>
              <w:t>, con</w:t>
            </w:r>
            <w:r w:rsidR="00704774" w:rsidRPr="005528E0">
              <w:rPr>
                <w:rFonts w:cs="Arial"/>
                <w:sz w:val="22"/>
                <w:szCs w:val="22"/>
              </w:rPr>
              <w:t xml:space="preserve"> el adecuado cumplimiento y aplicación de este procedimiento.</w:t>
            </w:r>
            <w:r w:rsidR="00947DE8" w:rsidRPr="005528E0">
              <w:rPr>
                <w:rFonts w:cs="Arial"/>
                <w:sz w:val="22"/>
                <w:szCs w:val="22"/>
              </w:rPr>
              <w:t xml:space="preserve"> Lo anterior, sin perjuicio de la Resolución</w:t>
            </w:r>
            <w:r w:rsidR="00B75C49" w:rsidRPr="005528E0">
              <w:rPr>
                <w:rFonts w:cs="Arial"/>
                <w:sz w:val="22"/>
                <w:szCs w:val="22"/>
              </w:rPr>
              <w:t xml:space="preserve"> 148 del 21 de octubre 2015</w:t>
            </w:r>
            <w:r w:rsidR="00947DE8" w:rsidRPr="005528E0">
              <w:rPr>
                <w:rFonts w:cs="Arial"/>
                <w:sz w:val="22"/>
                <w:szCs w:val="22"/>
              </w:rPr>
              <w:t xml:space="preserve"> por medio de la cual se delega la función de dar resp</w:t>
            </w:r>
            <w:r w:rsidR="00B75C49" w:rsidRPr="005528E0">
              <w:rPr>
                <w:rFonts w:cs="Arial"/>
                <w:sz w:val="22"/>
                <w:szCs w:val="22"/>
              </w:rPr>
              <w:t>uesta a las PQRDSF</w:t>
            </w:r>
            <w:r w:rsidR="00947DE8" w:rsidRPr="005528E0">
              <w:rPr>
                <w:rFonts w:cs="Arial"/>
                <w:sz w:val="22"/>
                <w:szCs w:val="22"/>
              </w:rPr>
              <w:t xml:space="preserve"> que ingresen a la Personería Municipal.</w:t>
            </w:r>
          </w:p>
        </w:tc>
      </w:tr>
      <w:tr w:rsidR="00CE70C6" w:rsidRPr="0090055C" w:rsidTr="005528E0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CE70C6" w:rsidRPr="005528E0" w:rsidRDefault="00E94031" w:rsidP="005528E0">
            <w:pPr>
              <w:rPr>
                <w:rFonts w:cs="Arial"/>
                <w:b/>
                <w:sz w:val="22"/>
                <w:szCs w:val="22"/>
              </w:rPr>
            </w:pPr>
            <w:r w:rsidRPr="005528E0">
              <w:rPr>
                <w:rFonts w:cs="Arial"/>
                <w:b/>
                <w:sz w:val="22"/>
                <w:szCs w:val="22"/>
              </w:rPr>
              <w:t xml:space="preserve">4. </w:t>
            </w:r>
            <w:r w:rsidR="00CE70C6" w:rsidRPr="005528E0">
              <w:rPr>
                <w:rFonts w:cs="Arial"/>
                <w:b/>
                <w:sz w:val="22"/>
                <w:szCs w:val="22"/>
              </w:rPr>
              <w:t>DEFINICIONES</w:t>
            </w:r>
          </w:p>
        </w:tc>
      </w:tr>
      <w:tr w:rsidR="00CE70C6" w:rsidRPr="0090055C" w:rsidTr="0068314C">
        <w:trPr>
          <w:trHeight w:hRule="exact" w:val="4001"/>
        </w:trPr>
        <w:tc>
          <w:tcPr>
            <w:tcW w:w="10314" w:type="dxa"/>
          </w:tcPr>
          <w:p w:rsidR="00CE5833" w:rsidRPr="005528E0" w:rsidRDefault="00CE5833" w:rsidP="002F4DA6">
            <w:pPr>
              <w:jc w:val="both"/>
              <w:rPr>
                <w:rFonts w:cs="Arial"/>
                <w:b/>
                <w:sz w:val="22"/>
                <w:szCs w:val="22"/>
                <w:lang w:val="es-ES"/>
              </w:rPr>
            </w:pPr>
            <w:r w:rsidRPr="005528E0">
              <w:rPr>
                <w:rFonts w:cs="Arial"/>
                <w:b/>
                <w:sz w:val="22"/>
                <w:szCs w:val="22"/>
                <w:lang w:val="es-ES"/>
              </w:rPr>
              <w:t xml:space="preserve">Petición: </w:t>
            </w:r>
            <w:r w:rsidRPr="005528E0">
              <w:rPr>
                <w:rFonts w:cs="Arial"/>
                <w:sz w:val="22"/>
                <w:szCs w:val="22"/>
                <w:lang w:val="es-ES"/>
              </w:rPr>
              <w:t>Es toda expresión de conformidad o no con los productos y/o servicios ofrecidos por la</w:t>
            </w:r>
            <w:r w:rsidR="00947DE8" w:rsidRPr="005528E0">
              <w:rPr>
                <w:rFonts w:cs="Arial"/>
                <w:sz w:val="22"/>
                <w:szCs w:val="22"/>
                <w:lang w:val="es-ES"/>
              </w:rPr>
              <w:t>s Entidades Públicas</w:t>
            </w:r>
            <w:r w:rsidRPr="005528E0">
              <w:rPr>
                <w:rFonts w:cs="Arial"/>
                <w:sz w:val="22"/>
                <w:szCs w:val="22"/>
                <w:lang w:val="es-ES"/>
              </w:rPr>
              <w:t>. También es toda expresión de propuesta o solicitud de información que cualquier persona requiera.</w:t>
            </w:r>
          </w:p>
          <w:p w:rsidR="00CE5833" w:rsidRPr="005528E0" w:rsidRDefault="00CE5833" w:rsidP="002F4DA6">
            <w:pPr>
              <w:jc w:val="both"/>
              <w:rPr>
                <w:rFonts w:cs="Arial"/>
                <w:b/>
                <w:sz w:val="22"/>
                <w:szCs w:val="22"/>
                <w:lang w:val="es-ES"/>
              </w:rPr>
            </w:pPr>
            <w:r w:rsidRPr="005528E0">
              <w:rPr>
                <w:rFonts w:cs="Arial"/>
                <w:b/>
                <w:sz w:val="22"/>
                <w:szCs w:val="22"/>
                <w:lang w:val="es-ES"/>
              </w:rPr>
              <w:t xml:space="preserve">Queja: </w:t>
            </w:r>
            <w:r w:rsidRPr="005528E0">
              <w:rPr>
                <w:rFonts w:cs="Arial"/>
                <w:sz w:val="22"/>
                <w:szCs w:val="22"/>
                <w:lang w:val="es-ES"/>
              </w:rPr>
              <w:t>Es el medio a través del cual un usuario pone de manifiesto su incomodidad con la actuación de una entidad, de un funcionario o con la forma y condiciones en que se preste o no un servicio.</w:t>
            </w:r>
          </w:p>
          <w:p w:rsidR="00CE5833" w:rsidRPr="005528E0" w:rsidRDefault="00CE5833" w:rsidP="002F4DA6">
            <w:pPr>
              <w:jc w:val="both"/>
              <w:rPr>
                <w:rFonts w:cs="Arial"/>
                <w:sz w:val="22"/>
                <w:szCs w:val="22"/>
                <w:lang w:val="es-ES"/>
              </w:rPr>
            </w:pPr>
            <w:r w:rsidRPr="005528E0">
              <w:rPr>
                <w:rFonts w:cs="Arial"/>
                <w:b/>
                <w:sz w:val="22"/>
                <w:szCs w:val="22"/>
                <w:lang w:val="es-ES"/>
              </w:rPr>
              <w:t xml:space="preserve">Reclamo: </w:t>
            </w:r>
            <w:r w:rsidRPr="005528E0">
              <w:rPr>
                <w:rFonts w:cs="Arial"/>
                <w:sz w:val="22"/>
                <w:szCs w:val="22"/>
                <w:lang w:val="es-ES"/>
              </w:rPr>
              <w:t>Es la solicitud presentada por un usuario con el objeto de que se revise una actuación administrativa con la cual no está conforme y pretende a través de la misma, que la actuación o decisión sea mejorada o cambiada.</w:t>
            </w:r>
          </w:p>
          <w:p w:rsidR="008C1CC3" w:rsidRPr="005528E0" w:rsidRDefault="008C1CC3" w:rsidP="002F4DA6">
            <w:pPr>
              <w:jc w:val="both"/>
              <w:rPr>
                <w:rFonts w:cs="Arial"/>
                <w:sz w:val="22"/>
                <w:szCs w:val="22"/>
                <w:lang w:val="es-ES"/>
              </w:rPr>
            </w:pPr>
            <w:r w:rsidRPr="005528E0">
              <w:rPr>
                <w:rFonts w:cs="Arial"/>
                <w:b/>
                <w:sz w:val="22"/>
                <w:szCs w:val="22"/>
                <w:lang w:val="es-ES"/>
              </w:rPr>
              <w:t>Denuncia:</w:t>
            </w:r>
            <w:r w:rsidR="006D6482" w:rsidRPr="005528E0">
              <w:rPr>
                <w:rFonts w:cs="Arial"/>
                <w:sz w:val="22"/>
                <w:szCs w:val="22"/>
                <w:lang w:val="es-ES"/>
              </w:rPr>
              <w:t>Dato que informa respecto de la presunta comisión de un hecho delictuoso.</w:t>
            </w:r>
          </w:p>
          <w:p w:rsidR="00B91DA4" w:rsidRPr="005528E0" w:rsidRDefault="00B91DA4" w:rsidP="002F4DA6">
            <w:pPr>
              <w:jc w:val="both"/>
              <w:rPr>
                <w:rFonts w:cs="Arial"/>
                <w:sz w:val="22"/>
                <w:szCs w:val="22"/>
                <w:lang w:val="es-ES"/>
              </w:rPr>
            </w:pPr>
            <w:r w:rsidRPr="005528E0">
              <w:rPr>
                <w:rFonts w:cs="Arial"/>
                <w:b/>
                <w:sz w:val="22"/>
                <w:szCs w:val="22"/>
                <w:lang w:val="es-ES"/>
              </w:rPr>
              <w:t>Atención personalizada</w:t>
            </w:r>
            <w:r w:rsidR="00947DE8" w:rsidRPr="005528E0">
              <w:rPr>
                <w:rFonts w:cs="Arial"/>
                <w:b/>
                <w:sz w:val="22"/>
                <w:szCs w:val="22"/>
                <w:lang w:val="es-ES"/>
              </w:rPr>
              <w:t xml:space="preserve"> o Consulta</w:t>
            </w:r>
            <w:r w:rsidRPr="005528E0">
              <w:rPr>
                <w:rFonts w:cs="Arial"/>
                <w:b/>
                <w:sz w:val="22"/>
                <w:szCs w:val="22"/>
                <w:lang w:val="es-ES"/>
              </w:rPr>
              <w:t>:</w:t>
            </w:r>
            <w:r w:rsidR="00D30DE8" w:rsidRPr="005528E0">
              <w:rPr>
                <w:rFonts w:cs="Arial"/>
                <w:sz w:val="22"/>
                <w:szCs w:val="22"/>
                <w:lang w:val="es-ES"/>
              </w:rPr>
              <w:t xml:space="preserve"> La que se le brinda al</w:t>
            </w:r>
            <w:r w:rsidRPr="005528E0">
              <w:rPr>
                <w:rFonts w:cs="Arial"/>
                <w:sz w:val="22"/>
                <w:szCs w:val="22"/>
                <w:lang w:val="es-ES"/>
              </w:rPr>
              <w:t xml:space="preserve"> ciudadano </w:t>
            </w:r>
            <w:r w:rsidR="00D30DE8" w:rsidRPr="005528E0">
              <w:rPr>
                <w:rFonts w:cs="Arial"/>
                <w:sz w:val="22"/>
                <w:szCs w:val="22"/>
                <w:lang w:val="es-ES"/>
              </w:rPr>
              <w:t xml:space="preserve">directamente en las instalaciones de </w:t>
            </w:r>
            <w:r w:rsidRPr="005528E0">
              <w:rPr>
                <w:rFonts w:cs="Arial"/>
                <w:sz w:val="22"/>
                <w:szCs w:val="22"/>
                <w:lang w:val="es-ES"/>
              </w:rPr>
              <w:t>la Personería</w:t>
            </w:r>
            <w:r w:rsidR="0039366C" w:rsidRPr="005528E0">
              <w:rPr>
                <w:rFonts w:cs="Arial"/>
                <w:sz w:val="22"/>
                <w:szCs w:val="22"/>
                <w:lang w:val="es-ES"/>
              </w:rPr>
              <w:t>.</w:t>
            </w:r>
          </w:p>
          <w:p w:rsidR="00EB73A4" w:rsidRPr="005528E0" w:rsidRDefault="00EB73A4" w:rsidP="002F4DA6">
            <w:pPr>
              <w:jc w:val="both"/>
              <w:rPr>
                <w:rFonts w:cs="Arial"/>
                <w:sz w:val="22"/>
                <w:szCs w:val="22"/>
                <w:lang w:val="es-ES"/>
              </w:rPr>
            </w:pPr>
            <w:r w:rsidRPr="005528E0">
              <w:rPr>
                <w:rFonts w:cs="Arial"/>
                <w:b/>
                <w:sz w:val="22"/>
                <w:szCs w:val="22"/>
                <w:lang w:val="es-ES"/>
              </w:rPr>
              <w:t xml:space="preserve">Sugerencia: </w:t>
            </w:r>
            <w:r w:rsidRPr="005528E0">
              <w:rPr>
                <w:rFonts w:cs="Arial"/>
                <w:sz w:val="22"/>
                <w:szCs w:val="22"/>
                <w:lang w:val="es-ES"/>
              </w:rPr>
              <w:t xml:space="preserve">Es una expresión donde emiten un consejo o recomendación. </w:t>
            </w:r>
          </w:p>
          <w:p w:rsidR="00EB73A4" w:rsidRDefault="00EB73A4" w:rsidP="002F4DA6">
            <w:pPr>
              <w:jc w:val="both"/>
              <w:rPr>
                <w:rFonts w:cs="Arial"/>
                <w:sz w:val="22"/>
                <w:szCs w:val="22"/>
                <w:lang w:val="es-ES"/>
              </w:rPr>
            </w:pPr>
            <w:r w:rsidRPr="005528E0">
              <w:rPr>
                <w:rFonts w:cs="Arial"/>
                <w:b/>
                <w:sz w:val="22"/>
                <w:szCs w:val="22"/>
                <w:lang w:val="es-ES"/>
              </w:rPr>
              <w:t>Felicitaciones</w:t>
            </w:r>
            <w:r w:rsidRPr="005528E0">
              <w:rPr>
                <w:rFonts w:cs="Arial"/>
                <w:sz w:val="22"/>
                <w:szCs w:val="22"/>
                <w:lang w:val="es-ES"/>
              </w:rPr>
              <w:t xml:space="preserve">: Manifestación a una persona de la satisfacción que se experimenta con motivo de algún suceso favorable. </w:t>
            </w:r>
          </w:p>
          <w:p w:rsidR="0068314C" w:rsidRPr="005528E0" w:rsidRDefault="0068314C" w:rsidP="002F4DA6">
            <w:pPr>
              <w:jc w:val="both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Software SISGED: Sistema de Gestión Documental.</w:t>
            </w:r>
          </w:p>
          <w:p w:rsidR="00B91DA4" w:rsidRPr="0090055C" w:rsidRDefault="00B91DA4" w:rsidP="002F4DA6">
            <w:pPr>
              <w:jc w:val="both"/>
              <w:rPr>
                <w:rFonts w:cs="Arial"/>
                <w:sz w:val="18"/>
                <w:szCs w:val="18"/>
                <w:lang w:val="es-ES"/>
              </w:rPr>
            </w:pPr>
          </w:p>
        </w:tc>
      </w:tr>
      <w:tr w:rsidR="009874F8" w:rsidRPr="0090055C" w:rsidTr="005528E0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9874F8" w:rsidRPr="005528E0" w:rsidRDefault="00E94031" w:rsidP="005528E0">
            <w:pPr>
              <w:rPr>
                <w:rFonts w:cs="Arial"/>
                <w:b/>
                <w:sz w:val="22"/>
                <w:szCs w:val="22"/>
              </w:rPr>
            </w:pPr>
            <w:r w:rsidRPr="005528E0">
              <w:rPr>
                <w:rFonts w:cs="Arial"/>
                <w:b/>
                <w:sz w:val="22"/>
                <w:szCs w:val="22"/>
              </w:rPr>
              <w:t xml:space="preserve">5. </w:t>
            </w:r>
            <w:r w:rsidR="009874F8" w:rsidRPr="005528E0">
              <w:rPr>
                <w:rFonts w:cs="Arial"/>
                <w:b/>
                <w:sz w:val="22"/>
                <w:szCs w:val="22"/>
              </w:rPr>
              <w:t>DOCUMENTOS DE REFERENCIA</w:t>
            </w:r>
          </w:p>
        </w:tc>
      </w:tr>
      <w:tr w:rsidR="00D7293C" w:rsidRPr="0090055C" w:rsidTr="005528E0">
        <w:trPr>
          <w:trHeight w:val="5036"/>
        </w:trPr>
        <w:tc>
          <w:tcPr>
            <w:tcW w:w="10314" w:type="dxa"/>
            <w:shd w:val="clear" w:color="auto" w:fill="auto"/>
          </w:tcPr>
          <w:p w:rsidR="00D7293C" w:rsidRPr="005528E0" w:rsidRDefault="00D7293C" w:rsidP="00D7293C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5528E0">
              <w:rPr>
                <w:rFonts w:cs="Arial"/>
                <w:color w:val="000000"/>
                <w:sz w:val="22"/>
                <w:szCs w:val="22"/>
              </w:rPr>
              <w:lastRenderedPageBreak/>
              <w:t>Constitución Política de Colombia de 1991.</w:t>
            </w:r>
          </w:p>
          <w:p w:rsidR="00D7293C" w:rsidRPr="005528E0" w:rsidRDefault="00D7293C" w:rsidP="00D7293C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5528E0">
              <w:rPr>
                <w:rFonts w:cs="Arial"/>
                <w:b/>
                <w:color w:val="000000"/>
                <w:sz w:val="22"/>
                <w:szCs w:val="22"/>
              </w:rPr>
              <w:t>Ley 734 de 2002.</w:t>
            </w:r>
            <w:r w:rsidRPr="005528E0">
              <w:rPr>
                <w:snapToGrid w:val="0"/>
                <w:color w:val="000000"/>
                <w:sz w:val="22"/>
                <w:szCs w:val="22"/>
              </w:rPr>
              <w:t>Por la cual se expide el Código Disciplinario Único</w:t>
            </w:r>
          </w:p>
          <w:p w:rsidR="00D7293C" w:rsidRPr="005528E0" w:rsidRDefault="00D7293C" w:rsidP="00D7293C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5528E0">
              <w:rPr>
                <w:rFonts w:cs="Arial"/>
                <w:b/>
                <w:color w:val="000000"/>
                <w:sz w:val="22"/>
                <w:szCs w:val="22"/>
              </w:rPr>
              <w:t>Ley 190 de 1995.</w:t>
            </w:r>
            <w:r w:rsidRPr="005528E0">
              <w:rPr>
                <w:rFonts w:cs="Arial"/>
                <w:color w:val="000000"/>
                <w:sz w:val="22"/>
                <w:szCs w:val="22"/>
              </w:rPr>
              <w:t xml:space="preserve"> Por la cual se dictan normas tendientes a preservar la moralidad en  la Administración Pública y se fijan disposiciones con el objeto de  erradicar la corrupción administrativa.</w:t>
            </w:r>
          </w:p>
          <w:p w:rsidR="00D7293C" w:rsidRPr="005528E0" w:rsidRDefault="00D7293C" w:rsidP="00D7293C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5528E0">
              <w:rPr>
                <w:rFonts w:cs="Arial"/>
                <w:b/>
                <w:color w:val="000000"/>
                <w:sz w:val="22"/>
                <w:szCs w:val="22"/>
              </w:rPr>
              <w:t>Ley 962 de 2005.</w:t>
            </w:r>
            <w:r w:rsidR="00201C22" w:rsidRPr="005528E0">
              <w:rPr>
                <w:rFonts w:cs="Arial"/>
                <w:color w:val="000000"/>
                <w:sz w:val="22"/>
                <w:szCs w:val="22"/>
              </w:rPr>
              <w:t xml:space="preserve"> Por la</w:t>
            </w:r>
            <w:r w:rsidRPr="005528E0">
              <w:rPr>
                <w:rFonts w:cs="Arial"/>
                <w:color w:val="000000"/>
                <w:sz w:val="22"/>
                <w:szCs w:val="22"/>
              </w:rPr>
              <w:t xml:space="preserve"> cual se dictan disposiciones sobre racionalización de trámites y procedimientos administrativos de los organismos </w:t>
            </w:r>
          </w:p>
          <w:p w:rsidR="00D7293C" w:rsidRPr="005528E0" w:rsidRDefault="00D7293C" w:rsidP="00D7293C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5528E0">
              <w:rPr>
                <w:rFonts w:cs="Arial"/>
                <w:b/>
                <w:color w:val="000000"/>
                <w:sz w:val="22"/>
                <w:szCs w:val="22"/>
              </w:rPr>
              <w:t>Decreto 2232 del 18 de diciembre 1995.</w:t>
            </w:r>
            <w:r w:rsidRPr="005528E0">
              <w:rPr>
                <w:rFonts w:cs="Arial"/>
                <w:color w:val="000000"/>
                <w:sz w:val="22"/>
                <w:szCs w:val="22"/>
              </w:rPr>
              <w:t xml:space="preserve"> Por medio del cual se reglamenta la Ley 190 de 1995 en materia de declaración de bienes y rentas e informe de actividad económica y así como el sistema de quejas y reclamos.</w:t>
            </w:r>
          </w:p>
          <w:p w:rsidR="00D7293C" w:rsidRPr="005528E0" w:rsidRDefault="00D7293C" w:rsidP="00D7293C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5528E0">
              <w:rPr>
                <w:rFonts w:cs="Arial"/>
                <w:b/>
                <w:color w:val="000000"/>
                <w:sz w:val="22"/>
                <w:szCs w:val="22"/>
              </w:rPr>
              <w:t>Decreto 2623 de 2009.</w:t>
            </w:r>
            <w:r w:rsidRPr="005528E0">
              <w:rPr>
                <w:rFonts w:cs="Arial"/>
                <w:color w:val="000000"/>
                <w:sz w:val="22"/>
                <w:szCs w:val="22"/>
              </w:rPr>
              <w:t xml:space="preserve"> Por el cual se crea el Sistema Nacional de Servicio al Ciudadano.</w:t>
            </w:r>
          </w:p>
          <w:p w:rsidR="00D7293C" w:rsidRPr="005528E0" w:rsidRDefault="00D7293C" w:rsidP="00D7293C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5528E0">
              <w:rPr>
                <w:rFonts w:cs="Arial"/>
                <w:b/>
                <w:color w:val="000000"/>
                <w:sz w:val="22"/>
                <w:szCs w:val="22"/>
              </w:rPr>
              <w:t>Ley 1437 de 2011</w:t>
            </w:r>
            <w:r w:rsidRPr="005528E0">
              <w:rPr>
                <w:rFonts w:cs="Arial"/>
                <w:color w:val="000000"/>
                <w:sz w:val="22"/>
                <w:szCs w:val="22"/>
              </w:rPr>
              <w:t>. Por la cual se expide el Código de Procedimiento Administrativo y de lo Contencioso Administrativo.</w:t>
            </w:r>
          </w:p>
          <w:p w:rsidR="00D7293C" w:rsidRPr="005528E0" w:rsidRDefault="00D7293C" w:rsidP="00D7293C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5528E0">
              <w:rPr>
                <w:rFonts w:cs="Arial"/>
                <w:b/>
                <w:color w:val="000000"/>
                <w:sz w:val="22"/>
                <w:szCs w:val="22"/>
              </w:rPr>
              <w:t>Ley 1474 de 2011.</w:t>
            </w:r>
            <w:r w:rsidRPr="005528E0">
              <w:rPr>
                <w:rFonts w:cs="Arial"/>
                <w:color w:val="000000"/>
                <w:sz w:val="22"/>
                <w:szCs w:val="22"/>
              </w:rPr>
              <w:t xml:space="preserve"> Por la cual se dictan normas orientadas a fortalecer los mecanismos de  prevención, investigación y sanción de actos de corrupción y la efectividad  del control de la gestión pública.</w:t>
            </w:r>
          </w:p>
          <w:p w:rsidR="00D7293C" w:rsidRDefault="00D7293C" w:rsidP="00D7293C">
            <w:pPr>
              <w:rPr>
                <w:rFonts w:cs="Arial"/>
                <w:color w:val="000000"/>
                <w:sz w:val="22"/>
                <w:szCs w:val="22"/>
              </w:rPr>
            </w:pPr>
            <w:r w:rsidRPr="005528E0">
              <w:rPr>
                <w:rFonts w:cs="Arial"/>
                <w:b/>
                <w:color w:val="000000"/>
                <w:sz w:val="22"/>
                <w:szCs w:val="22"/>
              </w:rPr>
              <w:t>Decreto 019 de 2012</w:t>
            </w:r>
            <w:r w:rsidRPr="005528E0">
              <w:rPr>
                <w:b/>
                <w:sz w:val="22"/>
                <w:szCs w:val="22"/>
              </w:rPr>
              <w:t>.</w:t>
            </w:r>
            <w:r w:rsidRPr="005528E0">
              <w:rPr>
                <w:rFonts w:cs="Arial"/>
                <w:color w:val="000000"/>
                <w:sz w:val="22"/>
                <w:szCs w:val="22"/>
              </w:rPr>
              <w:t>Por el cual se dictan normas para suprimir o reformar regulaciones,  procedimientos y  trámites innecesarios existentes en la Administración Pública.</w:t>
            </w:r>
          </w:p>
          <w:p w:rsidR="001C2E09" w:rsidRPr="005528E0" w:rsidRDefault="001C2E09" w:rsidP="00D7293C">
            <w:pPr>
              <w:rPr>
                <w:rFonts w:cs="Arial"/>
                <w:color w:val="000000"/>
                <w:sz w:val="22"/>
                <w:szCs w:val="22"/>
              </w:rPr>
            </w:pPr>
            <w:r w:rsidRPr="001C2E09">
              <w:rPr>
                <w:rFonts w:cs="Arial"/>
                <w:b/>
                <w:bCs/>
                <w:color w:val="202124"/>
                <w:highlight w:val="yellow"/>
                <w:shd w:val="clear" w:color="auto" w:fill="FFFFFF"/>
              </w:rPr>
              <w:t>Ley</w:t>
            </w:r>
            <w:r w:rsidRPr="001C2E09">
              <w:rPr>
                <w:rFonts w:cs="Arial"/>
                <w:color w:val="202124"/>
                <w:highlight w:val="yellow"/>
                <w:shd w:val="clear" w:color="auto" w:fill="FFFFFF"/>
              </w:rPr>
              <w:t> 1581 de 2012. Política de tratamiento de datos</w:t>
            </w:r>
            <w:r>
              <w:rPr>
                <w:rFonts w:cs="Arial"/>
                <w:color w:val="202124"/>
                <w:highlight w:val="yellow"/>
                <w:shd w:val="clear" w:color="auto" w:fill="FFFFFF"/>
              </w:rPr>
              <w:t>.</w:t>
            </w:r>
          </w:p>
          <w:p w:rsidR="004A4A23" w:rsidRDefault="004A4A23" w:rsidP="00D7293C">
            <w:pPr>
              <w:rPr>
                <w:rFonts w:cs="Arial"/>
                <w:color w:val="000000"/>
                <w:sz w:val="22"/>
                <w:szCs w:val="22"/>
              </w:rPr>
            </w:pPr>
            <w:r w:rsidRPr="005528E0">
              <w:rPr>
                <w:rFonts w:cs="Arial"/>
                <w:b/>
                <w:color w:val="000000"/>
                <w:sz w:val="22"/>
                <w:szCs w:val="22"/>
              </w:rPr>
              <w:t xml:space="preserve">Ley 1755 de 2015. </w:t>
            </w:r>
            <w:r w:rsidRPr="005528E0">
              <w:rPr>
                <w:rFonts w:cs="Arial"/>
                <w:color w:val="000000"/>
                <w:sz w:val="22"/>
                <w:szCs w:val="22"/>
              </w:rPr>
              <w:t xml:space="preserve">Por medio de la cual se regula el </w:t>
            </w:r>
            <w:r w:rsidR="002454B6" w:rsidRPr="005528E0">
              <w:rPr>
                <w:rFonts w:cs="Arial"/>
                <w:color w:val="000000"/>
                <w:sz w:val="22"/>
                <w:szCs w:val="22"/>
              </w:rPr>
              <w:t>derecho fundamental de petición.</w:t>
            </w:r>
          </w:p>
          <w:p w:rsidR="00947DE8" w:rsidRPr="0090055C" w:rsidRDefault="00947DE8" w:rsidP="00D7293C">
            <w:pPr>
              <w:rPr>
                <w:rFonts w:cs="Arial"/>
                <w:b/>
                <w:sz w:val="18"/>
                <w:szCs w:val="18"/>
              </w:rPr>
            </w:pPr>
            <w:r w:rsidRPr="005528E0">
              <w:rPr>
                <w:rFonts w:cs="Arial"/>
                <w:b/>
                <w:color w:val="000000"/>
                <w:sz w:val="22"/>
                <w:szCs w:val="22"/>
              </w:rPr>
              <w:t>Decreto 1166/2016.</w:t>
            </w:r>
            <w:r w:rsidRPr="005528E0">
              <w:rPr>
                <w:rFonts w:cs="Arial"/>
                <w:color w:val="000000"/>
                <w:sz w:val="22"/>
                <w:szCs w:val="22"/>
              </w:rPr>
              <w:t xml:space="preserve"> Reglamenta el derecho de petición verbal.</w:t>
            </w:r>
          </w:p>
        </w:tc>
      </w:tr>
    </w:tbl>
    <w:p w:rsidR="00CE70C6" w:rsidRDefault="00CE70C6">
      <w:pPr>
        <w:rPr>
          <w:rFonts w:cs="Arial"/>
        </w:rPr>
      </w:pPr>
    </w:p>
    <w:p w:rsidR="004B4420" w:rsidRPr="00687B4E" w:rsidRDefault="007B1978">
      <w:pPr>
        <w:rPr>
          <w:rFonts w:cs="Arial"/>
          <w:b/>
        </w:rPr>
      </w:pPr>
      <w:r>
        <w:rPr>
          <w:rFonts w:cs="Arial"/>
          <w:b/>
        </w:rPr>
        <w:t xml:space="preserve">6. </w:t>
      </w:r>
      <w:r w:rsidR="004B4420" w:rsidRPr="00687B4E">
        <w:rPr>
          <w:rFonts w:cs="Arial"/>
          <w:b/>
        </w:rPr>
        <w:t>DESCRIPCIÓN DE ACTIVIDADES</w:t>
      </w:r>
    </w:p>
    <w:p w:rsidR="0076625B" w:rsidRPr="00E5786E" w:rsidRDefault="0076625B">
      <w:pPr>
        <w:rPr>
          <w:rFonts w:cs="Arial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2013"/>
        <w:gridCol w:w="3969"/>
        <w:gridCol w:w="2098"/>
        <w:gridCol w:w="2013"/>
      </w:tblGrid>
      <w:tr w:rsidR="00115CF9" w:rsidRPr="0090055C" w:rsidTr="007C08EF">
        <w:trPr>
          <w:tblHeader/>
        </w:trPr>
        <w:tc>
          <w:tcPr>
            <w:tcW w:w="392" w:type="dxa"/>
            <w:shd w:val="clear" w:color="auto" w:fill="BFBFBF"/>
            <w:vAlign w:val="center"/>
          </w:tcPr>
          <w:p w:rsidR="00E5786E" w:rsidRPr="0090055C" w:rsidRDefault="00E5786E" w:rsidP="0009492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90055C">
              <w:rPr>
                <w:rFonts w:cs="Arial"/>
                <w:b/>
                <w:sz w:val="18"/>
                <w:szCs w:val="18"/>
              </w:rPr>
              <w:t>#</w:t>
            </w:r>
          </w:p>
        </w:tc>
        <w:tc>
          <w:tcPr>
            <w:tcW w:w="2013" w:type="dxa"/>
            <w:shd w:val="clear" w:color="auto" w:fill="BFBFBF"/>
            <w:vAlign w:val="center"/>
          </w:tcPr>
          <w:p w:rsidR="00E5786E" w:rsidRPr="0090055C" w:rsidRDefault="00E5786E" w:rsidP="0009492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90055C">
              <w:rPr>
                <w:rFonts w:cs="Arial"/>
                <w:b/>
                <w:sz w:val="18"/>
                <w:szCs w:val="18"/>
              </w:rPr>
              <w:t>ACTIVIDAD</w:t>
            </w:r>
          </w:p>
        </w:tc>
        <w:tc>
          <w:tcPr>
            <w:tcW w:w="3969" w:type="dxa"/>
            <w:shd w:val="clear" w:color="auto" w:fill="BFBFBF"/>
            <w:vAlign w:val="center"/>
          </w:tcPr>
          <w:p w:rsidR="00E5786E" w:rsidRPr="0090055C" w:rsidRDefault="00E5786E" w:rsidP="0009492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90055C">
              <w:rPr>
                <w:rFonts w:cs="Arial"/>
                <w:b/>
                <w:sz w:val="18"/>
                <w:szCs w:val="18"/>
              </w:rPr>
              <w:t>DESCRIPCIÓN</w:t>
            </w:r>
          </w:p>
        </w:tc>
        <w:tc>
          <w:tcPr>
            <w:tcW w:w="2098" w:type="dxa"/>
            <w:shd w:val="clear" w:color="auto" w:fill="BFBFBF"/>
            <w:vAlign w:val="center"/>
          </w:tcPr>
          <w:p w:rsidR="00E5786E" w:rsidRPr="0090055C" w:rsidRDefault="00E5786E" w:rsidP="0009492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90055C">
              <w:rPr>
                <w:rFonts w:cs="Arial"/>
                <w:b/>
                <w:sz w:val="18"/>
                <w:szCs w:val="18"/>
              </w:rPr>
              <w:t>RESPONSABLE</w:t>
            </w:r>
          </w:p>
        </w:tc>
        <w:tc>
          <w:tcPr>
            <w:tcW w:w="2013" w:type="dxa"/>
            <w:shd w:val="clear" w:color="auto" w:fill="BFBFBF"/>
            <w:vAlign w:val="center"/>
          </w:tcPr>
          <w:p w:rsidR="00E5786E" w:rsidRPr="0090055C" w:rsidRDefault="007C08EF" w:rsidP="00094924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INFORMACIÓN DOCUMENTADA</w:t>
            </w:r>
          </w:p>
        </w:tc>
      </w:tr>
      <w:tr w:rsidR="00B91DA4" w:rsidRPr="0090055C" w:rsidTr="007C08EF">
        <w:trPr>
          <w:trHeight w:val="2190"/>
        </w:trPr>
        <w:tc>
          <w:tcPr>
            <w:tcW w:w="392" w:type="dxa"/>
            <w:vAlign w:val="center"/>
          </w:tcPr>
          <w:p w:rsidR="00B91DA4" w:rsidRPr="005528E0" w:rsidRDefault="00B91DA4" w:rsidP="00094924">
            <w:pPr>
              <w:jc w:val="center"/>
              <w:rPr>
                <w:rFonts w:cs="Arial"/>
                <w:sz w:val="20"/>
                <w:szCs w:val="20"/>
              </w:rPr>
            </w:pPr>
            <w:r w:rsidRPr="005528E0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013" w:type="dxa"/>
            <w:vAlign w:val="center"/>
          </w:tcPr>
          <w:p w:rsidR="00B91DA4" w:rsidRPr="005528E0" w:rsidRDefault="004A4A23" w:rsidP="00094924">
            <w:pPr>
              <w:jc w:val="center"/>
              <w:rPr>
                <w:rFonts w:cs="Arial"/>
                <w:sz w:val="20"/>
                <w:szCs w:val="20"/>
              </w:rPr>
            </w:pPr>
            <w:r w:rsidRPr="005528E0">
              <w:rPr>
                <w:rFonts w:cs="Arial"/>
                <w:sz w:val="20"/>
                <w:szCs w:val="20"/>
              </w:rPr>
              <w:t xml:space="preserve">Recibir y radicar </w:t>
            </w:r>
            <w:r w:rsidR="0039366C" w:rsidRPr="005528E0">
              <w:rPr>
                <w:rFonts w:cs="Arial"/>
                <w:sz w:val="20"/>
                <w:szCs w:val="20"/>
              </w:rPr>
              <w:t>la</w:t>
            </w:r>
            <w:r w:rsidR="008E1AE5" w:rsidRPr="005528E0">
              <w:rPr>
                <w:rFonts w:cs="Arial"/>
                <w:sz w:val="20"/>
                <w:szCs w:val="20"/>
              </w:rPr>
              <w:t>sPQRDSF</w:t>
            </w:r>
            <w:r w:rsidR="0039366C" w:rsidRPr="005528E0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3969" w:type="dxa"/>
            <w:vAlign w:val="center"/>
          </w:tcPr>
          <w:p w:rsidR="00B91DA4" w:rsidRPr="005528E0" w:rsidRDefault="00D30DE8" w:rsidP="00094924">
            <w:pPr>
              <w:jc w:val="both"/>
              <w:rPr>
                <w:rFonts w:cs="Arial"/>
                <w:sz w:val="20"/>
                <w:szCs w:val="20"/>
              </w:rPr>
            </w:pPr>
            <w:r w:rsidRPr="005528E0">
              <w:rPr>
                <w:rFonts w:cs="Arial"/>
                <w:sz w:val="20"/>
                <w:szCs w:val="20"/>
              </w:rPr>
              <w:t>Recibe</w:t>
            </w:r>
            <w:r w:rsidR="004A4A23" w:rsidRPr="005528E0">
              <w:rPr>
                <w:rFonts w:cs="Arial"/>
                <w:sz w:val="20"/>
                <w:szCs w:val="20"/>
              </w:rPr>
              <w:t xml:space="preserve"> y radica la</w:t>
            </w:r>
            <w:r w:rsidR="005C20DD" w:rsidRPr="005528E0">
              <w:rPr>
                <w:rFonts w:cs="Arial"/>
                <w:sz w:val="20"/>
                <w:szCs w:val="20"/>
              </w:rPr>
              <w:t>PQRDSF, así:</w:t>
            </w:r>
          </w:p>
          <w:p w:rsidR="00D30DE8" w:rsidRPr="005528E0" w:rsidRDefault="00D30DE8" w:rsidP="00D30DE8">
            <w:pPr>
              <w:pStyle w:val="Default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30DE8" w:rsidRPr="005528E0" w:rsidRDefault="00D30DE8" w:rsidP="00D30DE8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28E0">
              <w:rPr>
                <w:rFonts w:ascii="Arial" w:hAnsi="Arial" w:cs="Arial"/>
                <w:sz w:val="20"/>
                <w:szCs w:val="20"/>
              </w:rPr>
              <w:t xml:space="preserve">a). Si el ciudadano </w:t>
            </w:r>
            <w:r w:rsidR="00947DE8" w:rsidRPr="005528E0">
              <w:rPr>
                <w:rFonts w:ascii="Arial" w:hAnsi="Arial" w:cs="Arial"/>
                <w:sz w:val="20"/>
                <w:szCs w:val="20"/>
              </w:rPr>
              <w:t>allega</w:t>
            </w:r>
            <w:r w:rsidR="00F34AE9" w:rsidRPr="005528E0">
              <w:rPr>
                <w:rFonts w:ascii="Arial" w:hAnsi="Arial" w:cs="Arial"/>
                <w:sz w:val="20"/>
                <w:szCs w:val="20"/>
              </w:rPr>
              <w:t>en medio escrito la</w:t>
            </w:r>
            <w:r w:rsidR="00A124D3" w:rsidRPr="005528E0">
              <w:rPr>
                <w:rFonts w:ascii="Arial" w:hAnsi="Arial" w:cs="Arial"/>
                <w:sz w:val="20"/>
                <w:szCs w:val="20"/>
              </w:rPr>
              <w:t>PQRDS</w:t>
            </w:r>
            <w:r w:rsidR="005C20DD" w:rsidRPr="005528E0">
              <w:rPr>
                <w:rFonts w:ascii="Arial" w:hAnsi="Arial" w:cs="Arial"/>
                <w:sz w:val="20"/>
                <w:szCs w:val="20"/>
              </w:rPr>
              <w:t>F</w:t>
            </w:r>
            <w:r w:rsidRPr="005528E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31371" w:rsidRPr="005528E0">
              <w:rPr>
                <w:rFonts w:ascii="Arial" w:hAnsi="Arial" w:cs="Arial"/>
                <w:sz w:val="20"/>
                <w:szCs w:val="20"/>
              </w:rPr>
              <w:t>el Auxiliar Administrativo verifica los requisitos básicos seg</w:t>
            </w:r>
            <w:r w:rsidR="00DD71C9" w:rsidRPr="005528E0">
              <w:rPr>
                <w:rFonts w:ascii="Arial" w:hAnsi="Arial" w:cs="Arial"/>
                <w:sz w:val="20"/>
                <w:szCs w:val="20"/>
              </w:rPr>
              <w:t xml:space="preserve">ún </w:t>
            </w:r>
            <w:r w:rsidR="00031371" w:rsidRPr="005528E0">
              <w:rPr>
                <w:rFonts w:ascii="Arial" w:hAnsi="Arial" w:cs="Arial"/>
                <w:sz w:val="20"/>
                <w:szCs w:val="20"/>
              </w:rPr>
              <w:t>l</w:t>
            </w:r>
            <w:r w:rsidR="00DD71C9" w:rsidRPr="005528E0">
              <w:rPr>
                <w:rFonts w:ascii="Arial" w:hAnsi="Arial" w:cs="Arial"/>
                <w:sz w:val="20"/>
                <w:szCs w:val="20"/>
              </w:rPr>
              <w:t>a Ley</w:t>
            </w:r>
            <w:r w:rsidR="00031371" w:rsidRPr="005528E0">
              <w:rPr>
                <w:rFonts w:ascii="Arial" w:hAnsi="Arial" w:cs="Arial"/>
                <w:sz w:val="20"/>
                <w:szCs w:val="20"/>
              </w:rPr>
              <w:t xml:space="preserve"> No.</w:t>
            </w:r>
            <w:r w:rsidR="00DD71C9" w:rsidRPr="005528E0">
              <w:rPr>
                <w:rFonts w:ascii="Arial" w:hAnsi="Arial" w:cs="Arial"/>
                <w:sz w:val="20"/>
                <w:szCs w:val="20"/>
              </w:rPr>
              <w:t xml:space="preserve"> 1755 de 2015</w:t>
            </w:r>
            <w:r w:rsidR="00031371" w:rsidRPr="005528E0">
              <w:rPr>
                <w:rFonts w:ascii="Arial" w:hAnsi="Arial" w:cs="Arial"/>
                <w:sz w:val="20"/>
                <w:szCs w:val="20"/>
              </w:rPr>
              <w:t>, recibe y</w:t>
            </w:r>
            <w:r w:rsidRPr="005528E0">
              <w:rPr>
                <w:rFonts w:ascii="Arial" w:hAnsi="Arial" w:cs="Arial"/>
                <w:sz w:val="20"/>
                <w:szCs w:val="20"/>
              </w:rPr>
              <w:t xml:space="preserve"> radi</w:t>
            </w:r>
            <w:r w:rsidR="00031371" w:rsidRPr="005528E0">
              <w:rPr>
                <w:rFonts w:ascii="Arial" w:hAnsi="Arial" w:cs="Arial"/>
                <w:sz w:val="20"/>
                <w:szCs w:val="20"/>
              </w:rPr>
              <w:t>ca</w:t>
            </w:r>
            <w:r w:rsidRPr="005528E0">
              <w:rPr>
                <w:rFonts w:ascii="Arial" w:hAnsi="Arial" w:cs="Arial"/>
                <w:sz w:val="20"/>
                <w:szCs w:val="20"/>
              </w:rPr>
              <w:t xml:space="preserve"> la petición </w:t>
            </w:r>
            <w:r w:rsidR="00031371" w:rsidRPr="005528E0">
              <w:rPr>
                <w:rFonts w:ascii="Arial" w:hAnsi="Arial" w:cs="Arial"/>
                <w:sz w:val="20"/>
                <w:szCs w:val="20"/>
              </w:rPr>
              <w:t xml:space="preserve">en el software </w:t>
            </w:r>
            <w:r w:rsidR="00031371" w:rsidRPr="007B63BE">
              <w:rPr>
                <w:rFonts w:ascii="Arial" w:hAnsi="Arial" w:cs="Arial"/>
                <w:color w:val="FF0000"/>
                <w:sz w:val="20"/>
                <w:szCs w:val="20"/>
              </w:rPr>
              <w:t>PQR</w:t>
            </w:r>
            <w:r w:rsidR="006F7A5F" w:rsidRPr="007B63BE">
              <w:rPr>
                <w:rFonts w:ascii="Arial" w:hAnsi="Arial" w:cs="Arial"/>
                <w:color w:val="FF0000"/>
                <w:sz w:val="20"/>
                <w:szCs w:val="20"/>
              </w:rPr>
              <w:t>D</w:t>
            </w:r>
            <w:r w:rsidR="00031371" w:rsidRPr="007B63BE">
              <w:rPr>
                <w:rFonts w:ascii="Arial" w:hAnsi="Arial" w:cs="Arial"/>
                <w:color w:val="FF0000"/>
                <w:sz w:val="20"/>
                <w:szCs w:val="20"/>
              </w:rPr>
              <w:t>S</w:t>
            </w:r>
            <w:r w:rsidR="006F7A5F" w:rsidRPr="007B63BE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Pr="007B63BE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  <w:r w:rsidR="007B63BE" w:rsidRPr="007B63BE"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  <w:t>SISGED</w:t>
            </w:r>
          </w:p>
          <w:p w:rsidR="00D30DE8" w:rsidRPr="005528E0" w:rsidRDefault="00D30DE8" w:rsidP="00D30DE8">
            <w:pPr>
              <w:pStyle w:val="Default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30DE8" w:rsidRPr="005528E0" w:rsidRDefault="00D30DE8" w:rsidP="00D30DE8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28E0">
              <w:rPr>
                <w:rFonts w:ascii="Arial" w:hAnsi="Arial" w:cs="Arial"/>
                <w:sz w:val="20"/>
                <w:szCs w:val="20"/>
              </w:rPr>
              <w:t xml:space="preserve">b). </w:t>
            </w:r>
            <w:r w:rsidRPr="007B63BE">
              <w:rPr>
                <w:rFonts w:ascii="Arial" w:hAnsi="Arial" w:cs="Arial"/>
                <w:color w:val="FF0000"/>
                <w:sz w:val="20"/>
                <w:szCs w:val="20"/>
              </w:rPr>
              <w:t xml:space="preserve">Si </w:t>
            </w:r>
            <w:r w:rsidR="00A124D3" w:rsidRPr="007B63BE">
              <w:rPr>
                <w:rFonts w:ascii="Arial" w:hAnsi="Arial" w:cs="Arial"/>
                <w:color w:val="FF0000"/>
                <w:sz w:val="20"/>
                <w:szCs w:val="20"/>
              </w:rPr>
              <w:t xml:space="preserve">el ciudadano </w:t>
            </w:r>
            <w:r w:rsidRPr="007B63BE">
              <w:rPr>
                <w:rFonts w:ascii="Arial" w:hAnsi="Arial" w:cs="Arial"/>
                <w:color w:val="FF0000"/>
                <w:sz w:val="20"/>
                <w:szCs w:val="20"/>
              </w:rPr>
              <w:t xml:space="preserve">desea interponer una </w:t>
            </w:r>
            <w:r w:rsidR="00790BEB" w:rsidRPr="007B63BE">
              <w:rPr>
                <w:rFonts w:ascii="Arial" w:hAnsi="Arial" w:cs="Arial"/>
                <w:color w:val="FF0000"/>
                <w:sz w:val="20"/>
                <w:szCs w:val="20"/>
              </w:rPr>
              <w:t>PQRDSF</w:t>
            </w:r>
            <w:r w:rsidR="00031371" w:rsidRPr="007B63BE">
              <w:rPr>
                <w:rFonts w:ascii="Arial" w:hAnsi="Arial" w:cs="Arial"/>
                <w:color w:val="FF0000"/>
                <w:sz w:val="20"/>
                <w:szCs w:val="20"/>
              </w:rPr>
              <w:t xml:space="preserve">, personalmente de manera verbal, la Auxiliar Administrativa recibe </w:t>
            </w:r>
            <w:r w:rsidR="00A124D3" w:rsidRPr="007B63BE">
              <w:rPr>
                <w:rFonts w:ascii="Arial" w:hAnsi="Arial" w:cs="Arial"/>
                <w:color w:val="FF0000"/>
                <w:sz w:val="20"/>
                <w:szCs w:val="20"/>
              </w:rPr>
              <w:t xml:space="preserve">y radica </w:t>
            </w:r>
            <w:r w:rsidR="00031371" w:rsidRPr="007B63BE">
              <w:rPr>
                <w:rFonts w:ascii="Arial" w:hAnsi="Arial" w:cs="Arial"/>
                <w:color w:val="FF0000"/>
                <w:sz w:val="20"/>
                <w:szCs w:val="20"/>
              </w:rPr>
              <w:t xml:space="preserve">la información en el software </w:t>
            </w:r>
            <w:r w:rsidR="00077C2A" w:rsidRPr="007B63BE">
              <w:rPr>
                <w:rFonts w:ascii="Arial" w:hAnsi="Arial" w:cs="Arial"/>
                <w:color w:val="FF0000"/>
                <w:sz w:val="20"/>
                <w:szCs w:val="20"/>
              </w:rPr>
              <w:t>PQR</w:t>
            </w:r>
            <w:r w:rsidR="002C07C9" w:rsidRPr="007B63BE">
              <w:rPr>
                <w:rFonts w:ascii="Arial" w:hAnsi="Arial" w:cs="Arial"/>
                <w:color w:val="FF0000"/>
                <w:sz w:val="20"/>
                <w:szCs w:val="20"/>
              </w:rPr>
              <w:t>DSF.</w:t>
            </w:r>
          </w:p>
          <w:p w:rsidR="00D30DE8" w:rsidRPr="005528E0" w:rsidRDefault="00D30DE8" w:rsidP="00D30DE8">
            <w:pPr>
              <w:pStyle w:val="Default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30DE8" w:rsidRPr="005528E0" w:rsidRDefault="00D30DE8" w:rsidP="00A124D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28E0">
              <w:rPr>
                <w:rFonts w:ascii="Arial" w:hAnsi="Arial" w:cs="Arial"/>
                <w:sz w:val="20"/>
                <w:szCs w:val="20"/>
              </w:rPr>
              <w:t xml:space="preserve">c) </w:t>
            </w:r>
            <w:r w:rsidRPr="005528E0">
              <w:rPr>
                <w:rFonts w:ascii="Arial" w:hAnsi="Arial" w:cs="Arial"/>
                <w:color w:val="auto"/>
                <w:sz w:val="20"/>
                <w:szCs w:val="20"/>
              </w:rPr>
              <w:t xml:space="preserve">Si el ciudadano se comunica telefónicamente, </w:t>
            </w:r>
            <w:r w:rsidR="00A124D3" w:rsidRPr="005528E0">
              <w:rPr>
                <w:rFonts w:ascii="Arial" w:hAnsi="Arial" w:cs="Arial"/>
                <w:color w:val="auto"/>
                <w:sz w:val="20"/>
                <w:szCs w:val="20"/>
              </w:rPr>
              <w:t>se</w:t>
            </w:r>
            <w:r w:rsidR="00C05FA3">
              <w:rPr>
                <w:rFonts w:ascii="Arial" w:hAnsi="Arial" w:cs="Arial"/>
                <w:color w:val="auto"/>
                <w:sz w:val="20"/>
                <w:szCs w:val="20"/>
              </w:rPr>
              <w:t>redirecciona</w:t>
            </w:r>
            <w:r w:rsidR="00A124D3" w:rsidRPr="005528E0">
              <w:rPr>
                <w:rFonts w:ascii="Arial" w:hAnsi="Arial" w:cs="Arial"/>
                <w:color w:val="auto"/>
                <w:sz w:val="20"/>
                <w:szCs w:val="20"/>
              </w:rPr>
              <w:t xml:space="preserve"> al</w:t>
            </w:r>
            <w:r w:rsidR="00C05FA3">
              <w:rPr>
                <w:rFonts w:ascii="Arial" w:hAnsi="Arial" w:cs="Arial"/>
                <w:color w:val="auto"/>
                <w:sz w:val="20"/>
                <w:szCs w:val="20"/>
              </w:rPr>
              <w:t xml:space="preserve"> link: Personeria en Línea</w:t>
            </w:r>
            <w:r w:rsidR="00A124D3" w:rsidRPr="00C05FA3">
              <w:rPr>
                <w:rFonts w:ascii="Arial" w:hAnsi="Arial" w:cs="Arial"/>
                <w:color w:val="FF0000"/>
                <w:sz w:val="20"/>
                <w:szCs w:val="20"/>
              </w:rPr>
              <w:t xml:space="preserve">Auxiliar Administrativo </w:t>
            </w:r>
            <w:r w:rsidR="00A124D3" w:rsidRPr="00C05FA3">
              <w:rPr>
                <w:rFonts w:ascii="Arial" w:hAnsi="Arial" w:cs="Arial"/>
                <w:color w:val="auto"/>
                <w:sz w:val="20"/>
                <w:szCs w:val="20"/>
              </w:rPr>
              <w:t>para</w:t>
            </w:r>
            <w:r w:rsidR="00A124D3" w:rsidRPr="005528E0">
              <w:rPr>
                <w:rFonts w:ascii="Arial" w:hAnsi="Arial" w:cs="Arial"/>
                <w:sz w:val="20"/>
                <w:szCs w:val="20"/>
              </w:rPr>
              <w:t xml:space="preserve">que </w:t>
            </w:r>
            <w:r w:rsidR="00A124D3" w:rsidRPr="00C05FA3">
              <w:rPr>
                <w:rFonts w:ascii="Arial" w:hAnsi="Arial" w:cs="Arial"/>
                <w:color w:val="FF0000"/>
                <w:sz w:val="20"/>
                <w:szCs w:val="20"/>
              </w:rPr>
              <w:t>recibay</w:t>
            </w:r>
            <w:r w:rsidR="00A124D3" w:rsidRPr="005528E0">
              <w:rPr>
                <w:rFonts w:ascii="Arial" w:hAnsi="Arial" w:cs="Arial"/>
                <w:sz w:val="20"/>
                <w:szCs w:val="20"/>
              </w:rPr>
              <w:t xml:space="preserve"> radique la </w:t>
            </w:r>
            <w:r w:rsidR="00A124D3" w:rsidRPr="005528E0">
              <w:rPr>
                <w:rFonts w:ascii="Arial" w:hAnsi="Arial" w:cs="Arial"/>
                <w:sz w:val="20"/>
                <w:szCs w:val="20"/>
              </w:rPr>
              <w:lastRenderedPageBreak/>
              <w:t xml:space="preserve">petición en el software </w:t>
            </w:r>
            <w:r w:rsidR="00077C2A" w:rsidRPr="00C05FA3">
              <w:rPr>
                <w:rFonts w:ascii="Arial" w:hAnsi="Arial" w:cs="Arial"/>
                <w:color w:val="FF0000"/>
                <w:sz w:val="20"/>
                <w:szCs w:val="20"/>
              </w:rPr>
              <w:t>PQR</w:t>
            </w:r>
            <w:r w:rsidR="005D4E24" w:rsidRPr="00C05FA3">
              <w:rPr>
                <w:rFonts w:ascii="Arial" w:hAnsi="Arial" w:cs="Arial"/>
                <w:color w:val="FF0000"/>
                <w:sz w:val="20"/>
                <w:szCs w:val="20"/>
              </w:rPr>
              <w:t>D</w:t>
            </w:r>
            <w:r w:rsidR="00077C2A" w:rsidRPr="00C05FA3">
              <w:rPr>
                <w:rFonts w:ascii="Arial" w:hAnsi="Arial" w:cs="Arial"/>
                <w:color w:val="FF0000"/>
                <w:sz w:val="20"/>
                <w:szCs w:val="20"/>
              </w:rPr>
              <w:t>S</w:t>
            </w:r>
            <w:r w:rsidR="005D4E24" w:rsidRPr="00C05FA3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C05FA3" w:rsidRPr="00C05FA3">
              <w:rPr>
                <w:rFonts w:ascii="Arial" w:hAnsi="Arial" w:cs="Arial"/>
                <w:sz w:val="20"/>
                <w:szCs w:val="20"/>
                <w:highlight w:val="yellow"/>
              </w:rPr>
              <w:t>SISGED</w:t>
            </w:r>
            <w:r w:rsidR="00C05FA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124D3" w:rsidRPr="005528E0" w:rsidRDefault="00A124D3" w:rsidP="00A124D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55FF9" w:rsidRDefault="002D054F" w:rsidP="00D30DE8">
            <w:pPr>
              <w:pStyle w:val="Default"/>
              <w:jc w:val="both"/>
              <w:rPr>
                <w:sz w:val="20"/>
                <w:szCs w:val="20"/>
              </w:rPr>
            </w:pPr>
            <w:r w:rsidRPr="005528E0">
              <w:rPr>
                <w:rFonts w:ascii="Arial" w:hAnsi="Arial" w:cs="Arial"/>
                <w:sz w:val="20"/>
                <w:szCs w:val="20"/>
              </w:rPr>
              <w:t xml:space="preserve">d) </w:t>
            </w:r>
            <w:r w:rsidR="00A124D3" w:rsidRPr="005528E0">
              <w:rPr>
                <w:rFonts w:ascii="Arial" w:hAnsi="Arial" w:cs="Arial"/>
                <w:sz w:val="20"/>
                <w:szCs w:val="20"/>
              </w:rPr>
              <w:t>Si se recibe por la página</w:t>
            </w:r>
            <w:r w:rsidR="00D30DE8" w:rsidRPr="005528E0">
              <w:rPr>
                <w:rFonts w:ascii="Arial" w:hAnsi="Arial" w:cs="Arial"/>
                <w:sz w:val="20"/>
                <w:szCs w:val="20"/>
              </w:rPr>
              <w:t xml:space="preserve"> web</w:t>
            </w:r>
            <w:r w:rsidR="000D6B47" w:rsidRPr="005528E0">
              <w:rPr>
                <w:rFonts w:ascii="Arial" w:hAnsi="Arial" w:cs="Arial"/>
                <w:sz w:val="20"/>
                <w:szCs w:val="20"/>
              </w:rPr>
              <w:t>:</w:t>
            </w:r>
            <w:hyperlink r:id="rId8" w:history="1">
              <w:r w:rsidRPr="005528E0">
                <w:rPr>
                  <w:rStyle w:val="Hipervnculo"/>
                  <w:rFonts w:ascii="Arial" w:hAnsi="Arial" w:cs="Arial"/>
                  <w:sz w:val="20"/>
                  <w:szCs w:val="20"/>
                  <w:shd w:val="clear" w:color="auto" w:fill="FFFFFF"/>
                </w:rPr>
                <w:t>www.personeria</w:t>
              </w:r>
              <w:r w:rsidRPr="005528E0">
                <w:rPr>
                  <w:rStyle w:val="Hipervnculo"/>
                  <w:rFonts w:ascii="Arial" w:hAnsi="Arial" w:cs="Arial"/>
                  <w:b/>
                  <w:bCs/>
                  <w:sz w:val="20"/>
                  <w:szCs w:val="20"/>
                  <w:shd w:val="clear" w:color="auto" w:fill="FFFFFF"/>
                </w:rPr>
                <w:t>itagui</w:t>
              </w:r>
              <w:r w:rsidRPr="005528E0">
                <w:rPr>
                  <w:rStyle w:val="Hipervnculo"/>
                  <w:rFonts w:ascii="Arial" w:hAnsi="Arial" w:cs="Arial"/>
                  <w:sz w:val="20"/>
                  <w:szCs w:val="20"/>
                  <w:shd w:val="clear" w:color="auto" w:fill="FFFFFF"/>
                </w:rPr>
                <w:t>.gov.co</w:t>
              </w:r>
            </w:hyperlink>
            <w:r w:rsidR="00855FF9">
              <w:rPr>
                <w:rStyle w:val="Hipervnculo"/>
                <w:rFonts w:ascii="Arial" w:hAnsi="Arial" w:cs="Arial"/>
                <w:sz w:val="20"/>
                <w:szCs w:val="20"/>
                <w:shd w:val="clear" w:color="auto" w:fill="FFFFFF"/>
              </w:rPr>
              <w:t>,</w:t>
            </w:r>
          </w:p>
          <w:p w:rsidR="00855FF9" w:rsidRDefault="00855FF9" w:rsidP="00D30DE8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queda inmediatamente registrada en el SISGEDWEB</w:t>
            </w:r>
          </w:p>
          <w:p w:rsidR="00855FF9" w:rsidRDefault="00855FF9" w:rsidP="00D30DE8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E35C35" w:rsidRDefault="00D30DE8" w:rsidP="00D30DE8">
            <w:pPr>
              <w:pStyle w:val="Default"/>
              <w:jc w:val="both"/>
              <w:rPr>
                <w:rStyle w:val="Hipervnculo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5528E0">
              <w:rPr>
                <w:rFonts w:ascii="Arial" w:hAnsi="Arial" w:cs="Arial"/>
                <w:sz w:val="20"/>
                <w:szCs w:val="20"/>
              </w:rPr>
              <w:t>Correo electrónico:</w:t>
            </w:r>
            <w:hyperlink r:id="rId9" w:history="1">
              <w:r w:rsidR="000D6B47" w:rsidRPr="005528E0">
                <w:rPr>
                  <w:rStyle w:val="Hipervnculo"/>
                  <w:rFonts w:ascii="Arial" w:hAnsi="Arial" w:cs="Arial"/>
                  <w:sz w:val="20"/>
                  <w:szCs w:val="20"/>
                </w:rPr>
                <w:t>contactenos@personeriaitagui.gov.co</w:t>
              </w:r>
            </w:hyperlink>
          </w:p>
          <w:p w:rsidR="00E35C35" w:rsidRDefault="00E35C35" w:rsidP="00D30DE8">
            <w:pPr>
              <w:pStyle w:val="Default"/>
              <w:jc w:val="both"/>
              <w:rPr>
                <w:rStyle w:val="Hipervnculo"/>
              </w:rPr>
            </w:pPr>
          </w:p>
          <w:p w:rsidR="00E35C35" w:rsidRDefault="00E35C35" w:rsidP="00D30DE8">
            <w:pPr>
              <w:pStyle w:val="Default"/>
              <w:jc w:val="both"/>
              <w:rPr>
                <w:sz w:val="20"/>
                <w:szCs w:val="20"/>
              </w:rPr>
            </w:pPr>
            <w:r w:rsidRPr="00E35C35">
              <w:rPr>
                <w:sz w:val="20"/>
                <w:szCs w:val="20"/>
              </w:rPr>
              <w:t>El servidor público descarga</w:t>
            </w:r>
            <w:r>
              <w:rPr>
                <w:sz w:val="20"/>
                <w:szCs w:val="20"/>
              </w:rPr>
              <w:t xml:space="preserve"> el correo electrónico y lo sube al sistema SISGED.</w:t>
            </w:r>
          </w:p>
          <w:p w:rsidR="00E35C35" w:rsidRDefault="00E35C35" w:rsidP="00D30DE8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E35C35" w:rsidRPr="00E35C35" w:rsidRDefault="00E35C35" w:rsidP="00D30DE8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ambos casos se revisa la petición se hace la clasificación y se asigna al responsable.</w:t>
            </w:r>
          </w:p>
          <w:p w:rsidR="00E35C35" w:rsidRPr="00E35C35" w:rsidRDefault="00E35C35" w:rsidP="00D30DE8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D30DE8" w:rsidRPr="00E35C35" w:rsidRDefault="00D30DE8" w:rsidP="00D30DE8">
            <w:pPr>
              <w:pStyle w:val="Default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35C35">
              <w:rPr>
                <w:rFonts w:ascii="Arial" w:hAnsi="Arial" w:cs="Arial"/>
                <w:color w:val="FF0000"/>
                <w:sz w:val="20"/>
                <w:szCs w:val="20"/>
              </w:rPr>
              <w:t>Redes Sociales Oficiales</w:t>
            </w:r>
            <w:r w:rsidR="000D6B47" w:rsidRPr="00E35C35">
              <w:rPr>
                <w:rFonts w:ascii="Arial" w:hAnsi="Arial" w:cs="Arial"/>
                <w:color w:val="FF0000"/>
                <w:sz w:val="20"/>
                <w:szCs w:val="20"/>
              </w:rPr>
              <w:t>,el Servidor Público que recibe</w:t>
            </w:r>
            <w:r w:rsidR="00E80146" w:rsidRPr="00E35C35">
              <w:rPr>
                <w:rFonts w:ascii="Arial" w:hAnsi="Arial" w:cs="Arial"/>
                <w:color w:val="FF0000"/>
                <w:sz w:val="20"/>
                <w:szCs w:val="20"/>
              </w:rPr>
              <w:t xml:space="preserve"> genera </w:t>
            </w:r>
            <w:r w:rsidR="000D6B47" w:rsidRPr="00E35C35">
              <w:rPr>
                <w:rFonts w:ascii="Arial" w:hAnsi="Arial" w:cs="Arial"/>
                <w:color w:val="FF0000"/>
                <w:sz w:val="20"/>
                <w:szCs w:val="20"/>
              </w:rPr>
              <w:t>la</w:t>
            </w:r>
            <w:r w:rsidR="00E80146" w:rsidRPr="00E35C35">
              <w:rPr>
                <w:rFonts w:ascii="Arial" w:hAnsi="Arial" w:cs="Arial"/>
                <w:color w:val="FF0000"/>
                <w:sz w:val="20"/>
                <w:szCs w:val="20"/>
              </w:rPr>
              <w:t xml:space="preserve"> captura de pantalla del </w:t>
            </w:r>
            <w:r w:rsidR="000D6B47" w:rsidRPr="00E35C35">
              <w:rPr>
                <w:rFonts w:ascii="Arial" w:hAnsi="Arial" w:cs="Arial"/>
                <w:color w:val="FF0000"/>
                <w:sz w:val="20"/>
                <w:szCs w:val="20"/>
              </w:rPr>
              <w:t>medio</w:t>
            </w:r>
            <w:r w:rsidR="00E80146" w:rsidRPr="00E35C35">
              <w:rPr>
                <w:rFonts w:ascii="Arial" w:hAnsi="Arial" w:cs="Arial"/>
                <w:color w:val="FF0000"/>
                <w:sz w:val="20"/>
                <w:szCs w:val="20"/>
              </w:rPr>
              <w:t xml:space="preserve"> electrónico y </w:t>
            </w:r>
            <w:r w:rsidR="005C20DD" w:rsidRPr="00E35C35">
              <w:rPr>
                <w:rFonts w:ascii="Arial" w:hAnsi="Arial" w:cs="Arial"/>
                <w:color w:val="FF0000"/>
                <w:sz w:val="20"/>
                <w:szCs w:val="20"/>
              </w:rPr>
              <w:t>la direcciona a</w:t>
            </w:r>
            <w:r w:rsidR="000D6B47" w:rsidRPr="00E35C35">
              <w:rPr>
                <w:rFonts w:ascii="Arial" w:hAnsi="Arial" w:cs="Arial"/>
                <w:color w:val="FF0000"/>
                <w:sz w:val="20"/>
                <w:szCs w:val="20"/>
              </w:rPr>
              <w:t>l Auxiliar Administrativ</w:t>
            </w:r>
            <w:r w:rsidR="005C20DD" w:rsidRPr="00E35C35">
              <w:rPr>
                <w:rFonts w:ascii="Arial" w:hAnsi="Arial" w:cs="Arial"/>
                <w:color w:val="FF0000"/>
                <w:sz w:val="20"/>
                <w:szCs w:val="20"/>
              </w:rPr>
              <w:t>o</w:t>
            </w:r>
            <w:r w:rsidR="000D6B47" w:rsidRPr="00E35C35">
              <w:rPr>
                <w:rFonts w:ascii="Arial" w:hAnsi="Arial" w:cs="Arial"/>
                <w:color w:val="FF0000"/>
                <w:sz w:val="20"/>
                <w:szCs w:val="20"/>
              </w:rPr>
              <w:t xml:space="preserve"> para que radique la información en el software </w:t>
            </w:r>
            <w:r w:rsidR="00077C2A" w:rsidRPr="00E35C35">
              <w:rPr>
                <w:rFonts w:ascii="Arial" w:hAnsi="Arial" w:cs="Arial"/>
                <w:color w:val="FF0000"/>
                <w:sz w:val="20"/>
                <w:szCs w:val="20"/>
              </w:rPr>
              <w:t>PQR</w:t>
            </w:r>
            <w:r w:rsidR="005D4E24" w:rsidRPr="00E35C35">
              <w:rPr>
                <w:rFonts w:ascii="Arial" w:hAnsi="Arial" w:cs="Arial"/>
                <w:color w:val="FF0000"/>
                <w:sz w:val="20"/>
                <w:szCs w:val="20"/>
              </w:rPr>
              <w:t>D</w:t>
            </w:r>
            <w:r w:rsidR="00077C2A" w:rsidRPr="00E35C35">
              <w:rPr>
                <w:rFonts w:ascii="Arial" w:hAnsi="Arial" w:cs="Arial"/>
                <w:color w:val="FF0000"/>
                <w:sz w:val="20"/>
                <w:szCs w:val="20"/>
              </w:rPr>
              <w:t>S</w:t>
            </w:r>
            <w:r w:rsidR="005D4E24" w:rsidRPr="00E35C35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855FF9" w:rsidRPr="00E35C35"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  <w:t xml:space="preserve"> SISGED</w:t>
            </w:r>
            <w:r w:rsidR="00855FF9" w:rsidRPr="00E35C35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  <w:r w:rsidR="005D4E24" w:rsidRPr="00E35C35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</w:p>
          <w:p w:rsidR="00D30DE8" w:rsidRPr="005528E0" w:rsidRDefault="00D30DE8" w:rsidP="00D30DE8">
            <w:pPr>
              <w:pStyle w:val="Default"/>
              <w:ind w:left="284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991EDA" w:rsidRPr="005528E0" w:rsidRDefault="00D30DE8" w:rsidP="000D6B47">
            <w:pPr>
              <w:jc w:val="both"/>
              <w:rPr>
                <w:rFonts w:cs="Arial"/>
                <w:sz w:val="20"/>
                <w:szCs w:val="20"/>
              </w:rPr>
            </w:pPr>
            <w:r w:rsidRPr="005528E0">
              <w:rPr>
                <w:rFonts w:cs="Arial"/>
                <w:sz w:val="20"/>
                <w:szCs w:val="20"/>
              </w:rPr>
              <w:t xml:space="preserve">e) </w:t>
            </w:r>
            <w:r w:rsidR="000D6B47" w:rsidRPr="005528E0">
              <w:rPr>
                <w:rFonts w:cs="Arial"/>
                <w:sz w:val="20"/>
                <w:szCs w:val="20"/>
              </w:rPr>
              <w:t>Si es a través del buzón</w:t>
            </w:r>
            <w:r w:rsidR="002D054F" w:rsidRPr="005528E0">
              <w:rPr>
                <w:rFonts w:cs="Arial"/>
                <w:sz w:val="20"/>
                <w:szCs w:val="20"/>
              </w:rPr>
              <w:t xml:space="preserve"> de Sugerencias</w:t>
            </w:r>
            <w:r w:rsidR="000D6B47" w:rsidRPr="005528E0">
              <w:rPr>
                <w:rFonts w:cs="Arial"/>
                <w:sz w:val="20"/>
                <w:szCs w:val="20"/>
              </w:rPr>
              <w:t xml:space="preserve">, </w:t>
            </w:r>
            <w:r w:rsidR="002D6D3A" w:rsidRPr="005528E0">
              <w:rPr>
                <w:rFonts w:cs="Arial"/>
                <w:sz w:val="20"/>
                <w:szCs w:val="20"/>
              </w:rPr>
              <w:t>se hace mediante el Formato FAC-</w:t>
            </w:r>
            <w:r w:rsidR="000D6B47" w:rsidRPr="005528E0">
              <w:rPr>
                <w:rFonts w:cs="Arial"/>
                <w:sz w:val="20"/>
                <w:szCs w:val="20"/>
              </w:rPr>
              <w:t xml:space="preserve">04 </w:t>
            </w:r>
            <w:r w:rsidR="005C20DD" w:rsidRPr="005528E0">
              <w:rPr>
                <w:rFonts w:cs="Arial"/>
                <w:sz w:val="20"/>
                <w:szCs w:val="20"/>
              </w:rPr>
              <w:t>PQRDSF</w:t>
            </w:r>
            <w:r w:rsidR="00DF3089" w:rsidRPr="005528E0">
              <w:rPr>
                <w:rFonts w:cs="Arial"/>
                <w:sz w:val="20"/>
                <w:szCs w:val="20"/>
              </w:rPr>
              <w:t>.</w:t>
            </w:r>
            <w:r w:rsidR="00676C77" w:rsidRPr="005528E0">
              <w:rPr>
                <w:rFonts w:cs="Arial"/>
                <w:sz w:val="20"/>
                <w:szCs w:val="20"/>
              </w:rPr>
              <w:t xml:space="preserve"> para que radique la información en el software PQRS</w:t>
            </w:r>
            <w:r w:rsidR="00E35C35" w:rsidRPr="00E35C35">
              <w:rPr>
                <w:rFonts w:cs="Arial"/>
                <w:sz w:val="20"/>
                <w:szCs w:val="20"/>
                <w:highlight w:val="yellow"/>
              </w:rPr>
              <w:t>SISGED</w:t>
            </w:r>
          </w:p>
          <w:p w:rsidR="00DF3089" w:rsidRPr="005528E0" w:rsidRDefault="00DF3089" w:rsidP="001339B9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B91DA4" w:rsidRPr="0090055C" w:rsidRDefault="001E4ABB" w:rsidP="00094924">
            <w:pPr>
              <w:jc w:val="center"/>
              <w:rPr>
                <w:rFonts w:cs="Arial"/>
                <w:sz w:val="18"/>
                <w:szCs w:val="18"/>
              </w:rPr>
            </w:pPr>
            <w:r w:rsidRPr="0090055C">
              <w:rPr>
                <w:rFonts w:cs="Arial"/>
                <w:sz w:val="18"/>
                <w:szCs w:val="18"/>
              </w:rPr>
              <w:lastRenderedPageBreak/>
              <w:t>Auxiliar A</w:t>
            </w:r>
            <w:r w:rsidR="00BF073F" w:rsidRPr="0090055C">
              <w:rPr>
                <w:rFonts w:cs="Arial"/>
                <w:sz w:val="18"/>
                <w:szCs w:val="18"/>
              </w:rPr>
              <w:t>dministrativo</w:t>
            </w:r>
          </w:p>
        </w:tc>
        <w:tc>
          <w:tcPr>
            <w:tcW w:w="2013" w:type="dxa"/>
            <w:vAlign w:val="center"/>
          </w:tcPr>
          <w:p w:rsidR="00B91DA4" w:rsidRPr="007B63BE" w:rsidRDefault="00C62E40" w:rsidP="00094924">
            <w:pPr>
              <w:jc w:val="center"/>
              <w:rPr>
                <w:rFonts w:cs="Arial"/>
                <w:sz w:val="18"/>
                <w:szCs w:val="18"/>
                <w:lang w:val="es-ES"/>
              </w:rPr>
            </w:pPr>
            <w:r w:rsidRPr="0090055C">
              <w:rPr>
                <w:rFonts w:cs="Arial"/>
                <w:sz w:val="18"/>
                <w:szCs w:val="18"/>
                <w:lang w:val="es-ES"/>
              </w:rPr>
              <w:t xml:space="preserve">Correos Electrónicos, </w:t>
            </w:r>
            <w:r w:rsidR="0032009B" w:rsidRPr="0090055C">
              <w:rPr>
                <w:rFonts w:cs="Arial"/>
                <w:sz w:val="18"/>
                <w:szCs w:val="18"/>
                <w:lang w:val="es-ES"/>
              </w:rPr>
              <w:t xml:space="preserve">Software </w:t>
            </w:r>
            <w:r w:rsidR="0032009B" w:rsidRPr="007B63BE">
              <w:rPr>
                <w:rFonts w:cs="Arial"/>
                <w:color w:val="FF0000"/>
                <w:sz w:val="18"/>
                <w:szCs w:val="18"/>
              </w:rPr>
              <w:t>PQRD</w:t>
            </w:r>
            <w:r w:rsidR="007B63BE" w:rsidRPr="007B63BE">
              <w:rPr>
                <w:rFonts w:cs="Arial"/>
                <w:sz w:val="18"/>
                <w:szCs w:val="18"/>
                <w:highlight w:val="yellow"/>
              </w:rPr>
              <w:t>SISGED</w:t>
            </w:r>
          </w:p>
          <w:p w:rsidR="0032009B" w:rsidRPr="0090055C" w:rsidRDefault="0032009B" w:rsidP="00CA0C28">
            <w:pPr>
              <w:jc w:val="center"/>
              <w:rPr>
                <w:rFonts w:cs="Arial"/>
                <w:sz w:val="18"/>
                <w:szCs w:val="18"/>
                <w:lang w:val="es-ES"/>
              </w:rPr>
            </w:pPr>
            <w:r w:rsidRPr="0090055C">
              <w:rPr>
                <w:rFonts w:cs="Arial"/>
                <w:sz w:val="18"/>
                <w:szCs w:val="18"/>
              </w:rPr>
              <w:t xml:space="preserve">FAC-04 </w:t>
            </w:r>
            <w:r w:rsidR="00CA0C28" w:rsidRPr="0090055C">
              <w:rPr>
                <w:rFonts w:cs="Arial"/>
                <w:sz w:val="18"/>
                <w:szCs w:val="18"/>
              </w:rPr>
              <w:t>PQRDSF</w:t>
            </w:r>
          </w:p>
        </w:tc>
      </w:tr>
      <w:tr w:rsidR="001339B9" w:rsidRPr="005528E0" w:rsidTr="005528E0">
        <w:trPr>
          <w:trHeight w:val="2915"/>
        </w:trPr>
        <w:tc>
          <w:tcPr>
            <w:tcW w:w="392" w:type="dxa"/>
            <w:vAlign w:val="center"/>
          </w:tcPr>
          <w:p w:rsidR="001339B9" w:rsidRPr="005528E0" w:rsidRDefault="001339B9" w:rsidP="00094924">
            <w:pPr>
              <w:jc w:val="center"/>
              <w:rPr>
                <w:rFonts w:cs="Arial"/>
                <w:sz w:val="20"/>
                <w:szCs w:val="20"/>
              </w:rPr>
            </w:pPr>
            <w:r w:rsidRPr="005528E0">
              <w:rPr>
                <w:rFonts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2013" w:type="dxa"/>
            <w:vAlign w:val="center"/>
          </w:tcPr>
          <w:p w:rsidR="001339B9" w:rsidRPr="005528E0" w:rsidRDefault="001339B9" w:rsidP="00094924">
            <w:pPr>
              <w:jc w:val="center"/>
              <w:rPr>
                <w:rFonts w:cs="Arial"/>
                <w:sz w:val="20"/>
                <w:szCs w:val="20"/>
              </w:rPr>
            </w:pPr>
            <w:r w:rsidRPr="005528E0">
              <w:rPr>
                <w:rFonts w:cs="Arial"/>
                <w:sz w:val="20"/>
                <w:szCs w:val="20"/>
              </w:rPr>
              <w:t xml:space="preserve">Seguimiento a PQRDSF a Entidades Externas </w:t>
            </w:r>
          </w:p>
        </w:tc>
        <w:tc>
          <w:tcPr>
            <w:tcW w:w="3969" w:type="dxa"/>
            <w:vAlign w:val="center"/>
          </w:tcPr>
          <w:p w:rsidR="00F34AE9" w:rsidRPr="005528E0" w:rsidRDefault="001339B9" w:rsidP="00094924">
            <w:pPr>
              <w:jc w:val="both"/>
              <w:rPr>
                <w:rFonts w:cs="Arial"/>
                <w:sz w:val="20"/>
                <w:szCs w:val="20"/>
              </w:rPr>
            </w:pPr>
            <w:r w:rsidRPr="005528E0">
              <w:rPr>
                <w:rFonts w:cs="Arial"/>
                <w:sz w:val="20"/>
                <w:szCs w:val="20"/>
              </w:rPr>
              <w:t>Si es una solicitud de seguimiento</w:t>
            </w:r>
            <w:r w:rsidR="00F00E4D" w:rsidRPr="005528E0">
              <w:rPr>
                <w:rFonts w:cs="Arial"/>
                <w:sz w:val="20"/>
                <w:szCs w:val="20"/>
              </w:rPr>
              <w:t xml:space="preserve"> o remisión de copia de</w:t>
            </w:r>
            <w:r w:rsidR="00E35C35">
              <w:rPr>
                <w:rFonts w:cs="Arial"/>
                <w:sz w:val="20"/>
                <w:szCs w:val="20"/>
              </w:rPr>
              <w:t xml:space="preserve"> una PQRDSF, se radica en el SISGED </w:t>
            </w:r>
            <w:r w:rsidRPr="00E35C35">
              <w:rPr>
                <w:rFonts w:cs="Arial"/>
                <w:color w:val="FF0000"/>
                <w:sz w:val="20"/>
                <w:szCs w:val="20"/>
              </w:rPr>
              <w:t>direccionada a una Entidad diferente</w:t>
            </w:r>
            <w:r w:rsidRPr="005528E0">
              <w:rPr>
                <w:rFonts w:cs="Arial"/>
                <w:sz w:val="20"/>
                <w:szCs w:val="20"/>
              </w:rPr>
              <w:t xml:space="preserve">, se realizará el procedimiento de reparto del documento al funcionario competente para que proceda a realizar </w:t>
            </w:r>
            <w:r w:rsidR="00F00E4D" w:rsidRPr="005528E0">
              <w:rPr>
                <w:rFonts w:cs="Arial"/>
                <w:sz w:val="20"/>
                <w:szCs w:val="20"/>
              </w:rPr>
              <w:t>lo que corresponda</w:t>
            </w:r>
            <w:r w:rsidRPr="005528E0">
              <w:rPr>
                <w:rFonts w:cs="Arial"/>
                <w:sz w:val="20"/>
                <w:szCs w:val="20"/>
              </w:rPr>
              <w:t xml:space="preserve">. </w:t>
            </w:r>
          </w:p>
          <w:p w:rsidR="00F00E4D" w:rsidRPr="005528E0" w:rsidRDefault="00F00E4D" w:rsidP="00094924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F34AE9" w:rsidRPr="005528E0" w:rsidRDefault="00F00E4D" w:rsidP="00094924">
            <w:pPr>
              <w:jc w:val="both"/>
              <w:rPr>
                <w:rFonts w:cs="Arial"/>
                <w:sz w:val="20"/>
                <w:szCs w:val="20"/>
              </w:rPr>
            </w:pPr>
            <w:r w:rsidRPr="005528E0">
              <w:rPr>
                <w:rFonts w:cs="Arial"/>
                <w:sz w:val="20"/>
                <w:szCs w:val="20"/>
              </w:rPr>
              <w:t>C</w:t>
            </w:r>
            <w:r w:rsidR="001339B9" w:rsidRPr="005528E0">
              <w:rPr>
                <w:rFonts w:cs="Arial"/>
                <w:sz w:val="20"/>
                <w:szCs w:val="20"/>
              </w:rPr>
              <w:t xml:space="preserve">ulminado el término legal para </w:t>
            </w:r>
            <w:r w:rsidRPr="005528E0">
              <w:rPr>
                <w:rFonts w:cs="Arial"/>
                <w:sz w:val="20"/>
                <w:szCs w:val="20"/>
              </w:rPr>
              <w:t xml:space="preserve">que la Entidad de </w:t>
            </w:r>
            <w:r w:rsidR="001339B9" w:rsidRPr="005528E0">
              <w:rPr>
                <w:rFonts w:cs="Arial"/>
                <w:sz w:val="20"/>
                <w:szCs w:val="20"/>
              </w:rPr>
              <w:t>respuesta a la PQRDSF, el Funcionario verificará que la Entida</w:t>
            </w:r>
            <w:r w:rsidR="00F34AE9" w:rsidRPr="005528E0">
              <w:rPr>
                <w:rFonts w:cs="Arial"/>
                <w:sz w:val="20"/>
                <w:szCs w:val="20"/>
              </w:rPr>
              <w:t>d haya dado respuesta de fondo y</w:t>
            </w:r>
            <w:r w:rsidR="001339B9" w:rsidRPr="005528E0">
              <w:rPr>
                <w:rFonts w:cs="Arial"/>
                <w:sz w:val="20"/>
                <w:szCs w:val="20"/>
              </w:rPr>
              <w:t xml:space="preserve"> dentro de los términos</w:t>
            </w:r>
            <w:r w:rsidR="00F34AE9" w:rsidRPr="005528E0">
              <w:rPr>
                <w:rFonts w:cs="Arial"/>
                <w:sz w:val="20"/>
                <w:szCs w:val="20"/>
              </w:rPr>
              <w:t xml:space="preserve">. </w:t>
            </w:r>
          </w:p>
          <w:p w:rsidR="00F34AE9" w:rsidRPr="005528E0" w:rsidRDefault="00F34AE9" w:rsidP="00094924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F34AE9" w:rsidRPr="005528E0" w:rsidRDefault="00F00E4D" w:rsidP="00094924">
            <w:pPr>
              <w:jc w:val="both"/>
              <w:rPr>
                <w:rFonts w:cs="Arial"/>
                <w:sz w:val="20"/>
                <w:szCs w:val="20"/>
              </w:rPr>
            </w:pPr>
            <w:r w:rsidRPr="005528E0">
              <w:rPr>
                <w:rFonts w:cs="Arial"/>
                <w:sz w:val="20"/>
                <w:szCs w:val="20"/>
              </w:rPr>
              <w:t>Si la  PQRDSF se encuentra direccionada a la Administración Municipal y Entidades descentralizadas del orden municipal</w:t>
            </w:r>
            <w:r w:rsidR="00F34AE9" w:rsidRPr="005528E0">
              <w:rPr>
                <w:rFonts w:cs="Arial"/>
                <w:sz w:val="20"/>
                <w:szCs w:val="20"/>
              </w:rPr>
              <w:t>,</w:t>
            </w:r>
            <w:r w:rsidRPr="005528E0">
              <w:rPr>
                <w:rFonts w:cs="Arial"/>
                <w:sz w:val="20"/>
                <w:szCs w:val="20"/>
              </w:rPr>
              <w:t xml:space="preserve"> el seguimiento a la respuesta atenderáa lo dispuesto en</w:t>
            </w:r>
            <w:r w:rsidR="00947DE8" w:rsidRPr="005528E0">
              <w:rPr>
                <w:rFonts w:cs="Arial"/>
                <w:sz w:val="20"/>
                <w:szCs w:val="20"/>
              </w:rPr>
              <w:t xml:space="preserve"> la </w:t>
            </w:r>
            <w:r w:rsidR="00F34AE9" w:rsidRPr="005528E0">
              <w:rPr>
                <w:rFonts w:cs="Arial"/>
                <w:sz w:val="20"/>
                <w:szCs w:val="20"/>
              </w:rPr>
              <w:t xml:space="preserve">Circular </w:t>
            </w:r>
            <w:r w:rsidR="00947DE8" w:rsidRPr="005528E0">
              <w:rPr>
                <w:rFonts w:cs="Arial"/>
                <w:sz w:val="20"/>
                <w:szCs w:val="20"/>
              </w:rPr>
              <w:t>N° 75</w:t>
            </w:r>
            <w:r w:rsidRPr="005528E0">
              <w:rPr>
                <w:rFonts w:cs="Arial"/>
                <w:sz w:val="20"/>
                <w:szCs w:val="20"/>
              </w:rPr>
              <w:t xml:space="preserve"> de 2015</w:t>
            </w:r>
            <w:r w:rsidRPr="005528E0">
              <w:rPr>
                <w:rFonts w:cs="Arial"/>
                <w:color w:val="000000" w:themeColor="text1"/>
                <w:sz w:val="20"/>
                <w:szCs w:val="20"/>
              </w:rPr>
              <w:t xml:space="preserve"> y </w:t>
            </w:r>
            <w:r w:rsidR="00117E87" w:rsidRPr="005528E0">
              <w:rPr>
                <w:rFonts w:cs="Arial"/>
                <w:color w:val="000000" w:themeColor="text1"/>
                <w:sz w:val="20"/>
                <w:szCs w:val="20"/>
              </w:rPr>
              <w:t xml:space="preserve">215 de 2016 </w:t>
            </w:r>
            <w:r w:rsidR="00117E87" w:rsidRPr="005528E0">
              <w:rPr>
                <w:rFonts w:cs="Arial"/>
                <w:sz w:val="20"/>
                <w:szCs w:val="20"/>
              </w:rPr>
              <w:t xml:space="preserve">y </w:t>
            </w:r>
            <w:r w:rsidRPr="005528E0">
              <w:rPr>
                <w:rFonts w:cs="Arial"/>
                <w:sz w:val="20"/>
                <w:szCs w:val="20"/>
              </w:rPr>
              <w:t>normas que la modifiquen</w:t>
            </w:r>
            <w:r w:rsidR="00F34AE9" w:rsidRPr="005528E0">
              <w:rPr>
                <w:rFonts w:cs="Arial"/>
                <w:sz w:val="20"/>
                <w:szCs w:val="20"/>
              </w:rPr>
              <w:t xml:space="preserve"> expedida por el Alcalde a los Secretarios de Despacho y Jefes de Oficina donde los requiere para la remisión de la copia a la Personería Municipal</w:t>
            </w:r>
            <w:r w:rsidR="00C039F5" w:rsidRPr="005528E0">
              <w:rPr>
                <w:rFonts w:cs="Arial"/>
                <w:sz w:val="20"/>
                <w:szCs w:val="20"/>
              </w:rPr>
              <w:t xml:space="preserve"> vía correo electrónico</w:t>
            </w:r>
            <w:r w:rsidR="00F34AE9" w:rsidRPr="005528E0">
              <w:rPr>
                <w:rFonts w:cs="Arial"/>
                <w:sz w:val="20"/>
                <w:szCs w:val="20"/>
              </w:rPr>
              <w:t xml:space="preserve"> de la respuesta para el cumplimiento del párrafo anterior, se verificará el cumplimiento de la misma</w:t>
            </w:r>
            <w:r w:rsidR="00C039F5" w:rsidRPr="005528E0">
              <w:rPr>
                <w:rFonts w:cs="Arial"/>
                <w:sz w:val="20"/>
                <w:szCs w:val="20"/>
              </w:rPr>
              <w:t>.</w:t>
            </w:r>
          </w:p>
          <w:p w:rsidR="00F34AE9" w:rsidRPr="005528E0" w:rsidRDefault="00F34AE9" w:rsidP="00094924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F00E4D" w:rsidRPr="005528E0" w:rsidRDefault="00F00E4D" w:rsidP="00094924">
            <w:pPr>
              <w:jc w:val="both"/>
              <w:rPr>
                <w:rFonts w:cs="Arial"/>
                <w:sz w:val="20"/>
                <w:szCs w:val="20"/>
              </w:rPr>
            </w:pPr>
            <w:r w:rsidRPr="005528E0">
              <w:rPr>
                <w:rFonts w:cs="Arial"/>
                <w:sz w:val="20"/>
                <w:szCs w:val="20"/>
              </w:rPr>
              <w:t>E</w:t>
            </w:r>
            <w:r w:rsidR="00C039F5" w:rsidRPr="005528E0">
              <w:rPr>
                <w:rFonts w:cs="Arial"/>
                <w:sz w:val="20"/>
                <w:szCs w:val="20"/>
              </w:rPr>
              <w:t>n caso de Entidades diferentes</w:t>
            </w:r>
            <w:r w:rsidR="006804D5" w:rsidRPr="005528E0">
              <w:rPr>
                <w:rFonts w:cs="Arial"/>
                <w:sz w:val="20"/>
                <w:szCs w:val="20"/>
              </w:rPr>
              <w:t xml:space="preserve"> del orden municipal</w:t>
            </w:r>
            <w:r w:rsidR="00C039F5" w:rsidRPr="005528E0">
              <w:rPr>
                <w:rFonts w:cs="Arial"/>
                <w:sz w:val="20"/>
                <w:szCs w:val="20"/>
              </w:rPr>
              <w:t xml:space="preserve"> y vencido el término de ley para responder la </w:t>
            </w:r>
            <w:r w:rsidR="00790BEB" w:rsidRPr="005528E0">
              <w:rPr>
                <w:rFonts w:cs="Arial"/>
                <w:sz w:val="20"/>
                <w:szCs w:val="20"/>
              </w:rPr>
              <w:t>PQRDSF</w:t>
            </w:r>
            <w:r w:rsidR="00C039F5" w:rsidRPr="005528E0">
              <w:rPr>
                <w:rFonts w:cs="Arial"/>
                <w:sz w:val="20"/>
                <w:szCs w:val="20"/>
              </w:rPr>
              <w:t>, se enviará requerimiento a la misma para que se sirva allegar copia de la respuesta o informe los pormenores.</w:t>
            </w:r>
          </w:p>
          <w:p w:rsidR="00C039F5" w:rsidRPr="005528E0" w:rsidRDefault="00C039F5" w:rsidP="00094924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C039F5" w:rsidRPr="005528E0" w:rsidRDefault="00C039F5" w:rsidP="00094924">
            <w:pPr>
              <w:jc w:val="both"/>
              <w:rPr>
                <w:rFonts w:cs="Arial"/>
                <w:sz w:val="20"/>
                <w:szCs w:val="20"/>
              </w:rPr>
            </w:pPr>
            <w:r w:rsidRPr="005528E0">
              <w:rPr>
                <w:rFonts w:cs="Arial"/>
                <w:sz w:val="20"/>
                <w:szCs w:val="20"/>
              </w:rPr>
              <w:t xml:space="preserve">En caso de que la Personería Municipal no cuente con la competencia para realizar labores de seguimiento y verificación a la </w:t>
            </w:r>
            <w:r w:rsidR="00790BEB" w:rsidRPr="005528E0">
              <w:rPr>
                <w:rFonts w:cs="Arial"/>
                <w:sz w:val="20"/>
                <w:szCs w:val="20"/>
              </w:rPr>
              <w:t>PQRDSF</w:t>
            </w:r>
            <w:r w:rsidRPr="005528E0">
              <w:rPr>
                <w:rFonts w:cs="Arial"/>
                <w:sz w:val="20"/>
                <w:szCs w:val="20"/>
              </w:rPr>
              <w:t xml:space="preserve"> se enviará a  la Entidad competente para que realice el seguimiento.</w:t>
            </w:r>
          </w:p>
          <w:p w:rsidR="001339B9" w:rsidRPr="005528E0" w:rsidRDefault="001339B9" w:rsidP="00094924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043181" w:rsidRPr="005528E0" w:rsidRDefault="00C039F5" w:rsidP="00094924">
            <w:pPr>
              <w:jc w:val="both"/>
              <w:rPr>
                <w:rFonts w:cs="Arial"/>
                <w:sz w:val="20"/>
                <w:szCs w:val="20"/>
              </w:rPr>
            </w:pPr>
            <w:r w:rsidRPr="005528E0">
              <w:rPr>
                <w:rFonts w:cs="Arial"/>
                <w:sz w:val="20"/>
                <w:szCs w:val="20"/>
              </w:rPr>
              <w:t xml:space="preserve">Recibida la copia </w:t>
            </w:r>
            <w:r w:rsidR="006804D5" w:rsidRPr="005528E0">
              <w:rPr>
                <w:rFonts w:cs="Arial"/>
                <w:sz w:val="20"/>
                <w:szCs w:val="20"/>
              </w:rPr>
              <w:t xml:space="preserve">de respuesta a la PQRSDF </w:t>
            </w:r>
            <w:r w:rsidR="00043181" w:rsidRPr="005528E0">
              <w:rPr>
                <w:rFonts w:cs="Arial"/>
                <w:sz w:val="20"/>
                <w:szCs w:val="20"/>
              </w:rPr>
              <w:t xml:space="preserve">y si ésta cumple con los requisitos para dar respuesta a los derechos de petición, se enviará al archivo. En caso contrario será remitidas a la Delegatura para la Vigilancia Administrativa </w:t>
            </w:r>
          </w:p>
          <w:p w:rsidR="00C039F5" w:rsidRPr="005528E0" w:rsidRDefault="00C039F5" w:rsidP="00094924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C039F5" w:rsidRPr="005528E0" w:rsidRDefault="00C039F5" w:rsidP="00094924">
            <w:pPr>
              <w:jc w:val="both"/>
              <w:rPr>
                <w:rFonts w:cs="Arial"/>
                <w:sz w:val="20"/>
                <w:szCs w:val="20"/>
              </w:rPr>
            </w:pPr>
            <w:r w:rsidRPr="005528E0">
              <w:rPr>
                <w:rFonts w:cs="Arial"/>
                <w:sz w:val="20"/>
                <w:szCs w:val="20"/>
              </w:rPr>
              <w:t>Los escritos de carácter informativo, se</w:t>
            </w:r>
            <w:r w:rsidR="00043181" w:rsidRPr="005528E0">
              <w:rPr>
                <w:rFonts w:cs="Arial"/>
                <w:sz w:val="20"/>
                <w:szCs w:val="20"/>
              </w:rPr>
              <w:t xml:space="preserve"> radicarán</w:t>
            </w:r>
            <w:r w:rsidR="001509D6" w:rsidRPr="005528E0">
              <w:rPr>
                <w:rFonts w:cs="Arial"/>
                <w:sz w:val="20"/>
                <w:szCs w:val="20"/>
              </w:rPr>
              <w:t>, se asignarán al competente según el tema que se informa</w:t>
            </w:r>
            <w:r w:rsidR="00043181" w:rsidRPr="005528E0">
              <w:rPr>
                <w:rFonts w:cs="Arial"/>
                <w:sz w:val="20"/>
                <w:szCs w:val="20"/>
              </w:rPr>
              <w:t xml:space="preserve"> y se</w:t>
            </w:r>
            <w:r w:rsidRPr="005528E0">
              <w:rPr>
                <w:rFonts w:cs="Arial"/>
                <w:sz w:val="20"/>
                <w:szCs w:val="20"/>
              </w:rPr>
              <w:t>r</w:t>
            </w:r>
            <w:r w:rsidR="00043181" w:rsidRPr="005528E0">
              <w:rPr>
                <w:rFonts w:cs="Arial"/>
                <w:sz w:val="20"/>
                <w:szCs w:val="20"/>
              </w:rPr>
              <w:t>án remitidos al archivo</w:t>
            </w:r>
            <w:r w:rsidR="006804D5" w:rsidRPr="005528E0">
              <w:rPr>
                <w:rFonts w:cs="Arial"/>
                <w:sz w:val="20"/>
                <w:szCs w:val="20"/>
              </w:rPr>
              <w:t xml:space="preserve"> para su conservación</w:t>
            </w:r>
            <w:r w:rsidR="00043181" w:rsidRPr="005528E0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098" w:type="dxa"/>
            <w:vAlign w:val="center"/>
          </w:tcPr>
          <w:p w:rsidR="001339B9" w:rsidRPr="005528E0" w:rsidRDefault="001339B9" w:rsidP="00094924">
            <w:pPr>
              <w:jc w:val="center"/>
              <w:rPr>
                <w:rFonts w:cs="Arial"/>
                <w:sz w:val="20"/>
                <w:szCs w:val="20"/>
              </w:rPr>
            </w:pPr>
            <w:r w:rsidRPr="005528E0">
              <w:rPr>
                <w:rFonts w:cs="Arial"/>
                <w:sz w:val="20"/>
                <w:szCs w:val="20"/>
              </w:rPr>
              <w:lastRenderedPageBreak/>
              <w:t>Auxiliar Administrativo y Líderes de proceso</w:t>
            </w:r>
          </w:p>
        </w:tc>
        <w:tc>
          <w:tcPr>
            <w:tcW w:w="2013" w:type="dxa"/>
            <w:vAlign w:val="center"/>
          </w:tcPr>
          <w:p w:rsidR="001339B9" w:rsidRPr="005528E0" w:rsidRDefault="001339B9" w:rsidP="00CA0C2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528E0">
              <w:rPr>
                <w:rFonts w:cs="Arial"/>
                <w:sz w:val="20"/>
                <w:szCs w:val="20"/>
                <w:lang w:val="es-ES"/>
              </w:rPr>
              <w:t xml:space="preserve">Software </w:t>
            </w:r>
            <w:r w:rsidRPr="005528E0">
              <w:rPr>
                <w:rFonts w:cs="Arial"/>
                <w:sz w:val="20"/>
                <w:szCs w:val="20"/>
              </w:rPr>
              <w:t>PQR</w:t>
            </w:r>
            <w:r w:rsidR="00F010F9" w:rsidRPr="005528E0">
              <w:rPr>
                <w:rFonts w:cs="Arial"/>
                <w:sz w:val="20"/>
                <w:szCs w:val="20"/>
              </w:rPr>
              <w:t>D</w:t>
            </w:r>
            <w:r w:rsidR="00CA0C28" w:rsidRPr="005528E0">
              <w:rPr>
                <w:rFonts w:cs="Arial"/>
                <w:sz w:val="20"/>
                <w:szCs w:val="20"/>
              </w:rPr>
              <w:t>S</w:t>
            </w:r>
            <w:r w:rsidR="00F010F9" w:rsidRPr="005528E0">
              <w:rPr>
                <w:rFonts w:cs="Arial"/>
                <w:sz w:val="20"/>
                <w:szCs w:val="20"/>
              </w:rPr>
              <w:t>F</w:t>
            </w:r>
            <w:r w:rsidRPr="005528E0">
              <w:rPr>
                <w:rFonts w:cs="Arial"/>
                <w:sz w:val="20"/>
                <w:szCs w:val="20"/>
              </w:rPr>
              <w:t xml:space="preserve">, </w:t>
            </w:r>
            <w:r w:rsidR="001B054C" w:rsidRPr="001B054C">
              <w:rPr>
                <w:rFonts w:cs="Arial"/>
                <w:sz w:val="20"/>
                <w:szCs w:val="20"/>
                <w:highlight w:val="yellow"/>
              </w:rPr>
              <w:t>SISGED</w:t>
            </w:r>
            <w:r w:rsidRPr="003540B7">
              <w:rPr>
                <w:rFonts w:cs="Arial"/>
                <w:color w:val="FF0000"/>
                <w:sz w:val="20"/>
                <w:szCs w:val="20"/>
              </w:rPr>
              <w:t xml:space="preserve">FGD-03 </w:t>
            </w:r>
            <w:r w:rsidR="00CA0C28" w:rsidRPr="003540B7">
              <w:rPr>
                <w:rFonts w:cs="Arial"/>
                <w:color w:val="FF0000"/>
                <w:sz w:val="20"/>
                <w:szCs w:val="20"/>
              </w:rPr>
              <w:t xml:space="preserve">Control de correspondencia enviada </w:t>
            </w:r>
            <w:r w:rsidRPr="003540B7">
              <w:rPr>
                <w:rFonts w:cs="Arial"/>
                <w:color w:val="FF0000"/>
                <w:sz w:val="20"/>
                <w:szCs w:val="20"/>
              </w:rPr>
              <w:t xml:space="preserve">y oficios </w:t>
            </w:r>
          </w:p>
        </w:tc>
      </w:tr>
      <w:tr w:rsidR="008843F1" w:rsidRPr="008843F1" w:rsidTr="007C08EF">
        <w:tc>
          <w:tcPr>
            <w:tcW w:w="392" w:type="dxa"/>
            <w:vAlign w:val="center"/>
          </w:tcPr>
          <w:p w:rsidR="00B91DA4" w:rsidRPr="008843F1" w:rsidRDefault="001339B9" w:rsidP="00094924">
            <w:pPr>
              <w:jc w:val="center"/>
              <w:rPr>
                <w:rFonts w:cs="Arial"/>
                <w:color w:val="FF0000"/>
                <w:sz w:val="22"/>
                <w:szCs w:val="22"/>
              </w:rPr>
            </w:pPr>
            <w:r w:rsidRPr="008843F1">
              <w:rPr>
                <w:rFonts w:cs="Arial"/>
                <w:color w:val="FF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2013" w:type="dxa"/>
            <w:vAlign w:val="center"/>
          </w:tcPr>
          <w:p w:rsidR="00B91DA4" w:rsidRPr="008843F1" w:rsidRDefault="003278CF" w:rsidP="00C81B1A">
            <w:pPr>
              <w:jc w:val="center"/>
              <w:rPr>
                <w:rFonts w:cs="Arial"/>
                <w:color w:val="FF0000"/>
                <w:sz w:val="22"/>
                <w:szCs w:val="22"/>
              </w:rPr>
            </w:pPr>
            <w:r w:rsidRPr="008843F1">
              <w:rPr>
                <w:rFonts w:cs="Arial"/>
                <w:color w:val="FF0000"/>
                <w:sz w:val="22"/>
                <w:szCs w:val="22"/>
              </w:rPr>
              <w:t>Aten</w:t>
            </w:r>
            <w:r w:rsidR="008E1AE5" w:rsidRPr="008843F1">
              <w:rPr>
                <w:rFonts w:cs="Arial"/>
                <w:color w:val="FF0000"/>
                <w:sz w:val="22"/>
                <w:szCs w:val="22"/>
              </w:rPr>
              <w:t xml:space="preserve">der </w:t>
            </w:r>
            <w:r w:rsidR="00C81B1A" w:rsidRPr="008843F1">
              <w:rPr>
                <w:rFonts w:cs="Arial"/>
                <w:color w:val="FF0000"/>
                <w:sz w:val="22"/>
                <w:szCs w:val="22"/>
              </w:rPr>
              <w:t xml:space="preserve">las </w:t>
            </w:r>
            <w:r w:rsidR="008E1AE5" w:rsidRPr="008843F1">
              <w:rPr>
                <w:rFonts w:cs="Arial"/>
                <w:color w:val="FF0000"/>
                <w:sz w:val="22"/>
                <w:szCs w:val="22"/>
              </w:rPr>
              <w:t xml:space="preserve">PQRDSF </w:t>
            </w:r>
            <w:r w:rsidR="005203A7" w:rsidRPr="008843F1">
              <w:rPr>
                <w:rFonts w:cs="Arial"/>
                <w:color w:val="FF0000"/>
                <w:sz w:val="22"/>
                <w:szCs w:val="22"/>
              </w:rPr>
              <w:lastRenderedPageBreak/>
              <w:t>personalizada</w:t>
            </w:r>
            <w:r w:rsidR="008E1AE5" w:rsidRPr="008843F1">
              <w:rPr>
                <w:rFonts w:cs="Arial"/>
                <w:color w:val="FF0000"/>
                <w:sz w:val="22"/>
                <w:szCs w:val="22"/>
              </w:rPr>
              <w:t>s</w:t>
            </w:r>
          </w:p>
        </w:tc>
        <w:tc>
          <w:tcPr>
            <w:tcW w:w="3969" w:type="dxa"/>
            <w:vAlign w:val="center"/>
          </w:tcPr>
          <w:p w:rsidR="00D7293C" w:rsidRPr="008843F1" w:rsidRDefault="008E1AE5" w:rsidP="00094924">
            <w:pPr>
              <w:jc w:val="both"/>
              <w:rPr>
                <w:rFonts w:cs="Arial"/>
                <w:color w:val="FF0000"/>
                <w:sz w:val="22"/>
                <w:szCs w:val="22"/>
              </w:rPr>
            </w:pPr>
            <w:r w:rsidRPr="008843F1">
              <w:rPr>
                <w:rFonts w:cs="Arial"/>
                <w:color w:val="FF0000"/>
                <w:sz w:val="22"/>
                <w:szCs w:val="22"/>
              </w:rPr>
              <w:lastRenderedPageBreak/>
              <w:t>El A</w:t>
            </w:r>
            <w:r w:rsidR="00D7293C" w:rsidRPr="008843F1">
              <w:rPr>
                <w:rFonts w:cs="Arial"/>
                <w:color w:val="FF0000"/>
                <w:sz w:val="22"/>
                <w:szCs w:val="22"/>
              </w:rPr>
              <w:t xml:space="preserve">uxiliar </w:t>
            </w:r>
            <w:r w:rsidRPr="008843F1">
              <w:rPr>
                <w:rFonts w:cs="Arial"/>
                <w:color w:val="FF0000"/>
                <w:sz w:val="22"/>
                <w:szCs w:val="22"/>
              </w:rPr>
              <w:t>A</w:t>
            </w:r>
            <w:r w:rsidR="00522332" w:rsidRPr="008843F1">
              <w:rPr>
                <w:rFonts w:cs="Arial"/>
                <w:color w:val="FF0000"/>
                <w:sz w:val="22"/>
                <w:szCs w:val="22"/>
              </w:rPr>
              <w:t>dministrativo</w:t>
            </w:r>
            <w:r w:rsidR="00D7293C" w:rsidRPr="008843F1">
              <w:rPr>
                <w:rFonts w:cs="Arial"/>
                <w:color w:val="FF0000"/>
                <w:sz w:val="22"/>
                <w:szCs w:val="22"/>
              </w:rPr>
              <w:t>, indaga la necesidad del ciuda</w:t>
            </w:r>
            <w:r w:rsidR="00C64999" w:rsidRPr="008843F1">
              <w:rPr>
                <w:rFonts w:cs="Arial"/>
                <w:color w:val="FF0000"/>
                <w:sz w:val="22"/>
                <w:szCs w:val="22"/>
              </w:rPr>
              <w:t xml:space="preserve">dano y lo orienta </w:t>
            </w:r>
            <w:r w:rsidR="00C64999" w:rsidRPr="008843F1">
              <w:rPr>
                <w:rFonts w:cs="Arial"/>
                <w:color w:val="FF0000"/>
                <w:sz w:val="22"/>
                <w:szCs w:val="22"/>
              </w:rPr>
              <w:lastRenderedPageBreak/>
              <w:t>según el caso</w:t>
            </w:r>
            <w:r w:rsidRPr="008843F1">
              <w:rPr>
                <w:rFonts w:cs="Arial"/>
                <w:color w:val="FF0000"/>
                <w:sz w:val="22"/>
                <w:szCs w:val="22"/>
              </w:rPr>
              <w:t>:</w:t>
            </w:r>
          </w:p>
          <w:p w:rsidR="009158B9" w:rsidRPr="008843F1" w:rsidRDefault="009158B9" w:rsidP="00094924">
            <w:pPr>
              <w:jc w:val="both"/>
              <w:rPr>
                <w:rFonts w:cs="Arial"/>
                <w:color w:val="FF0000"/>
                <w:sz w:val="22"/>
                <w:szCs w:val="22"/>
              </w:rPr>
            </w:pPr>
          </w:p>
          <w:p w:rsidR="00D7293C" w:rsidRPr="008843F1" w:rsidRDefault="00C11D68" w:rsidP="00094924">
            <w:pPr>
              <w:jc w:val="both"/>
              <w:rPr>
                <w:rFonts w:cs="Arial"/>
                <w:color w:val="FF0000"/>
                <w:sz w:val="22"/>
                <w:szCs w:val="22"/>
              </w:rPr>
            </w:pPr>
            <w:r w:rsidRPr="008843F1">
              <w:rPr>
                <w:rFonts w:cs="Arial"/>
                <w:color w:val="FF0000"/>
                <w:sz w:val="22"/>
                <w:szCs w:val="22"/>
              </w:rPr>
              <w:t xml:space="preserve">Cuando son casos específicos con cada delegatura, </w:t>
            </w:r>
            <w:r w:rsidR="009158B9" w:rsidRPr="008843F1">
              <w:rPr>
                <w:rFonts w:cs="Arial"/>
                <w:color w:val="FF0000"/>
                <w:sz w:val="22"/>
                <w:szCs w:val="22"/>
              </w:rPr>
              <w:t>el Líder del Proceso</w:t>
            </w:r>
            <w:r w:rsidR="005203A7" w:rsidRPr="008843F1">
              <w:rPr>
                <w:rFonts w:cs="Arial"/>
                <w:color w:val="FF0000"/>
                <w:sz w:val="22"/>
                <w:szCs w:val="22"/>
              </w:rPr>
              <w:t xml:space="preserve"> respectivo</w:t>
            </w:r>
            <w:r w:rsidRPr="008843F1">
              <w:rPr>
                <w:rFonts w:cs="Arial"/>
                <w:color w:val="FF0000"/>
                <w:sz w:val="22"/>
                <w:szCs w:val="22"/>
              </w:rPr>
              <w:t>es el competen</w:t>
            </w:r>
            <w:r w:rsidR="009158B9" w:rsidRPr="008843F1">
              <w:rPr>
                <w:rFonts w:cs="Arial"/>
                <w:color w:val="FF0000"/>
                <w:sz w:val="22"/>
                <w:szCs w:val="22"/>
              </w:rPr>
              <w:t xml:space="preserve">te para atender el caso. En caso de ausencia, será atendido por el personal de apoyo de la delegatura. </w:t>
            </w:r>
          </w:p>
          <w:p w:rsidR="00DC045E" w:rsidRPr="008843F1" w:rsidRDefault="00DC045E" w:rsidP="00094924">
            <w:pPr>
              <w:jc w:val="both"/>
              <w:rPr>
                <w:rFonts w:cs="Arial"/>
                <w:color w:val="FF0000"/>
                <w:sz w:val="22"/>
                <w:szCs w:val="22"/>
              </w:rPr>
            </w:pPr>
          </w:p>
          <w:p w:rsidR="00C11D68" w:rsidRPr="008843F1" w:rsidRDefault="00C11D68" w:rsidP="00094924">
            <w:pPr>
              <w:jc w:val="both"/>
              <w:rPr>
                <w:rFonts w:cs="Arial"/>
                <w:color w:val="FF0000"/>
                <w:sz w:val="22"/>
                <w:szCs w:val="22"/>
              </w:rPr>
            </w:pPr>
            <w:r w:rsidRPr="008843F1">
              <w:rPr>
                <w:rFonts w:cs="Arial"/>
                <w:color w:val="FF0000"/>
                <w:sz w:val="22"/>
                <w:szCs w:val="22"/>
              </w:rPr>
              <w:t xml:space="preserve">Cuando el ciudadano desea interponer una acción constitucional </w:t>
            </w:r>
            <w:r w:rsidR="00B117F7" w:rsidRPr="008843F1">
              <w:rPr>
                <w:rFonts w:cs="Arial"/>
                <w:color w:val="FF0000"/>
                <w:sz w:val="22"/>
                <w:szCs w:val="22"/>
              </w:rPr>
              <w:t>(acción de tutela, derechos de petición, recursos de ley, entre otras) o requiere asesoría jurídica, se remite a la oficina de atención al ciudadano.</w:t>
            </w:r>
          </w:p>
          <w:p w:rsidR="00D7293C" w:rsidRPr="008843F1" w:rsidRDefault="00D7293C" w:rsidP="00094924">
            <w:pPr>
              <w:jc w:val="both"/>
              <w:rPr>
                <w:rFonts w:cs="Arial"/>
                <w:color w:val="FF0000"/>
                <w:sz w:val="22"/>
                <w:szCs w:val="22"/>
              </w:rPr>
            </w:pPr>
          </w:p>
          <w:p w:rsidR="008E716A" w:rsidRPr="008843F1" w:rsidRDefault="008E716A" w:rsidP="00DC045E">
            <w:pPr>
              <w:jc w:val="both"/>
              <w:rPr>
                <w:rFonts w:cs="Arial"/>
                <w:color w:val="FF0000"/>
                <w:sz w:val="22"/>
                <w:szCs w:val="22"/>
              </w:rPr>
            </w:pPr>
            <w:r w:rsidRPr="008843F1">
              <w:rPr>
                <w:rFonts w:cs="Arial"/>
                <w:color w:val="FF0000"/>
                <w:sz w:val="22"/>
                <w:szCs w:val="22"/>
              </w:rPr>
              <w:t xml:space="preserve">Si se trata de declaración </w:t>
            </w:r>
            <w:r w:rsidR="00C81C64" w:rsidRPr="008843F1">
              <w:rPr>
                <w:rFonts w:cs="Arial"/>
                <w:color w:val="FF0000"/>
                <w:sz w:val="22"/>
                <w:szCs w:val="22"/>
              </w:rPr>
              <w:t>de ví</w:t>
            </w:r>
            <w:r w:rsidRPr="008843F1">
              <w:rPr>
                <w:rFonts w:cs="Arial"/>
                <w:color w:val="FF0000"/>
                <w:sz w:val="22"/>
                <w:szCs w:val="22"/>
              </w:rPr>
              <w:t>ctimas del conflicto armado se atiende inmediatamente. En casos excepcionales se asigna cita.</w:t>
            </w:r>
          </w:p>
        </w:tc>
        <w:tc>
          <w:tcPr>
            <w:tcW w:w="2098" w:type="dxa"/>
            <w:vAlign w:val="center"/>
          </w:tcPr>
          <w:p w:rsidR="00792D18" w:rsidRPr="008843F1" w:rsidRDefault="00522332" w:rsidP="00094924">
            <w:pPr>
              <w:jc w:val="center"/>
              <w:rPr>
                <w:rFonts w:cs="Arial"/>
                <w:color w:val="FF0000"/>
                <w:sz w:val="22"/>
                <w:szCs w:val="22"/>
              </w:rPr>
            </w:pPr>
            <w:r w:rsidRPr="008843F1">
              <w:rPr>
                <w:rFonts w:cs="Arial"/>
                <w:color w:val="FF0000"/>
                <w:sz w:val="22"/>
                <w:szCs w:val="22"/>
              </w:rPr>
              <w:lastRenderedPageBreak/>
              <w:t>Auxiliar</w:t>
            </w:r>
            <w:r w:rsidR="001E4ABB" w:rsidRPr="008843F1">
              <w:rPr>
                <w:rFonts w:cs="Arial"/>
                <w:color w:val="FF0000"/>
                <w:sz w:val="22"/>
                <w:szCs w:val="22"/>
              </w:rPr>
              <w:t xml:space="preserve"> A</w:t>
            </w:r>
            <w:r w:rsidRPr="008843F1">
              <w:rPr>
                <w:rFonts w:cs="Arial"/>
                <w:color w:val="FF0000"/>
                <w:sz w:val="22"/>
                <w:szCs w:val="22"/>
              </w:rPr>
              <w:t>dministrativo</w:t>
            </w:r>
            <w:r w:rsidR="00DC045E" w:rsidRPr="008843F1">
              <w:rPr>
                <w:rFonts w:cs="Arial"/>
                <w:color w:val="FF0000"/>
                <w:sz w:val="22"/>
                <w:szCs w:val="22"/>
              </w:rPr>
              <w:t xml:space="preserve"> y </w:t>
            </w:r>
            <w:r w:rsidR="00DC045E" w:rsidRPr="008843F1">
              <w:rPr>
                <w:rFonts w:cs="Arial"/>
                <w:color w:val="FF0000"/>
                <w:sz w:val="22"/>
                <w:szCs w:val="22"/>
              </w:rPr>
              <w:lastRenderedPageBreak/>
              <w:t xml:space="preserve">Líder de los Procesos  </w:t>
            </w:r>
          </w:p>
        </w:tc>
        <w:tc>
          <w:tcPr>
            <w:tcW w:w="2013" w:type="dxa"/>
            <w:vAlign w:val="center"/>
          </w:tcPr>
          <w:p w:rsidR="00740D86" w:rsidRPr="008843F1" w:rsidRDefault="00496EFF" w:rsidP="00C62E40">
            <w:pPr>
              <w:rPr>
                <w:rFonts w:cs="Arial"/>
                <w:color w:val="FF0000"/>
                <w:sz w:val="18"/>
                <w:szCs w:val="18"/>
                <w:lang w:val="es-ES"/>
              </w:rPr>
            </w:pPr>
            <w:r w:rsidRPr="008843F1">
              <w:rPr>
                <w:rFonts w:cs="Arial"/>
                <w:color w:val="FF0000"/>
                <w:sz w:val="18"/>
                <w:szCs w:val="18"/>
              </w:rPr>
              <w:lastRenderedPageBreak/>
              <w:t xml:space="preserve">Software </w:t>
            </w:r>
            <w:r w:rsidR="00077C2A" w:rsidRPr="008843F1">
              <w:rPr>
                <w:rFonts w:cs="Arial"/>
                <w:color w:val="FF0000"/>
                <w:sz w:val="18"/>
                <w:szCs w:val="18"/>
              </w:rPr>
              <w:t>PQR</w:t>
            </w:r>
            <w:r w:rsidR="00F010F9" w:rsidRPr="008843F1">
              <w:rPr>
                <w:rFonts w:cs="Arial"/>
                <w:color w:val="FF0000"/>
                <w:sz w:val="18"/>
                <w:szCs w:val="18"/>
              </w:rPr>
              <w:t>D</w:t>
            </w:r>
            <w:r w:rsidR="00077C2A" w:rsidRPr="008843F1">
              <w:rPr>
                <w:rFonts w:cs="Arial"/>
                <w:color w:val="FF0000"/>
                <w:sz w:val="18"/>
                <w:szCs w:val="18"/>
              </w:rPr>
              <w:t>S</w:t>
            </w:r>
            <w:r w:rsidR="00F010F9" w:rsidRPr="008843F1">
              <w:rPr>
                <w:rFonts w:cs="Arial"/>
                <w:color w:val="FF0000"/>
                <w:sz w:val="18"/>
                <w:szCs w:val="18"/>
              </w:rPr>
              <w:t>F</w:t>
            </w:r>
            <w:r w:rsidRPr="008843F1">
              <w:rPr>
                <w:rFonts w:cs="Arial"/>
                <w:color w:val="FF0000"/>
                <w:sz w:val="18"/>
                <w:szCs w:val="18"/>
              </w:rPr>
              <w:t xml:space="preserve">; módulo de consulta </w:t>
            </w:r>
          </w:p>
          <w:p w:rsidR="008C1CC3" w:rsidRPr="008843F1" w:rsidRDefault="008C1CC3" w:rsidP="00C62E40">
            <w:pPr>
              <w:jc w:val="center"/>
              <w:rPr>
                <w:rFonts w:cs="Arial"/>
                <w:color w:val="FF0000"/>
                <w:sz w:val="18"/>
                <w:szCs w:val="18"/>
                <w:lang w:val="es-ES"/>
              </w:rPr>
            </w:pPr>
          </w:p>
        </w:tc>
      </w:tr>
      <w:tr w:rsidR="00B3434E" w:rsidRPr="0090055C" w:rsidTr="007C08EF">
        <w:tc>
          <w:tcPr>
            <w:tcW w:w="392" w:type="dxa"/>
            <w:vAlign w:val="center"/>
          </w:tcPr>
          <w:p w:rsidR="00B3434E" w:rsidRPr="005528E0" w:rsidRDefault="00506A11" w:rsidP="00094924">
            <w:pPr>
              <w:jc w:val="center"/>
              <w:rPr>
                <w:rFonts w:cs="Arial"/>
                <w:sz w:val="22"/>
                <w:szCs w:val="22"/>
              </w:rPr>
            </w:pPr>
            <w:r w:rsidRPr="005528E0">
              <w:rPr>
                <w:rFonts w:cs="Arial"/>
                <w:sz w:val="22"/>
                <w:szCs w:val="22"/>
              </w:rPr>
              <w:lastRenderedPageBreak/>
              <w:t>4</w:t>
            </w:r>
          </w:p>
        </w:tc>
        <w:tc>
          <w:tcPr>
            <w:tcW w:w="2013" w:type="dxa"/>
            <w:vAlign w:val="center"/>
          </w:tcPr>
          <w:p w:rsidR="00B3434E" w:rsidRPr="005528E0" w:rsidRDefault="001D67A3" w:rsidP="007E6525">
            <w:pPr>
              <w:jc w:val="center"/>
              <w:rPr>
                <w:rFonts w:cs="Arial"/>
                <w:sz w:val="22"/>
                <w:szCs w:val="22"/>
              </w:rPr>
            </w:pPr>
            <w:r w:rsidRPr="005528E0">
              <w:rPr>
                <w:rFonts w:cs="Arial"/>
                <w:sz w:val="22"/>
                <w:szCs w:val="22"/>
              </w:rPr>
              <w:t>Apertura y a</w:t>
            </w:r>
            <w:r w:rsidR="007E6525" w:rsidRPr="005528E0">
              <w:rPr>
                <w:rFonts w:cs="Arial"/>
                <w:sz w:val="22"/>
                <w:szCs w:val="22"/>
              </w:rPr>
              <w:t>tención de</w:t>
            </w:r>
            <w:r w:rsidR="00540778" w:rsidRPr="005528E0">
              <w:rPr>
                <w:rFonts w:cs="Arial"/>
                <w:sz w:val="22"/>
                <w:szCs w:val="22"/>
              </w:rPr>
              <w:t>PQRDSF</w:t>
            </w:r>
            <w:r w:rsidR="00B3434E" w:rsidRPr="005528E0">
              <w:rPr>
                <w:rFonts w:cs="Arial"/>
                <w:sz w:val="22"/>
                <w:szCs w:val="22"/>
              </w:rPr>
              <w:t xml:space="preserve"> depositados en el buzón</w:t>
            </w:r>
          </w:p>
        </w:tc>
        <w:tc>
          <w:tcPr>
            <w:tcW w:w="3969" w:type="dxa"/>
            <w:vAlign w:val="center"/>
          </w:tcPr>
          <w:p w:rsidR="00B3434E" w:rsidRPr="005528E0" w:rsidRDefault="00371455" w:rsidP="00371455">
            <w:pPr>
              <w:jc w:val="both"/>
              <w:rPr>
                <w:rFonts w:cs="Arial"/>
                <w:sz w:val="22"/>
                <w:szCs w:val="22"/>
              </w:rPr>
            </w:pPr>
            <w:r w:rsidRPr="005528E0">
              <w:rPr>
                <w:rFonts w:cs="Arial"/>
                <w:sz w:val="22"/>
                <w:szCs w:val="22"/>
              </w:rPr>
              <w:t>El auxiliar administrativo, en presencia de la</w:t>
            </w:r>
            <w:r w:rsidR="00565F71" w:rsidRPr="005528E0">
              <w:rPr>
                <w:rFonts w:cs="Arial"/>
                <w:sz w:val="22"/>
                <w:szCs w:val="22"/>
              </w:rPr>
              <w:t xml:space="preserve"> Secretaria G</w:t>
            </w:r>
            <w:r w:rsidR="001E4ABB" w:rsidRPr="005528E0">
              <w:rPr>
                <w:rFonts w:cs="Arial"/>
                <w:sz w:val="22"/>
                <w:szCs w:val="22"/>
              </w:rPr>
              <w:t>eneral realiza</w:t>
            </w:r>
            <w:r w:rsidR="00B3434E" w:rsidRPr="005528E0">
              <w:rPr>
                <w:rFonts w:cs="Arial"/>
                <w:sz w:val="22"/>
                <w:szCs w:val="22"/>
              </w:rPr>
              <w:t xml:space="preserve"> la apertura del buzón de </w:t>
            </w:r>
            <w:r w:rsidR="007D28C7" w:rsidRPr="005528E0">
              <w:rPr>
                <w:rFonts w:cs="Arial"/>
                <w:sz w:val="22"/>
                <w:szCs w:val="22"/>
              </w:rPr>
              <w:t>PQRDSF</w:t>
            </w:r>
            <w:r w:rsidR="006E3A48" w:rsidRPr="005528E0">
              <w:rPr>
                <w:rFonts w:cs="Arial"/>
                <w:sz w:val="22"/>
                <w:szCs w:val="22"/>
              </w:rPr>
              <w:t>semanalmente</w:t>
            </w:r>
            <w:r w:rsidR="004D09D8" w:rsidRPr="005528E0">
              <w:rPr>
                <w:rFonts w:cs="Arial"/>
                <w:sz w:val="22"/>
                <w:szCs w:val="22"/>
              </w:rPr>
              <w:t xml:space="preserve">, </w:t>
            </w:r>
            <w:r w:rsidR="001E4ABB" w:rsidRPr="005528E0">
              <w:rPr>
                <w:rFonts w:cs="Arial"/>
                <w:sz w:val="22"/>
                <w:szCs w:val="22"/>
              </w:rPr>
              <w:t>lee</w:t>
            </w:r>
            <w:r w:rsidR="00B3434E" w:rsidRPr="005528E0">
              <w:rPr>
                <w:rFonts w:cs="Arial"/>
                <w:sz w:val="22"/>
                <w:szCs w:val="22"/>
              </w:rPr>
              <w:t xml:space="preserve"> el contenido en presencia </w:t>
            </w:r>
            <w:r w:rsidR="00522332" w:rsidRPr="005528E0">
              <w:rPr>
                <w:rFonts w:cs="Arial"/>
                <w:sz w:val="22"/>
                <w:szCs w:val="22"/>
              </w:rPr>
              <w:t xml:space="preserve">de </w:t>
            </w:r>
            <w:r w:rsidR="00565F71" w:rsidRPr="005528E0">
              <w:rPr>
                <w:rFonts w:cs="Arial"/>
                <w:sz w:val="22"/>
                <w:szCs w:val="22"/>
              </w:rPr>
              <w:t>un Servidor Público, el Jefe de control I</w:t>
            </w:r>
            <w:r w:rsidR="004D09D8" w:rsidRPr="005528E0">
              <w:rPr>
                <w:rFonts w:cs="Arial"/>
                <w:sz w:val="22"/>
                <w:szCs w:val="22"/>
              </w:rPr>
              <w:t>nterno o a quien se delegue</w:t>
            </w:r>
            <w:r w:rsidR="00565F71" w:rsidRPr="005528E0">
              <w:rPr>
                <w:rFonts w:cs="Arial"/>
                <w:sz w:val="22"/>
                <w:szCs w:val="22"/>
              </w:rPr>
              <w:t xml:space="preserve"> y un </w:t>
            </w:r>
            <w:r w:rsidR="0025209C" w:rsidRPr="005528E0">
              <w:rPr>
                <w:rFonts w:cs="Arial"/>
                <w:sz w:val="22"/>
                <w:szCs w:val="22"/>
              </w:rPr>
              <w:t xml:space="preserve">ciudadano como </w:t>
            </w:r>
            <w:r w:rsidR="00565F71" w:rsidRPr="005528E0">
              <w:rPr>
                <w:rFonts w:cs="Arial"/>
                <w:sz w:val="22"/>
                <w:szCs w:val="22"/>
              </w:rPr>
              <w:t>testigo</w:t>
            </w:r>
            <w:r w:rsidR="0025209C" w:rsidRPr="005528E0">
              <w:rPr>
                <w:rFonts w:cs="Arial"/>
                <w:sz w:val="22"/>
                <w:szCs w:val="22"/>
              </w:rPr>
              <w:t>,</w:t>
            </w:r>
            <w:r w:rsidR="00540778" w:rsidRPr="005528E0">
              <w:rPr>
                <w:rFonts w:cs="Arial"/>
                <w:sz w:val="22"/>
                <w:szCs w:val="22"/>
              </w:rPr>
              <w:t xml:space="preserve">diligencia </w:t>
            </w:r>
            <w:r w:rsidR="001E4ABB" w:rsidRPr="005528E0">
              <w:rPr>
                <w:rFonts w:cs="Arial"/>
                <w:sz w:val="22"/>
                <w:szCs w:val="22"/>
              </w:rPr>
              <w:t xml:space="preserve">el </w:t>
            </w:r>
            <w:r w:rsidR="00540778" w:rsidRPr="005528E0">
              <w:rPr>
                <w:rFonts w:cs="Arial"/>
                <w:sz w:val="22"/>
                <w:szCs w:val="22"/>
              </w:rPr>
              <w:t xml:space="preserve">formato de apertura del buzón; </w:t>
            </w:r>
            <w:r w:rsidR="004D09D8" w:rsidRPr="005528E0">
              <w:rPr>
                <w:rFonts w:cs="Arial"/>
                <w:sz w:val="22"/>
                <w:szCs w:val="22"/>
              </w:rPr>
              <w:t xml:space="preserve">la </w:t>
            </w:r>
            <w:r w:rsidR="0025209C" w:rsidRPr="005528E0">
              <w:rPr>
                <w:rFonts w:cs="Arial"/>
                <w:sz w:val="22"/>
                <w:szCs w:val="22"/>
              </w:rPr>
              <w:t>PQRDSF</w:t>
            </w:r>
            <w:r w:rsidR="007663E0" w:rsidRPr="005528E0">
              <w:rPr>
                <w:rFonts w:cs="Arial"/>
                <w:sz w:val="22"/>
                <w:szCs w:val="22"/>
              </w:rPr>
              <w:t xml:space="preserve">se radica, </w:t>
            </w:r>
            <w:r w:rsidR="00B3434E" w:rsidRPr="005528E0">
              <w:rPr>
                <w:rFonts w:cs="Arial"/>
                <w:sz w:val="22"/>
                <w:szCs w:val="22"/>
              </w:rPr>
              <w:t>se evalúa y se toman las decisiones pertinentes</w:t>
            </w:r>
            <w:r w:rsidR="004D09D8" w:rsidRPr="005528E0">
              <w:rPr>
                <w:rFonts w:cs="Arial"/>
                <w:sz w:val="22"/>
                <w:szCs w:val="22"/>
              </w:rPr>
              <w:t xml:space="preserve"> para su </w:t>
            </w:r>
            <w:r w:rsidRPr="005528E0">
              <w:rPr>
                <w:rFonts w:cs="Arial"/>
                <w:sz w:val="22"/>
                <w:szCs w:val="22"/>
              </w:rPr>
              <w:t>trámite.</w:t>
            </w:r>
          </w:p>
          <w:p w:rsidR="007663E0" w:rsidRPr="005528E0" w:rsidRDefault="007663E0" w:rsidP="007663E0">
            <w:pPr>
              <w:pStyle w:val="Prrafodelista"/>
              <w:numPr>
                <w:ilvl w:val="0"/>
                <w:numId w:val="4"/>
              </w:numPr>
              <w:jc w:val="both"/>
              <w:rPr>
                <w:rFonts w:cs="Arial"/>
                <w:sz w:val="22"/>
                <w:szCs w:val="22"/>
              </w:rPr>
            </w:pPr>
            <w:r w:rsidRPr="005528E0">
              <w:rPr>
                <w:rFonts w:cs="Arial"/>
                <w:sz w:val="22"/>
                <w:szCs w:val="22"/>
              </w:rPr>
              <w:t>Cuando se trata de una petición, se direcciona a la delegatura competente para su trámite de acuerdo al procedimiento.</w:t>
            </w:r>
          </w:p>
          <w:p w:rsidR="007663E0" w:rsidRPr="005528E0" w:rsidRDefault="007663E0" w:rsidP="00EB73A4">
            <w:pPr>
              <w:pStyle w:val="Prrafodelista"/>
              <w:numPr>
                <w:ilvl w:val="0"/>
                <w:numId w:val="4"/>
              </w:numPr>
              <w:jc w:val="both"/>
              <w:rPr>
                <w:rFonts w:cs="Arial"/>
                <w:sz w:val="22"/>
                <w:szCs w:val="22"/>
              </w:rPr>
            </w:pPr>
            <w:r w:rsidRPr="005528E0">
              <w:rPr>
                <w:rFonts w:cs="Arial"/>
                <w:sz w:val="22"/>
                <w:szCs w:val="22"/>
              </w:rPr>
              <w:t xml:space="preserve">Cuando se trata de una queja, denuncia, reclamo y/o sugerencia a un funcionario, </w:t>
            </w:r>
            <w:r w:rsidR="00EB73A4" w:rsidRPr="005528E0">
              <w:rPr>
                <w:rFonts w:cs="Arial"/>
                <w:sz w:val="22"/>
                <w:szCs w:val="22"/>
              </w:rPr>
              <w:t xml:space="preserve">el </w:t>
            </w:r>
            <w:r w:rsidR="00EB73A4" w:rsidRPr="005528E0">
              <w:rPr>
                <w:rFonts w:cs="Arial"/>
                <w:sz w:val="22"/>
                <w:szCs w:val="22"/>
              </w:rPr>
              <w:lastRenderedPageBreak/>
              <w:t>jefe de la entidad aplicará el artículo 51 del C.U.D o dará traslado a la dependencia correspondiente para que  se inicie la actuación</w:t>
            </w:r>
            <w:r w:rsidR="008C0093" w:rsidRPr="005528E0">
              <w:rPr>
                <w:rFonts w:cs="Arial"/>
                <w:sz w:val="22"/>
                <w:szCs w:val="22"/>
              </w:rPr>
              <w:t>.</w:t>
            </w:r>
            <w:r w:rsidRPr="005528E0">
              <w:rPr>
                <w:rFonts w:cs="Arial"/>
                <w:sz w:val="22"/>
                <w:szCs w:val="22"/>
              </w:rPr>
              <w:t>Cuando se trata de una felicitación, se publica en las carteleras de la entidad</w:t>
            </w:r>
            <w:r w:rsidR="00EB73A4" w:rsidRPr="005528E0">
              <w:rPr>
                <w:rFonts w:cs="Arial"/>
                <w:sz w:val="22"/>
                <w:szCs w:val="22"/>
              </w:rPr>
              <w:t xml:space="preserve"> por el término de tres días.</w:t>
            </w:r>
          </w:p>
        </w:tc>
        <w:tc>
          <w:tcPr>
            <w:tcW w:w="2098" w:type="dxa"/>
            <w:vAlign w:val="center"/>
          </w:tcPr>
          <w:p w:rsidR="002950FB" w:rsidRPr="005528E0" w:rsidRDefault="002950FB" w:rsidP="002950FB">
            <w:pPr>
              <w:jc w:val="center"/>
              <w:rPr>
                <w:rFonts w:cs="Arial"/>
                <w:sz w:val="22"/>
                <w:szCs w:val="22"/>
              </w:rPr>
            </w:pPr>
            <w:r w:rsidRPr="005528E0">
              <w:rPr>
                <w:rFonts w:cs="Arial"/>
                <w:sz w:val="22"/>
                <w:szCs w:val="22"/>
              </w:rPr>
              <w:lastRenderedPageBreak/>
              <w:t>Auxiliar Administrativo</w:t>
            </w:r>
          </w:p>
          <w:p w:rsidR="00B3434E" w:rsidRPr="005528E0" w:rsidRDefault="001E4ABB" w:rsidP="00094924">
            <w:pPr>
              <w:jc w:val="center"/>
              <w:rPr>
                <w:rFonts w:cs="Arial"/>
                <w:sz w:val="22"/>
                <w:szCs w:val="22"/>
              </w:rPr>
            </w:pPr>
            <w:r w:rsidRPr="005528E0">
              <w:rPr>
                <w:rFonts w:cs="Arial"/>
                <w:sz w:val="22"/>
                <w:szCs w:val="22"/>
              </w:rPr>
              <w:t>Secretaria General</w:t>
            </w:r>
          </w:p>
        </w:tc>
        <w:tc>
          <w:tcPr>
            <w:tcW w:w="2013" w:type="dxa"/>
            <w:vAlign w:val="center"/>
          </w:tcPr>
          <w:p w:rsidR="002950FB" w:rsidRPr="005528E0" w:rsidRDefault="002950FB" w:rsidP="00094924">
            <w:pPr>
              <w:jc w:val="center"/>
              <w:rPr>
                <w:rFonts w:cs="Arial"/>
                <w:sz w:val="22"/>
                <w:szCs w:val="22"/>
              </w:rPr>
            </w:pPr>
            <w:r w:rsidRPr="005528E0">
              <w:rPr>
                <w:rFonts w:cs="Arial"/>
                <w:sz w:val="22"/>
                <w:szCs w:val="22"/>
              </w:rPr>
              <w:t xml:space="preserve">FAC-04 PQRDSF  </w:t>
            </w:r>
          </w:p>
          <w:p w:rsidR="00B3434E" w:rsidRDefault="00B3434E" w:rsidP="00094924">
            <w:pPr>
              <w:jc w:val="center"/>
              <w:rPr>
                <w:rFonts w:cs="Arial"/>
                <w:sz w:val="22"/>
                <w:szCs w:val="22"/>
              </w:rPr>
            </w:pPr>
            <w:r w:rsidRPr="005528E0">
              <w:rPr>
                <w:rFonts w:cs="Arial"/>
                <w:sz w:val="22"/>
                <w:szCs w:val="22"/>
              </w:rPr>
              <w:t>FAC-06 Apertura del buzón</w:t>
            </w:r>
          </w:p>
          <w:p w:rsidR="00DA0AB1" w:rsidRPr="005528E0" w:rsidRDefault="00DA0AB1" w:rsidP="00094924">
            <w:pPr>
              <w:jc w:val="center"/>
              <w:rPr>
                <w:rFonts w:cs="Arial"/>
                <w:sz w:val="22"/>
                <w:szCs w:val="22"/>
              </w:rPr>
            </w:pPr>
            <w:r w:rsidRPr="00DA0AB1">
              <w:rPr>
                <w:rFonts w:cs="Arial"/>
                <w:sz w:val="22"/>
                <w:szCs w:val="22"/>
                <w:highlight w:val="yellow"/>
              </w:rPr>
              <w:t>FG-03 Acta</w:t>
            </w:r>
          </w:p>
        </w:tc>
      </w:tr>
      <w:tr w:rsidR="00B3434E" w:rsidRPr="0090055C" w:rsidTr="007C08EF">
        <w:tc>
          <w:tcPr>
            <w:tcW w:w="392" w:type="dxa"/>
            <w:vAlign w:val="center"/>
          </w:tcPr>
          <w:p w:rsidR="00B3434E" w:rsidRPr="005528E0" w:rsidRDefault="00506A11" w:rsidP="00094924">
            <w:pPr>
              <w:jc w:val="center"/>
              <w:rPr>
                <w:rFonts w:cs="Arial"/>
                <w:sz w:val="22"/>
                <w:szCs w:val="22"/>
              </w:rPr>
            </w:pPr>
            <w:r w:rsidRPr="005528E0">
              <w:rPr>
                <w:rFonts w:cs="Arial"/>
                <w:sz w:val="22"/>
                <w:szCs w:val="22"/>
              </w:rPr>
              <w:lastRenderedPageBreak/>
              <w:t>5</w:t>
            </w:r>
          </w:p>
        </w:tc>
        <w:tc>
          <w:tcPr>
            <w:tcW w:w="2013" w:type="dxa"/>
            <w:vAlign w:val="center"/>
          </w:tcPr>
          <w:p w:rsidR="00B3434E" w:rsidRPr="005528E0" w:rsidRDefault="004D09D8" w:rsidP="004D09D8">
            <w:pPr>
              <w:jc w:val="center"/>
              <w:rPr>
                <w:rFonts w:cs="Arial"/>
                <w:sz w:val="22"/>
                <w:szCs w:val="22"/>
              </w:rPr>
            </w:pPr>
            <w:r w:rsidRPr="005528E0">
              <w:rPr>
                <w:rFonts w:cs="Arial"/>
                <w:sz w:val="22"/>
                <w:szCs w:val="22"/>
              </w:rPr>
              <w:t xml:space="preserve">Registrar las respuestas y </w:t>
            </w:r>
            <w:r w:rsidR="00B3434E" w:rsidRPr="005528E0">
              <w:rPr>
                <w:rFonts w:cs="Arial"/>
                <w:sz w:val="22"/>
                <w:szCs w:val="22"/>
              </w:rPr>
              <w:t xml:space="preserve">Realizar seguimiento </w:t>
            </w:r>
            <w:r w:rsidRPr="005528E0">
              <w:rPr>
                <w:rFonts w:cs="Arial"/>
                <w:sz w:val="22"/>
                <w:szCs w:val="22"/>
              </w:rPr>
              <w:t xml:space="preserve">alas </w:t>
            </w:r>
            <w:r w:rsidR="00540778" w:rsidRPr="005528E0">
              <w:rPr>
                <w:rFonts w:cs="Arial"/>
                <w:sz w:val="22"/>
                <w:szCs w:val="22"/>
              </w:rPr>
              <w:t>PQRDSF</w:t>
            </w:r>
          </w:p>
        </w:tc>
        <w:tc>
          <w:tcPr>
            <w:tcW w:w="3969" w:type="dxa"/>
            <w:vAlign w:val="center"/>
          </w:tcPr>
          <w:p w:rsidR="00BF32F8" w:rsidRPr="005528E0" w:rsidRDefault="00BF32F8" w:rsidP="0058311D">
            <w:pPr>
              <w:jc w:val="both"/>
              <w:rPr>
                <w:rFonts w:cs="Arial"/>
                <w:sz w:val="22"/>
                <w:szCs w:val="22"/>
              </w:rPr>
            </w:pPr>
            <w:r w:rsidRPr="005528E0">
              <w:rPr>
                <w:rFonts w:cs="Arial"/>
                <w:sz w:val="22"/>
                <w:szCs w:val="22"/>
              </w:rPr>
              <w:t>El servidor público responsables de dar respuesta a la PQRD</w:t>
            </w:r>
            <w:r w:rsidR="00F010F9" w:rsidRPr="005528E0">
              <w:rPr>
                <w:rFonts w:cs="Arial"/>
                <w:sz w:val="22"/>
                <w:szCs w:val="22"/>
              </w:rPr>
              <w:t>SF</w:t>
            </w:r>
            <w:r w:rsidRPr="005528E0">
              <w:rPr>
                <w:rFonts w:cs="Arial"/>
                <w:sz w:val="22"/>
                <w:szCs w:val="22"/>
              </w:rPr>
              <w:t>, la registra en el software de PQRD</w:t>
            </w:r>
            <w:r w:rsidR="00F010F9" w:rsidRPr="005528E0">
              <w:rPr>
                <w:rFonts w:cs="Arial"/>
                <w:sz w:val="22"/>
                <w:szCs w:val="22"/>
              </w:rPr>
              <w:t>SF</w:t>
            </w:r>
            <w:r w:rsidR="00DA0AB1" w:rsidRPr="00DA0AB1">
              <w:rPr>
                <w:rFonts w:cs="Arial"/>
                <w:sz w:val="22"/>
                <w:szCs w:val="22"/>
                <w:highlight w:val="yellow"/>
              </w:rPr>
              <w:t>SISGED</w:t>
            </w:r>
            <w:r w:rsidRPr="005528E0">
              <w:rPr>
                <w:rFonts w:cs="Arial"/>
                <w:sz w:val="22"/>
                <w:szCs w:val="22"/>
              </w:rPr>
              <w:t>, con el fin de cerrar el proceso.</w:t>
            </w:r>
          </w:p>
        </w:tc>
        <w:tc>
          <w:tcPr>
            <w:tcW w:w="2098" w:type="dxa"/>
            <w:vAlign w:val="center"/>
          </w:tcPr>
          <w:p w:rsidR="00B3434E" w:rsidRPr="005528E0" w:rsidRDefault="00BB3CC9" w:rsidP="00094924">
            <w:pPr>
              <w:jc w:val="center"/>
              <w:rPr>
                <w:rFonts w:cs="Arial"/>
                <w:sz w:val="22"/>
                <w:szCs w:val="22"/>
              </w:rPr>
            </w:pPr>
            <w:r w:rsidRPr="005528E0">
              <w:rPr>
                <w:rFonts w:cs="Arial"/>
                <w:sz w:val="22"/>
                <w:szCs w:val="22"/>
              </w:rPr>
              <w:t>L</w:t>
            </w:r>
            <w:r w:rsidR="00DD71C9" w:rsidRPr="005528E0">
              <w:rPr>
                <w:rFonts w:cs="Arial"/>
                <w:sz w:val="22"/>
                <w:szCs w:val="22"/>
              </w:rPr>
              <w:t>íderes de proceso y personal de apoyo</w:t>
            </w:r>
          </w:p>
        </w:tc>
        <w:tc>
          <w:tcPr>
            <w:tcW w:w="2013" w:type="dxa"/>
            <w:vAlign w:val="center"/>
          </w:tcPr>
          <w:p w:rsidR="00B3434E" w:rsidRPr="005528E0" w:rsidRDefault="00BB3CC9" w:rsidP="00094924">
            <w:pPr>
              <w:jc w:val="center"/>
              <w:rPr>
                <w:rFonts w:cs="Arial"/>
                <w:sz w:val="22"/>
                <w:szCs w:val="22"/>
              </w:rPr>
            </w:pPr>
            <w:r w:rsidRPr="005528E0">
              <w:rPr>
                <w:rFonts w:cs="Arial"/>
                <w:sz w:val="22"/>
                <w:szCs w:val="22"/>
              </w:rPr>
              <w:t>S</w:t>
            </w:r>
            <w:r w:rsidR="00DD71C9" w:rsidRPr="005528E0">
              <w:rPr>
                <w:rFonts w:cs="Arial"/>
                <w:sz w:val="22"/>
                <w:szCs w:val="22"/>
              </w:rPr>
              <w:t xml:space="preserve">oftware </w:t>
            </w:r>
            <w:r w:rsidR="00F010F9" w:rsidRPr="00DA0AB1">
              <w:rPr>
                <w:rFonts w:cs="Arial"/>
                <w:color w:val="FF0000"/>
                <w:sz w:val="22"/>
                <w:szCs w:val="22"/>
              </w:rPr>
              <w:t>PQRDSF</w:t>
            </w:r>
            <w:r w:rsidR="00DA0AB1" w:rsidRPr="00DA0AB1">
              <w:rPr>
                <w:rFonts w:cs="Arial"/>
                <w:sz w:val="22"/>
                <w:szCs w:val="22"/>
                <w:highlight w:val="yellow"/>
              </w:rPr>
              <w:t>SISGED</w:t>
            </w:r>
          </w:p>
          <w:p w:rsidR="00DD71C9" w:rsidRPr="005528E0" w:rsidRDefault="00DD71C9" w:rsidP="00094924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B3434E" w:rsidRPr="005528E0" w:rsidRDefault="00B3434E" w:rsidP="00CC564D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B3434E" w:rsidRPr="0090055C" w:rsidTr="007C08EF">
        <w:tc>
          <w:tcPr>
            <w:tcW w:w="392" w:type="dxa"/>
            <w:vAlign w:val="center"/>
          </w:tcPr>
          <w:p w:rsidR="00B3434E" w:rsidRPr="005528E0" w:rsidRDefault="00506A11" w:rsidP="00094924">
            <w:pPr>
              <w:jc w:val="center"/>
              <w:rPr>
                <w:rFonts w:cs="Arial"/>
                <w:sz w:val="22"/>
                <w:szCs w:val="22"/>
              </w:rPr>
            </w:pPr>
            <w:r w:rsidRPr="005528E0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B3434E" w:rsidRPr="005528E0" w:rsidRDefault="00DA0AB1" w:rsidP="00094924">
            <w:pPr>
              <w:jc w:val="center"/>
              <w:rPr>
                <w:rFonts w:cs="Arial"/>
                <w:sz w:val="22"/>
                <w:szCs w:val="22"/>
              </w:rPr>
            </w:pPr>
            <w:r w:rsidRPr="00DA0AB1">
              <w:rPr>
                <w:rFonts w:cs="Arial"/>
                <w:sz w:val="22"/>
                <w:szCs w:val="22"/>
                <w:highlight w:val="yellow"/>
              </w:rPr>
              <w:t>Revisar la</w:t>
            </w:r>
            <w:r w:rsidR="00B3434E" w:rsidRPr="00DA0AB1">
              <w:rPr>
                <w:rFonts w:cs="Arial"/>
                <w:color w:val="FF0000"/>
                <w:sz w:val="22"/>
                <w:szCs w:val="22"/>
              </w:rPr>
              <w:t>Verifica</w:t>
            </w:r>
            <w:r w:rsidR="001E4ABB" w:rsidRPr="00DA0AB1">
              <w:rPr>
                <w:rFonts w:cs="Arial"/>
                <w:color w:val="FF0000"/>
                <w:sz w:val="22"/>
                <w:szCs w:val="22"/>
              </w:rPr>
              <w:t>r</w:t>
            </w:r>
            <w:r w:rsidR="0058014F" w:rsidRPr="00DA0AB1">
              <w:rPr>
                <w:rFonts w:cs="Arial"/>
                <w:color w:val="FF0000"/>
                <w:sz w:val="22"/>
                <w:szCs w:val="22"/>
              </w:rPr>
              <w:t xml:space="preserve">la </w:t>
            </w:r>
            <w:r w:rsidR="0058014F" w:rsidRPr="005528E0">
              <w:rPr>
                <w:rFonts w:cs="Arial"/>
                <w:sz w:val="22"/>
                <w:szCs w:val="22"/>
              </w:rPr>
              <w:t xml:space="preserve">oportunidad </w:t>
            </w:r>
            <w:r w:rsidR="00B3434E" w:rsidRPr="005528E0">
              <w:rPr>
                <w:rFonts w:cs="Arial"/>
                <w:sz w:val="22"/>
                <w:szCs w:val="22"/>
              </w:rPr>
              <w:t>en</w:t>
            </w:r>
          </w:p>
          <w:p w:rsidR="00B3434E" w:rsidRPr="005528E0" w:rsidRDefault="00B3434E" w:rsidP="00094924">
            <w:pPr>
              <w:jc w:val="center"/>
              <w:rPr>
                <w:rFonts w:cs="Arial"/>
                <w:sz w:val="22"/>
                <w:szCs w:val="22"/>
              </w:rPr>
            </w:pPr>
            <w:r w:rsidRPr="005528E0">
              <w:rPr>
                <w:rFonts w:cs="Arial"/>
                <w:sz w:val="22"/>
                <w:szCs w:val="22"/>
              </w:rPr>
              <w:t>la respuesta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B3434E" w:rsidRPr="005528E0" w:rsidRDefault="00DA0AB1" w:rsidP="00DA0AB1">
            <w:pPr>
              <w:jc w:val="both"/>
              <w:rPr>
                <w:rFonts w:cs="Arial"/>
                <w:sz w:val="22"/>
                <w:szCs w:val="22"/>
              </w:rPr>
            </w:pPr>
            <w:r w:rsidRPr="00DA0AB1">
              <w:rPr>
                <w:rFonts w:cs="Arial"/>
                <w:sz w:val="22"/>
                <w:szCs w:val="22"/>
                <w:highlight w:val="yellow"/>
              </w:rPr>
              <w:t xml:space="preserve">Se </w:t>
            </w:r>
            <w:r>
              <w:rPr>
                <w:rFonts w:cs="Arial"/>
                <w:sz w:val="22"/>
                <w:szCs w:val="22"/>
                <w:highlight w:val="yellow"/>
              </w:rPr>
              <w:t xml:space="preserve">revisa </w:t>
            </w:r>
            <w:r w:rsidR="00982DC7" w:rsidRPr="00DA0AB1">
              <w:rPr>
                <w:rFonts w:cs="Arial"/>
                <w:color w:val="FF0000"/>
                <w:sz w:val="22"/>
                <w:szCs w:val="22"/>
              </w:rPr>
              <w:t>aleatoriamente</w:t>
            </w:r>
            <w:r w:rsidR="0058311D" w:rsidRPr="005528E0">
              <w:rPr>
                <w:rFonts w:cs="Arial"/>
                <w:color w:val="000000" w:themeColor="text1"/>
                <w:sz w:val="22"/>
                <w:szCs w:val="22"/>
              </w:rPr>
              <w:t>la oportunidadse</w:t>
            </w:r>
            <w:r w:rsidR="0058311D" w:rsidRPr="005528E0">
              <w:rPr>
                <w:rFonts w:cs="Arial"/>
                <w:sz w:val="22"/>
                <w:szCs w:val="22"/>
              </w:rPr>
              <w:t xml:space="preserve">gún los términos de Ley, </w:t>
            </w:r>
            <w:r w:rsidR="00B3434E" w:rsidRPr="005528E0">
              <w:rPr>
                <w:rFonts w:cs="Arial"/>
                <w:sz w:val="22"/>
                <w:szCs w:val="22"/>
              </w:rPr>
              <w:t xml:space="preserve">de las respuestas dadas por los </w:t>
            </w:r>
            <w:r w:rsidR="001E4ABB" w:rsidRPr="005528E0">
              <w:rPr>
                <w:rFonts w:cs="Arial"/>
                <w:sz w:val="22"/>
                <w:szCs w:val="22"/>
              </w:rPr>
              <w:t>líderes de procesos</w:t>
            </w:r>
            <w:r w:rsidR="0058311D" w:rsidRPr="005528E0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:rsidR="00B3434E" w:rsidRPr="005528E0" w:rsidRDefault="0058311D" w:rsidP="00094924">
            <w:pPr>
              <w:jc w:val="center"/>
              <w:rPr>
                <w:rFonts w:cs="Arial"/>
                <w:sz w:val="22"/>
                <w:szCs w:val="22"/>
              </w:rPr>
            </w:pPr>
            <w:r w:rsidRPr="005528E0">
              <w:rPr>
                <w:rFonts w:cs="Arial"/>
                <w:sz w:val="22"/>
                <w:szCs w:val="22"/>
              </w:rPr>
              <w:t xml:space="preserve">Secretaria General 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DA0AB1" w:rsidRPr="005528E0" w:rsidRDefault="0058311D" w:rsidP="00DA0AB1">
            <w:pPr>
              <w:jc w:val="center"/>
              <w:rPr>
                <w:rFonts w:cs="Arial"/>
                <w:sz w:val="22"/>
                <w:szCs w:val="22"/>
              </w:rPr>
            </w:pPr>
            <w:r w:rsidRPr="005528E0">
              <w:rPr>
                <w:rFonts w:cs="Arial"/>
                <w:sz w:val="22"/>
                <w:szCs w:val="22"/>
              </w:rPr>
              <w:t xml:space="preserve">Software </w:t>
            </w:r>
            <w:r w:rsidR="00F010F9" w:rsidRPr="00DA0AB1">
              <w:rPr>
                <w:rFonts w:cs="Arial"/>
                <w:color w:val="FF0000"/>
                <w:sz w:val="22"/>
                <w:szCs w:val="22"/>
              </w:rPr>
              <w:t>PQRDSF</w:t>
            </w:r>
            <w:r w:rsidR="00DA0AB1" w:rsidRPr="00DA0AB1">
              <w:rPr>
                <w:rFonts w:cs="Arial"/>
                <w:sz w:val="22"/>
                <w:szCs w:val="22"/>
                <w:highlight w:val="yellow"/>
              </w:rPr>
              <w:t xml:space="preserve"> SISGED</w:t>
            </w:r>
          </w:p>
          <w:p w:rsidR="00030528" w:rsidRPr="005528E0" w:rsidRDefault="00030528" w:rsidP="000740EC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0740EC" w:rsidRPr="005528E0" w:rsidRDefault="000740EC" w:rsidP="000740EC">
            <w:pPr>
              <w:jc w:val="center"/>
              <w:rPr>
                <w:rFonts w:cs="Arial"/>
                <w:sz w:val="22"/>
                <w:szCs w:val="22"/>
              </w:rPr>
            </w:pPr>
            <w:r w:rsidRPr="005528E0">
              <w:rPr>
                <w:rFonts w:cs="Arial"/>
                <w:sz w:val="22"/>
                <w:szCs w:val="22"/>
              </w:rPr>
              <w:t>FG-03 Acta</w:t>
            </w:r>
          </w:p>
          <w:p w:rsidR="00B3434E" w:rsidRPr="005528E0" w:rsidRDefault="00B3434E" w:rsidP="00CC564D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58311D" w:rsidRPr="0090055C" w:rsidTr="007C08EF">
        <w:tc>
          <w:tcPr>
            <w:tcW w:w="392" w:type="dxa"/>
            <w:vAlign w:val="center"/>
          </w:tcPr>
          <w:p w:rsidR="0058311D" w:rsidRPr="005528E0" w:rsidRDefault="00506A11" w:rsidP="0058311D">
            <w:pPr>
              <w:jc w:val="center"/>
              <w:rPr>
                <w:rFonts w:cs="Arial"/>
                <w:sz w:val="22"/>
                <w:szCs w:val="22"/>
              </w:rPr>
            </w:pPr>
            <w:r w:rsidRPr="005528E0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58311D" w:rsidRPr="005528E0" w:rsidRDefault="0058311D" w:rsidP="0058311D">
            <w:pPr>
              <w:jc w:val="center"/>
              <w:rPr>
                <w:rFonts w:cs="Arial"/>
                <w:sz w:val="22"/>
                <w:szCs w:val="22"/>
              </w:rPr>
            </w:pPr>
            <w:r w:rsidRPr="005528E0">
              <w:rPr>
                <w:rFonts w:cs="Arial"/>
                <w:sz w:val="22"/>
                <w:szCs w:val="22"/>
              </w:rPr>
              <w:t>Verificar la calidad según los términos de Ley en</w:t>
            </w:r>
          </w:p>
          <w:p w:rsidR="0058311D" w:rsidRPr="005528E0" w:rsidRDefault="0058311D" w:rsidP="0058311D">
            <w:pPr>
              <w:jc w:val="center"/>
              <w:rPr>
                <w:rFonts w:cs="Arial"/>
                <w:sz w:val="22"/>
                <w:szCs w:val="22"/>
              </w:rPr>
            </w:pPr>
            <w:r w:rsidRPr="005528E0">
              <w:rPr>
                <w:rFonts w:cs="Arial"/>
                <w:sz w:val="22"/>
                <w:szCs w:val="22"/>
              </w:rPr>
              <w:t>la respuesta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58311D" w:rsidRPr="005528E0" w:rsidRDefault="00DA0AB1" w:rsidP="00686D7E">
            <w:pPr>
              <w:jc w:val="both"/>
              <w:rPr>
                <w:rFonts w:cs="Arial"/>
                <w:sz w:val="22"/>
                <w:szCs w:val="22"/>
              </w:rPr>
            </w:pPr>
            <w:r w:rsidRPr="00DA0AB1">
              <w:rPr>
                <w:rFonts w:cs="Arial"/>
                <w:sz w:val="22"/>
                <w:szCs w:val="22"/>
                <w:highlight w:val="yellow"/>
              </w:rPr>
              <w:t>Se Verifica</w:t>
            </w:r>
            <w:r w:rsidR="0058311D" w:rsidRPr="00DA0AB1">
              <w:rPr>
                <w:rFonts w:cs="Arial"/>
                <w:color w:val="FF0000"/>
                <w:sz w:val="22"/>
                <w:szCs w:val="22"/>
              </w:rPr>
              <w:t>Verificar</w:t>
            </w:r>
            <w:r w:rsidR="00686D7E">
              <w:rPr>
                <w:rFonts w:cs="Arial"/>
                <w:sz w:val="22"/>
                <w:szCs w:val="22"/>
              </w:rPr>
              <w:t>mensual</w:t>
            </w:r>
            <w:r w:rsidR="0058311D" w:rsidRPr="005528E0">
              <w:rPr>
                <w:rFonts w:cs="Arial"/>
                <w:sz w:val="22"/>
                <w:szCs w:val="22"/>
              </w:rPr>
              <w:t xml:space="preserve"> y de forma aleatoria la calidad de las respuestas dadas por los líderes de procesos, mínimo un </w:t>
            </w:r>
            <w:r w:rsidR="00F010F9" w:rsidRPr="005528E0">
              <w:rPr>
                <w:rFonts w:cs="Arial"/>
                <w:sz w:val="22"/>
                <w:szCs w:val="22"/>
              </w:rPr>
              <w:t>PQRDSF</w:t>
            </w:r>
            <w:r w:rsidR="0058311D" w:rsidRPr="005528E0">
              <w:rPr>
                <w:rFonts w:cs="Arial"/>
                <w:sz w:val="22"/>
                <w:szCs w:val="22"/>
              </w:rPr>
              <w:t xml:space="preserve"> por funcionario.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:rsidR="008062CE" w:rsidRDefault="0058311D" w:rsidP="0058311D">
            <w:pPr>
              <w:jc w:val="center"/>
              <w:rPr>
                <w:rFonts w:cs="Arial"/>
                <w:sz w:val="22"/>
                <w:szCs w:val="22"/>
              </w:rPr>
            </w:pPr>
            <w:r w:rsidRPr="005528E0">
              <w:rPr>
                <w:rFonts w:cs="Arial"/>
                <w:sz w:val="22"/>
                <w:szCs w:val="22"/>
              </w:rPr>
              <w:t>Personero Municipal</w:t>
            </w:r>
          </w:p>
          <w:p w:rsidR="0058311D" w:rsidRPr="005528E0" w:rsidRDefault="008062CE" w:rsidP="0058311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Auxiliar Administrativa 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58311D" w:rsidRPr="005528E0" w:rsidRDefault="0058311D" w:rsidP="0058311D">
            <w:pPr>
              <w:jc w:val="center"/>
              <w:rPr>
                <w:rFonts w:cs="Arial"/>
                <w:sz w:val="22"/>
                <w:szCs w:val="22"/>
              </w:rPr>
            </w:pPr>
            <w:r w:rsidRPr="005528E0">
              <w:rPr>
                <w:rFonts w:cs="Arial"/>
                <w:sz w:val="22"/>
                <w:szCs w:val="22"/>
              </w:rPr>
              <w:t xml:space="preserve">FAC-03 Verificación en la calidad de la respuesta para </w:t>
            </w:r>
            <w:r w:rsidR="00F010F9" w:rsidRPr="005528E0">
              <w:rPr>
                <w:rFonts w:cs="Arial"/>
                <w:sz w:val="22"/>
                <w:szCs w:val="22"/>
              </w:rPr>
              <w:t>PQRDSF</w:t>
            </w:r>
            <w:r w:rsidR="00DA0AB1" w:rsidRPr="00DA0AB1">
              <w:rPr>
                <w:rFonts w:cs="Arial"/>
                <w:sz w:val="22"/>
                <w:szCs w:val="22"/>
                <w:highlight w:val="yellow"/>
              </w:rPr>
              <w:t xml:space="preserve"> SISGED</w:t>
            </w:r>
            <w:r w:rsidRPr="005528E0">
              <w:rPr>
                <w:rFonts w:cs="Arial"/>
                <w:sz w:val="22"/>
                <w:szCs w:val="22"/>
              </w:rPr>
              <w:t xml:space="preserve">, </w:t>
            </w:r>
            <w:r w:rsidR="00D426D1" w:rsidRPr="005528E0">
              <w:rPr>
                <w:rFonts w:cs="Arial"/>
                <w:sz w:val="22"/>
                <w:szCs w:val="22"/>
              </w:rPr>
              <w:t>FG-03 Acta</w:t>
            </w:r>
          </w:p>
        </w:tc>
      </w:tr>
      <w:tr w:rsidR="0058311D" w:rsidRPr="0090055C" w:rsidTr="007C08EF">
        <w:tc>
          <w:tcPr>
            <w:tcW w:w="392" w:type="dxa"/>
            <w:tcMar>
              <w:left w:w="0" w:type="dxa"/>
              <w:right w:w="0" w:type="dxa"/>
            </w:tcMar>
            <w:vAlign w:val="center"/>
          </w:tcPr>
          <w:p w:rsidR="0058311D" w:rsidRPr="005528E0" w:rsidRDefault="0058311D" w:rsidP="0058311D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58311D" w:rsidRPr="005528E0" w:rsidRDefault="00506A11" w:rsidP="0058311D">
            <w:pPr>
              <w:jc w:val="center"/>
              <w:rPr>
                <w:rFonts w:cs="Arial"/>
                <w:sz w:val="22"/>
                <w:szCs w:val="22"/>
              </w:rPr>
            </w:pPr>
            <w:r w:rsidRPr="005528E0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58311D" w:rsidRPr="005528E0" w:rsidRDefault="00B74E50" w:rsidP="0058311D">
            <w:pPr>
              <w:jc w:val="center"/>
              <w:rPr>
                <w:rFonts w:cs="Arial"/>
                <w:sz w:val="22"/>
                <w:szCs w:val="22"/>
              </w:rPr>
            </w:pPr>
            <w:r w:rsidRPr="005528E0">
              <w:rPr>
                <w:rFonts w:cs="Arial"/>
                <w:sz w:val="22"/>
                <w:szCs w:val="22"/>
              </w:rPr>
              <w:t>Comunicar</w:t>
            </w:r>
            <w:r w:rsidR="000E4292">
              <w:rPr>
                <w:rFonts w:cs="Arial"/>
                <w:sz w:val="22"/>
                <w:szCs w:val="22"/>
              </w:rPr>
              <w:t xml:space="preserve"> la r</w:t>
            </w:r>
            <w:r w:rsidR="0058311D" w:rsidRPr="005528E0">
              <w:rPr>
                <w:rFonts w:cs="Arial"/>
                <w:sz w:val="22"/>
                <w:szCs w:val="22"/>
              </w:rPr>
              <w:t>espuesta al ciudadano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8311D" w:rsidRPr="005528E0" w:rsidRDefault="00976D2D" w:rsidP="005528E0">
            <w:pPr>
              <w:jc w:val="both"/>
              <w:rPr>
                <w:rFonts w:cs="Arial"/>
                <w:sz w:val="22"/>
                <w:szCs w:val="22"/>
              </w:rPr>
            </w:pPr>
            <w:r w:rsidRPr="005528E0">
              <w:rPr>
                <w:rFonts w:cs="Arial"/>
                <w:sz w:val="22"/>
                <w:szCs w:val="22"/>
              </w:rPr>
              <w:t>Una vez emitida y radicada la r</w:t>
            </w:r>
            <w:r w:rsidR="0058311D" w:rsidRPr="005528E0">
              <w:rPr>
                <w:rFonts w:cs="Arial"/>
                <w:sz w:val="22"/>
                <w:szCs w:val="22"/>
              </w:rPr>
              <w:t xml:space="preserve">espuesta </w:t>
            </w:r>
            <w:r w:rsidRPr="005528E0">
              <w:rPr>
                <w:rFonts w:cs="Arial"/>
                <w:sz w:val="22"/>
                <w:szCs w:val="22"/>
              </w:rPr>
              <w:t>en el Software PQRDSF</w:t>
            </w:r>
            <w:r w:rsidR="00DA0AB1" w:rsidRPr="00DA0AB1">
              <w:rPr>
                <w:rFonts w:cs="Arial"/>
                <w:sz w:val="22"/>
                <w:szCs w:val="22"/>
                <w:highlight w:val="yellow"/>
              </w:rPr>
              <w:t xml:space="preserve"> SISGED</w:t>
            </w:r>
            <w:r w:rsidR="0058311D" w:rsidRPr="005528E0">
              <w:rPr>
                <w:rFonts w:cs="Arial"/>
                <w:sz w:val="22"/>
                <w:szCs w:val="22"/>
              </w:rPr>
              <w:t xml:space="preserve">, el </w:t>
            </w:r>
            <w:r w:rsidRPr="005528E0">
              <w:rPr>
                <w:rFonts w:cs="Arial"/>
                <w:sz w:val="22"/>
                <w:szCs w:val="22"/>
              </w:rPr>
              <w:t>Auxiliar Administrativo</w:t>
            </w:r>
            <w:r w:rsidR="0058311D" w:rsidRPr="005528E0">
              <w:rPr>
                <w:rFonts w:cs="Arial"/>
                <w:sz w:val="22"/>
                <w:szCs w:val="22"/>
              </w:rPr>
              <w:t xml:space="preserve">de </w:t>
            </w:r>
            <w:r w:rsidR="005528E0">
              <w:rPr>
                <w:rFonts w:cs="Arial"/>
                <w:sz w:val="22"/>
                <w:szCs w:val="22"/>
              </w:rPr>
              <w:t>g</w:t>
            </w:r>
            <w:r w:rsidR="0058311D" w:rsidRPr="005528E0">
              <w:rPr>
                <w:rFonts w:cs="Arial"/>
                <w:sz w:val="22"/>
                <w:szCs w:val="22"/>
              </w:rPr>
              <w:t>estión do</w:t>
            </w:r>
            <w:r w:rsidR="00021303" w:rsidRPr="005528E0">
              <w:rPr>
                <w:rFonts w:cs="Arial"/>
                <w:sz w:val="22"/>
                <w:szCs w:val="22"/>
              </w:rPr>
              <w:t>cumental envía la comunicación</w:t>
            </w:r>
            <w:r w:rsidR="0058311D" w:rsidRPr="005528E0">
              <w:rPr>
                <w:rFonts w:cs="Arial"/>
                <w:sz w:val="22"/>
                <w:szCs w:val="22"/>
              </w:rPr>
              <w:t xml:space="preserve"> al ciudadano, de acuerdo a lo establecido en la normatividad vigente aplicable al proceso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58311D" w:rsidRPr="005528E0" w:rsidRDefault="0058311D" w:rsidP="0058311D">
            <w:pPr>
              <w:jc w:val="center"/>
              <w:rPr>
                <w:rFonts w:cs="Arial"/>
                <w:sz w:val="22"/>
                <w:szCs w:val="22"/>
              </w:rPr>
            </w:pPr>
            <w:r w:rsidRPr="005528E0">
              <w:rPr>
                <w:rFonts w:cs="Arial"/>
                <w:sz w:val="22"/>
                <w:szCs w:val="22"/>
              </w:rPr>
              <w:t>Secretaria General y personal de apoyo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58311D" w:rsidRPr="005528E0" w:rsidRDefault="0058311D" w:rsidP="0058311D">
            <w:pPr>
              <w:jc w:val="center"/>
              <w:rPr>
                <w:rFonts w:cs="Arial"/>
                <w:sz w:val="22"/>
                <w:szCs w:val="22"/>
              </w:rPr>
            </w:pPr>
            <w:r w:rsidRPr="005528E0">
              <w:rPr>
                <w:rFonts w:cs="Arial"/>
                <w:sz w:val="22"/>
                <w:szCs w:val="22"/>
              </w:rPr>
              <w:t>Oficio con fecha y firma del ciudadano. Y/o constancia de envió por correo electrónico automático</w:t>
            </w:r>
            <w:r w:rsidR="00E907F0" w:rsidRPr="005528E0">
              <w:rPr>
                <w:rFonts w:cs="Arial"/>
                <w:sz w:val="22"/>
                <w:szCs w:val="22"/>
              </w:rPr>
              <w:t>, emitido por el S</w:t>
            </w:r>
            <w:r w:rsidRPr="005528E0">
              <w:rPr>
                <w:rFonts w:cs="Arial"/>
                <w:sz w:val="22"/>
                <w:szCs w:val="22"/>
              </w:rPr>
              <w:t xml:space="preserve">oftware </w:t>
            </w:r>
            <w:r w:rsidR="00F010F9" w:rsidRPr="005528E0">
              <w:rPr>
                <w:rFonts w:cs="Arial"/>
                <w:sz w:val="22"/>
                <w:szCs w:val="22"/>
              </w:rPr>
              <w:t>PQRDSF</w:t>
            </w:r>
            <w:r w:rsidR="00DA0AB1" w:rsidRPr="00DA0AB1">
              <w:rPr>
                <w:rFonts w:cs="Arial"/>
                <w:sz w:val="22"/>
                <w:szCs w:val="22"/>
                <w:highlight w:val="yellow"/>
              </w:rPr>
              <w:t xml:space="preserve"> SISGED</w:t>
            </w:r>
            <w:r w:rsidRPr="005528E0">
              <w:rPr>
                <w:rFonts w:cs="Arial"/>
                <w:sz w:val="22"/>
                <w:szCs w:val="22"/>
              </w:rPr>
              <w:t>.</w:t>
            </w:r>
          </w:p>
          <w:p w:rsidR="0058311D" w:rsidRPr="005528E0" w:rsidRDefault="0058311D" w:rsidP="0058311D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58311D" w:rsidRPr="0090055C" w:rsidTr="007C08EF">
        <w:trPr>
          <w:trHeight w:val="1368"/>
        </w:trPr>
        <w:tc>
          <w:tcPr>
            <w:tcW w:w="392" w:type="dxa"/>
            <w:tcMar>
              <w:left w:w="0" w:type="dxa"/>
              <w:right w:w="0" w:type="dxa"/>
            </w:tcMar>
            <w:vAlign w:val="center"/>
          </w:tcPr>
          <w:p w:rsidR="0058311D" w:rsidRPr="005528E0" w:rsidRDefault="00275E36" w:rsidP="0058311D">
            <w:pPr>
              <w:jc w:val="center"/>
              <w:rPr>
                <w:rFonts w:cs="Arial"/>
                <w:sz w:val="22"/>
                <w:szCs w:val="22"/>
              </w:rPr>
            </w:pPr>
            <w:r w:rsidRPr="005528E0">
              <w:rPr>
                <w:rFonts w:cs="Arial"/>
                <w:sz w:val="22"/>
                <w:szCs w:val="22"/>
              </w:rPr>
              <w:lastRenderedPageBreak/>
              <w:t>9</w:t>
            </w:r>
          </w:p>
        </w:tc>
        <w:tc>
          <w:tcPr>
            <w:tcW w:w="2013" w:type="dxa"/>
            <w:vAlign w:val="center"/>
          </w:tcPr>
          <w:p w:rsidR="0058311D" w:rsidRPr="005528E0" w:rsidRDefault="0058311D" w:rsidP="0058311D">
            <w:pPr>
              <w:jc w:val="center"/>
              <w:rPr>
                <w:rFonts w:cs="Arial"/>
                <w:sz w:val="22"/>
                <w:szCs w:val="22"/>
              </w:rPr>
            </w:pPr>
            <w:r w:rsidRPr="005528E0">
              <w:rPr>
                <w:rFonts w:cs="Arial"/>
                <w:sz w:val="22"/>
                <w:szCs w:val="22"/>
              </w:rPr>
              <w:t>Realizar seguimiento a la ejecución del procedimiento e identificar oportunidades de mejoramiento</w:t>
            </w:r>
          </w:p>
        </w:tc>
        <w:tc>
          <w:tcPr>
            <w:tcW w:w="3969" w:type="dxa"/>
            <w:vAlign w:val="center"/>
          </w:tcPr>
          <w:p w:rsidR="0058311D" w:rsidRPr="005528E0" w:rsidRDefault="000740EC" w:rsidP="000740EC">
            <w:pPr>
              <w:jc w:val="both"/>
              <w:rPr>
                <w:rFonts w:cs="Arial"/>
                <w:sz w:val="22"/>
                <w:szCs w:val="22"/>
              </w:rPr>
            </w:pPr>
            <w:r w:rsidRPr="005528E0">
              <w:rPr>
                <w:rFonts w:cs="Arial"/>
                <w:sz w:val="22"/>
                <w:szCs w:val="22"/>
              </w:rPr>
              <w:t>En C</w:t>
            </w:r>
            <w:r w:rsidR="0058311D" w:rsidRPr="005528E0">
              <w:rPr>
                <w:rFonts w:cs="Arial"/>
                <w:sz w:val="22"/>
                <w:szCs w:val="22"/>
              </w:rPr>
              <w:t>omité Directivo</w:t>
            </w:r>
            <w:r w:rsidRPr="005528E0">
              <w:rPr>
                <w:rFonts w:cs="Arial"/>
                <w:sz w:val="22"/>
                <w:szCs w:val="22"/>
              </w:rPr>
              <w:t xml:space="preserve">, la Líder del Proceso de Atención al Ciudadano </w:t>
            </w:r>
            <w:r w:rsidR="000E4292">
              <w:rPr>
                <w:rFonts w:cs="Arial"/>
                <w:sz w:val="22"/>
                <w:szCs w:val="22"/>
              </w:rPr>
              <w:t xml:space="preserve"> presenta a la alta d</w:t>
            </w:r>
            <w:r w:rsidR="0058311D" w:rsidRPr="005528E0">
              <w:rPr>
                <w:rFonts w:cs="Arial"/>
                <w:sz w:val="22"/>
                <w:szCs w:val="22"/>
              </w:rPr>
              <w:t xml:space="preserve">irección los resultados de </w:t>
            </w:r>
            <w:r w:rsidRPr="005528E0">
              <w:rPr>
                <w:rFonts w:cs="Arial"/>
                <w:sz w:val="22"/>
                <w:szCs w:val="22"/>
              </w:rPr>
              <w:t>recepción,oportunidad y calidad</w:t>
            </w:r>
            <w:r w:rsidR="0058311D" w:rsidRPr="005528E0">
              <w:rPr>
                <w:rFonts w:cs="Arial"/>
                <w:sz w:val="22"/>
                <w:szCs w:val="22"/>
              </w:rPr>
              <w:t xml:space="preserve"> de las PQRDSF y se identifican oportunidades de mejoramiento para el procedimiento </w:t>
            </w:r>
          </w:p>
        </w:tc>
        <w:tc>
          <w:tcPr>
            <w:tcW w:w="2098" w:type="dxa"/>
            <w:vAlign w:val="center"/>
          </w:tcPr>
          <w:p w:rsidR="0058311D" w:rsidRPr="005528E0" w:rsidRDefault="0058311D" w:rsidP="0058311D">
            <w:pPr>
              <w:jc w:val="center"/>
              <w:rPr>
                <w:rFonts w:cs="Arial"/>
                <w:sz w:val="22"/>
                <w:szCs w:val="22"/>
              </w:rPr>
            </w:pPr>
            <w:r w:rsidRPr="005528E0">
              <w:rPr>
                <w:rFonts w:cs="Arial"/>
                <w:sz w:val="22"/>
                <w:szCs w:val="22"/>
              </w:rPr>
              <w:t>Personero Municipal</w:t>
            </w:r>
          </w:p>
          <w:p w:rsidR="0058311D" w:rsidRPr="005528E0" w:rsidRDefault="0058311D" w:rsidP="0058311D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58311D" w:rsidRPr="005528E0" w:rsidRDefault="0058311D" w:rsidP="0058311D">
            <w:pPr>
              <w:jc w:val="center"/>
              <w:rPr>
                <w:rFonts w:cs="Arial"/>
                <w:sz w:val="22"/>
                <w:szCs w:val="22"/>
              </w:rPr>
            </w:pPr>
            <w:r w:rsidRPr="005528E0">
              <w:rPr>
                <w:rFonts w:cs="Arial"/>
                <w:sz w:val="22"/>
                <w:szCs w:val="22"/>
              </w:rPr>
              <w:t>Secretaria General</w:t>
            </w:r>
          </w:p>
        </w:tc>
        <w:tc>
          <w:tcPr>
            <w:tcW w:w="2013" w:type="dxa"/>
            <w:vAlign w:val="center"/>
          </w:tcPr>
          <w:p w:rsidR="0058311D" w:rsidRPr="005528E0" w:rsidRDefault="0058311D" w:rsidP="0058311D">
            <w:pPr>
              <w:jc w:val="center"/>
              <w:rPr>
                <w:rFonts w:cs="Arial"/>
                <w:sz w:val="22"/>
                <w:szCs w:val="22"/>
              </w:rPr>
            </w:pPr>
            <w:r w:rsidRPr="005528E0">
              <w:rPr>
                <w:rFonts w:cs="Arial"/>
                <w:sz w:val="22"/>
                <w:szCs w:val="22"/>
              </w:rPr>
              <w:t>FG-03 Acta</w:t>
            </w:r>
          </w:p>
          <w:p w:rsidR="0058311D" w:rsidRPr="005528E0" w:rsidRDefault="0058311D" w:rsidP="0058311D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58311D" w:rsidRPr="0090055C" w:rsidTr="007C08EF">
        <w:trPr>
          <w:trHeight w:val="1368"/>
        </w:trPr>
        <w:tc>
          <w:tcPr>
            <w:tcW w:w="392" w:type="dxa"/>
            <w:tcMar>
              <w:left w:w="0" w:type="dxa"/>
              <w:right w:w="0" w:type="dxa"/>
            </w:tcMar>
            <w:vAlign w:val="center"/>
          </w:tcPr>
          <w:p w:rsidR="0058311D" w:rsidRPr="005528E0" w:rsidRDefault="00275E36" w:rsidP="001339B9">
            <w:pPr>
              <w:jc w:val="center"/>
              <w:rPr>
                <w:rFonts w:cs="Arial"/>
                <w:sz w:val="22"/>
                <w:szCs w:val="22"/>
              </w:rPr>
            </w:pPr>
            <w:r w:rsidRPr="005528E0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2013" w:type="dxa"/>
            <w:vAlign w:val="center"/>
          </w:tcPr>
          <w:p w:rsidR="0058311D" w:rsidRPr="005528E0" w:rsidRDefault="0058311D" w:rsidP="0058311D">
            <w:pPr>
              <w:jc w:val="center"/>
              <w:rPr>
                <w:rFonts w:cs="Arial"/>
                <w:sz w:val="22"/>
                <w:szCs w:val="22"/>
              </w:rPr>
            </w:pPr>
            <w:r w:rsidRPr="005528E0">
              <w:rPr>
                <w:rFonts w:cs="Arial"/>
                <w:sz w:val="22"/>
                <w:szCs w:val="22"/>
              </w:rPr>
              <w:t>Aplicar acciones de Mejoramiento</w:t>
            </w:r>
          </w:p>
        </w:tc>
        <w:tc>
          <w:tcPr>
            <w:tcW w:w="3969" w:type="dxa"/>
            <w:vAlign w:val="center"/>
          </w:tcPr>
          <w:p w:rsidR="0058311D" w:rsidRPr="005528E0" w:rsidRDefault="0058311D" w:rsidP="0058311D">
            <w:pPr>
              <w:jc w:val="both"/>
              <w:rPr>
                <w:rFonts w:cs="Arial"/>
                <w:sz w:val="22"/>
                <w:szCs w:val="22"/>
              </w:rPr>
            </w:pPr>
            <w:r w:rsidRPr="005528E0">
              <w:rPr>
                <w:rFonts w:cs="Arial"/>
                <w:sz w:val="22"/>
                <w:szCs w:val="22"/>
              </w:rPr>
              <w:t>Se aplican acciones preventivas correctivas o de mejora para corregir o prevenir las desviaciones reales o potenciales encontradas y mejorar el desempeño del procedimiento</w:t>
            </w:r>
          </w:p>
        </w:tc>
        <w:tc>
          <w:tcPr>
            <w:tcW w:w="2098" w:type="dxa"/>
            <w:vAlign w:val="center"/>
          </w:tcPr>
          <w:p w:rsidR="0058311D" w:rsidRPr="005528E0" w:rsidRDefault="0058311D" w:rsidP="0058311D">
            <w:pPr>
              <w:jc w:val="center"/>
              <w:rPr>
                <w:sz w:val="22"/>
                <w:szCs w:val="22"/>
              </w:rPr>
            </w:pPr>
            <w:r w:rsidRPr="005528E0">
              <w:rPr>
                <w:rFonts w:cs="Arial"/>
                <w:sz w:val="22"/>
                <w:szCs w:val="22"/>
              </w:rPr>
              <w:t>Secretaria General</w:t>
            </w:r>
          </w:p>
        </w:tc>
        <w:tc>
          <w:tcPr>
            <w:tcW w:w="2013" w:type="dxa"/>
            <w:vAlign w:val="center"/>
          </w:tcPr>
          <w:p w:rsidR="0058311D" w:rsidRPr="005528E0" w:rsidRDefault="0058311D" w:rsidP="0058311D">
            <w:pPr>
              <w:jc w:val="center"/>
              <w:rPr>
                <w:rFonts w:cs="Arial"/>
                <w:sz w:val="22"/>
                <w:szCs w:val="22"/>
              </w:rPr>
            </w:pPr>
            <w:r w:rsidRPr="005528E0">
              <w:rPr>
                <w:rFonts w:cs="Arial"/>
                <w:sz w:val="22"/>
                <w:szCs w:val="22"/>
              </w:rPr>
              <w:t>FEM-04 Plan de mejoramiento</w:t>
            </w:r>
          </w:p>
        </w:tc>
      </w:tr>
    </w:tbl>
    <w:p w:rsidR="0076625B" w:rsidRPr="00E5786E" w:rsidRDefault="0076625B">
      <w:pPr>
        <w:rPr>
          <w:rFonts w:cs="Arial"/>
        </w:rPr>
      </w:pPr>
    </w:p>
    <w:p w:rsidR="00285058" w:rsidRPr="00E5786E" w:rsidRDefault="00285058">
      <w:pPr>
        <w:rPr>
          <w:rFonts w:cs="Arial"/>
        </w:rPr>
      </w:pPr>
    </w:p>
    <w:p w:rsidR="004B4420" w:rsidRPr="00E5786E" w:rsidRDefault="009E736E">
      <w:pPr>
        <w:rPr>
          <w:rFonts w:cs="Arial"/>
          <w:b/>
        </w:rPr>
      </w:pPr>
      <w:r>
        <w:rPr>
          <w:rFonts w:cs="Arial"/>
          <w:b/>
        </w:rPr>
        <w:t>7</w:t>
      </w:r>
      <w:r w:rsidR="00836861">
        <w:rPr>
          <w:rFonts w:cs="Arial"/>
          <w:b/>
        </w:rPr>
        <w:t xml:space="preserve">. </w:t>
      </w:r>
      <w:r>
        <w:rPr>
          <w:rFonts w:cs="Arial"/>
          <w:b/>
        </w:rPr>
        <w:t xml:space="preserve">CONTROL </w:t>
      </w:r>
      <w:r w:rsidR="00973006">
        <w:rPr>
          <w:rFonts w:cs="Arial"/>
          <w:b/>
        </w:rPr>
        <w:t>INFO</w:t>
      </w:r>
      <w:r w:rsidR="007C08EF">
        <w:rPr>
          <w:rFonts w:cs="Arial"/>
          <w:b/>
        </w:rPr>
        <w:t>RMACIÓN DOCUMENTADA</w:t>
      </w:r>
    </w:p>
    <w:p w:rsidR="0076625B" w:rsidRPr="00E5786E" w:rsidRDefault="0076625B">
      <w:pPr>
        <w:rPr>
          <w:rFonts w:cs="Arial"/>
        </w:rPr>
      </w:pPr>
    </w:p>
    <w:tbl>
      <w:tblPr>
        <w:tblpPr w:leftFromText="142" w:rightFromText="142" w:vertAnchor="text" w:tblpXSpec="center" w:tblpY="1"/>
        <w:tblOverlap w:val="never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76"/>
        <w:gridCol w:w="1423"/>
        <w:gridCol w:w="1842"/>
        <w:gridCol w:w="1560"/>
        <w:gridCol w:w="1275"/>
        <w:gridCol w:w="1418"/>
        <w:gridCol w:w="1554"/>
      </w:tblGrid>
      <w:tr w:rsidR="009E736E" w:rsidRPr="0090055C" w:rsidTr="001877A4">
        <w:trPr>
          <w:trHeight w:val="545"/>
          <w:tblHeader/>
        </w:trPr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9E736E" w:rsidRPr="0090055C" w:rsidRDefault="009E736E" w:rsidP="001877A4">
            <w:pPr>
              <w:jc w:val="center"/>
              <w:rPr>
                <w:rFonts w:cs="Arial"/>
                <w:sz w:val="18"/>
                <w:szCs w:val="18"/>
              </w:rPr>
            </w:pPr>
            <w:r w:rsidRPr="0090055C">
              <w:rPr>
                <w:rFonts w:cs="Arial"/>
                <w:b/>
                <w:sz w:val="18"/>
                <w:szCs w:val="18"/>
              </w:rPr>
              <w:t>Registro</w:t>
            </w:r>
          </w:p>
        </w:tc>
        <w:tc>
          <w:tcPr>
            <w:tcW w:w="1423" w:type="dxa"/>
            <w:shd w:val="clear" w:color="auto" w:fill="BFBFBF" w:themeFill="background1" w:themeFillShade="BF"/>
            <w:vAlign w:val="center"/>
          </w:tcPr>
          <w:p w:rsidR="009E736E" w:rsidRPr="0090055C" w:rsidRDefault="009E736E" w:rsidP="001877A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90055C">
              <w:rPr>
                <w:rFonts w:cs="Arial"/>
                <w:b/>
                <w:sz w:val="18"/>
                <w:szCs w:val="18"/>
              </w:rPr>
              <w:t>Responsable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:rsidR="009E736E" w:rsidRPr="0090055C" w:rsidRDefault="009E736E" w:rsidP="001877A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90055C">
              <w:rPr>
                <w:rFonts w:cs="Arial"/>
                <w:b/>
                <w:sz w:val="18"/>
                <w:szCs w:val="18"/>
              </w:rPr>
              <w:t>Lugar de Almacenamiento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9E736E" w:rsidRPr="0090055C" w:rsidRDefault="009E736E" w:rsidP="001877A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90055C">
              <w:rPr>
                <w:rFonts w:cs="Arial"/>
                <w:b/>
                <w:sz w:val="18"/>
                <w:szCs w:val="18"/>
              </w:rPr>
              <w:t>Recuperación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9E736E" w:rsidRPr="0090055C" w:rsidRDefault="009E736E" w:rsidP="001877A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90055C">
              <w:rPr>
                <w:rFonts w:cs="Arial"/>
                <w:b/>
                <w:sz w:val="18"/>
                <w:szCs w:val="18"/>
              </w:rPr>
              <w:t>Protección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9E736E" w:rsidRPr="0090055C" w:rsidRDefault="009E736E" w:rsidP="001877A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90055C">
              <w:rPr>
                <w:rFonts w:cs="Arial"/>
                <w:b/>
                <w:sz w:val="18"/>
                <w:szCs w:val="18"/>
              </w:rPr>
              <w:t>Tiempo de Retención</w:t>
            </w:r>
          </w:p>
        </w:tc>
        <w:tc>
          <w:tcPr>
            <w:tcW w:w="1554" w:type="dxa"/>
            <w:shd w:val="clear" w:color="auto" w:fill="BFBFBF" w:themeFill="background1" w:themeFillShade="BF"/>
            <w:vAlign w:val="center"/>
          </w:tcPr>
          <w:p w:rsidR="009E736E" w:rsidRPr="0090055C" w:rsidRDefault="009E736E" w:rsidP="001877A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90055C">
              <w:rPr>
                <w:rFonts w:cs="Arial"/>
                <w:b/>
                <w:sz w:val="18"/>
                <w:szCs w:val="18"/>
              </w:rPr>
              <w:t>Disposición Final</w:t>
            </w:r>
          </w:p>
        </w:tc>
      </w:tr>
      <w:tr w:rsidR="00A248BE" w:rsidRPr="0090055C" w:rsidTr="001877A4">
        <w:trPr>
          <w:trHeight w:val="287"/>
          <w:tblHeader/>
        </w:trPr>
        <w:tc>
          <w:tcPr>
            <w:tcW w:w="1276" w:type="dxa"/>
            <w:vAlign w:val="center"/>
          </w:tcPr>
          <w:p w:rsidR="00A248BE" w:rsidRPr="0090055C" w:rsidRDefault="00E907F0" w:rsidP="001877A4">
            <w:pPr>
              <w:jc w:val="center"/>
              <w:rPr>
                <w:rFonts w:cs="Arial"/>
                <w:sz w:val="18"/>
                <w:szCs w:val="18"/>
                <w:lang w:val="es-ES"/>
              </w:rPr>
            </w:pPr>
            <w:r w:rsidRPr="0090055C">
              <w:rPr>
                <w:rFonts w:cs="Arial"/>
                <w:sz w:val="18"/>
                <w:szCs w:val="18"/>
              </w:rPr>
              <w:t xml:space="preserve">Software </w:t>
            </w:r>
            <w:r w:rsidR="00F010F9" w:rsidRPr="00DA0AB1">
              <w:rPr>
                <w:rFonts w:cs="Arial"/>
                <w:color w:val="FF0000"/>
                <w:sz w:val="18"/>
                <w:szCs w:val="18"/>
              </w:rPr>
              <w:t>PQRDSF</w:t>
            </w:r>
            <w:r w:rsidR="00DA0AB1" w:rsidRPr="00DA0AB1">
              <w:rPr>
                <w:rFonts w:cs="Arial"/>
                <w:sz w:val="18"/>
                <w:szCs w:val="18"/>
                <w:highlight w:val="yellow"/>
              </w:rPr>
              <w:t>SISGED</w:t>
            </w:r>
          </w:p>
        </w:tc>
        <w:tc>
          <w:tcPr>
            <w:tcW w:w="1423" w:type="dxa"/>
            <w:vAlign w:val="center"/>
          </w:tcPr>
          <w:p w:rsidR="00A248BE" w:rsidRPr="0090055C" w:rsidRDefault="00B4147C" w:rsidP="001877A4">
            <w:pPr>
              <w:jc w:val="center"/>
              <w:rPr>
                <w:sz w:val="18"/>
                <w:szCs w:val="18"/>
              </w:rPr>
            </w:pPr>
            <w:r w:rsidRPr="0090055C">
              <w:rPr>
                <w:sz w:val="18"/>
                <w:szCs w:val="18"/>
              </w:rPr>
              <w:t xml:space="preserve">Secretaria General </w:t>
            </w:r>
          </w:p>
        </w:tc>
        <w:tc>
          <w:tcPr>
            <w:tcW w:w="1842" w:type="dxa"/>
            <w:vAlign w:val="center"/>
          </w:tcPr>
          <w:p w:rsidR="00A248BE" w:rsidRPr="0090055C" w:rsidRDefault="00B4147C" w:rsidP="00A525F1">
            <w:pPr>
              <w:jc w:val="center"/>
              <w:rPr>
                <w:sz w:val="18"/>
                <w:szCs w:val="18"/>
              </w:rPr>
            </w:pPr>
            <w:r w:rsidRPr="0090055C">
              <w:rPr>
                <w:sz w:val="18"/>
                <w:szCs w:val="18"/>
              </w:rPr>
              <w:t xml:space="preserve">Oficina de </w:t>
            </w:r>
            <w:r w:rsidR="00A525F1" w:rsidRPr="0090055C">
              <w:rPr>
                <w:sz w:val="18"/>
                <w:szCs w:val="18"/>
              </w:rPr>
              <w:t>Sistemas</w:t>
            </w:r>
          </w:p>
        </w:tc>
        <w:tc>
          <w:tcPr>
            <w:tcW w:w="1560" w:type="dxa"/>
            <w:vAlign w:val="center"/>
          </w:tcPr>
          <w:p w:rsidR="00A248BE" w:rsidRPr="0090055C" w:rsidRDefault="00A525F1" w:rsidP="001877A4">
            <w:pPr>
              <w:jc w:val="center"/>
              <w:rPr>
                <w:sz w:val="18"/>
                <w:szCs w:val="18"/>
              </w:rPr>
            </w:pPr>
            <w:r w:rsidRPr="00245625">
              <w:rPr>
                <w:sz w:val="18"/>
                <w:szCs w:val="18"/>
                <w:highlight w:val="yellow"/>
              </w:rPr>
              <w:t>S</w:t>
            </w:r>
            <w:r w:rsidR="00245625" w:rsidRPr="00245625">
              <w:rPr>
                <w:sz w:val="18"/>
                <w:szCs w:val="18"/>
                <w:highlight w:val="yellow"/>
              </w:rPr>
              <w:t>oftware y S</w:t>
            </w:r>
            <w:r w:rsidRPr="00245625">
              <w:rPr>
                <w:sz w:val="18"/>
                <w:szCs w:val="18"/>
                <w:highlight w:val="yellow"/>
              </w:rPr>
              <w:t>ervidor</w:t>
            </w:r>
          </w:p>
        </w:tc>
        <w:tc>
          <w:tcPr>
            <w:tcW w:w="1275" w:type="dxa"/>
            <w:vAlign w:val="center"/>
          </w:tcPr>
          <w:p w:rsidR="00A248BE" w:rsidRPr="0090055C" w:rsidRDefault="00A525F1" w:rsidP="001877A4">
            <w:pPr>
              <w:jc w:val="center"/>
              <w:rPr>
                <w:sz w:val="18"/>
                <w:szCs w:val="18"/>
              </w:rPr>
            </w:pPr>
            <w:r w:rsidRPr="0090055C">
              <w:rPr>
                <w:sz w:val="18"/>
                <w:szCs w:val="18"/>
              </w:rPr>
              <w:t>Archivos de uso exclusivo del responsable</w:t>
            </w:r>
          </w:p>
        </w:tc>
        <w:tc>
          <w:tcPr>
            <w:tcW w:w="1418" w:type="dxa"/>
            <w:vAlign w:val="center"/>
          </w:tcPr>
          <w:p w:rsidR="00A248BE" w:rsidRPr="0090055C" w:rsidRDefault="00A525F1" w:rsidP="001877A4">
            <w:pPr>
              <w:jc w:val="center"/>
              <w:rPr>
                <w:sz w:val="18"/>
                <w:szCs w:val="18"/>
              </w:rPr>
            </w:pPr>
            <w:r w:rsidRPr="0090055C">
              <w:rPr>
                <w:sz w:val="18"/>
                <w:szCs w:val="18"/>
              </w:rPr>
              <w:t>No Aplica</w:t>
            </w:r>
          </w:p>
        </w:tc>
        <w:tc>
          <w:tcPr>
            <w:tcW w:w="1554" w:type="dxa"/>
            <w:vAlign w:val="center"/>
          </w:tcPr>
          <w:p w:rsidR="00A248BE" w:rsidRPr="0090055C" w:rsidRDefault="00A525F1" w:rsidP="001877A4">
            <w:pPr>
              <w:jc w:val="center"/>
              <w:rPr>
                <w:sz w:val="18"/>
                <w:szCs w:val="18"/>
              </w:rPr>
            </w:pPr>
            <w:r w:rsidRPr="0090055C">
              <w:rPr>
                <w:sz w:val="18"/>
                <w:szCs w:val="18"/>
              </w:rPr>
              <w:t>No Aplica</w:t>
            </w:r>
          </w:p>
        </w:tc>
      </w:tr>
      <w:tr w:rsidR="00E907F0" w:rsidRPr="0090055C" w:rsidTr="001877A4">
        <w:trPr>
          <w:trHeight w:val="287"/>
          <w:tblHeader/>
        </w:trPr>
        <w:tc>
          <w:tcPr>
            <w:tcW w:w="1276" w:type="dxa"/>
            <w:vAlign w:val="center"/>
          </w:tcPr>
          <w:p w:rsidR="00E907F0" w:rsidRPr="0090055C" w:rsidRDefault="00E907F0" w:rsidP="001877A4">
            <w:pPr>
              <w:jc w:val="center"/>
              <w:rPr>
                <w:rFonts w:cs="Arial"/>
                <w:sz w:val="18"/>
                <w:szCs w:val="18"/>
              </w:rPr>
            </w:pPr>
            <w:r w:rsidRPr="0090055C">
              <w:rPr>
                <w:rFonts w:cs="Arial"/>
                <w:sz w:val="18"/>
                <w:szCs w:val="18"/>
              </w:rPr>
              <w:t>Correos</w:t>
            </w:r>
          </w:p>
        </w:tc>
        <w:tc>
          <w:tcPr>
            <w:tcW w:w="1423" w:type="dxa"/>
            <w:vAlign w:val="center"/>
          </w:tcPr>
          <w:p w:rsidR="00E907F0" w:rsidRPr="0090055C" w:rsidRDefault="00EE59E1" w:rsidP="001877A4">
            <w:pPr>
              <w:jc w:val="center"/>
              <w:rPr>
                <w:sz w:val="18"/>
                <w:szCs w:val="18"/>
              </w:rPr>
            </w:pPr>
            <w:r w:rsidRPr="0090055C">
              <w:rPr>
                <w:sz w:val="18"/>
                <w:szCs w:val="18"/>
              </w:rPr>
              <w:t xml:space="preserve">Secretaria General </w:t>
            </w:r>
          </w:p>
        </w:tc>
        <w:tc>
          <w:tcPr>
            <w:tcW w:w="1842" w:type="dxa"/>
            <w:vAlign w:val="center"/>
          </w:tcPr>
          <w:p w:rsidR="00E907F0" w:rsidRPr="0090055C" w:rsidRDefault="00245625" w:rsidP="001877A4">
            <w:pPr>
              <w:jc w:val="center"/>
              <w:rPr>
                <w:sz w:val="18"/>
                <w:szCs w:val="18"/>
              </w:rPr>
            </w:pPr>
            <w:r w:rsidRPr="00245625">
              <w:rPr>
                <w:sz w:val="18"/>
                <w:szCs w:val="18"/>
                <w:highlight w:val="yellow"/>
              </w:rPr>
              <w:t>Software y Servidor</w:t>
            </w:r>
          </w:p>
        </w:tc>
        <w:tc>
          <w:tcPr>
            <w:tcW w:w="1560" w:type="dxa"/>
            <w:vAlign w:val="center"/>
          </w:tcPr>
          <w:p w:rsidR="00E907F0" w:rsidRPr="0090055C" w:rsidRDefault="00EE59E1" w:rsidP="001877A4">
            <w:pPr>
              <w:jc w:val="center"/>
              <w:rPr>
                <w:sz w:val="18"/>
                <w:szCs w:val="18"/>
              </w:rPr>
            </w:pPr>
            <w:r w:rsidRPr="0090055C">
              <w:rPr>
                <w:sz w:val="18"/>
                <w:szCs w:val="18"/>
              </w:rPr>
              <w:t xml:space="preserve">Servidor Externo </w:t>
            </w:r>
          </w:p>
        </w:tc>
        <w:tc>
          <w:tcPr>
            <w:tcW w:w="1275" w:type="dxa"/>
            <w:vAlign w:val="center"/>
          </w:tcPr>
          <w:p w:rsidR="00E907F0" w:rsidRPr="0090055C" w:rsidRDefault="00EE59E1" w:rsidP="001877A4">
            <w:pPr>
              <w:jc w:val="center"/>
              <w:rPr>
                <w:sz w:val="18"/>
                <w:szCs w:val="18"/>
              </w:rPr>
            </w:pPr>
            <w:r w:rsidRPr="0090055C">
              <w:rPr>
                <w:sz w:val="18"/>
                <w:szCs w:val="18"/>
              </w:rPr>
              <w:t>Uso exclusivo del responsable</w:t>
            </w:r>
          </w:p>
        </w:tc>
        <w:tc>
          <w:tcPr>
            <w:tcW w:w="1418" w:type="dxa"/>
            <w:vAlign w:val="center"/>
          </w:tcPr>
          <w:p w:rsidR="00E907F0" w:rsidRPr="0090055C" w:rsidRDefault="00EE59E1" w:rsidP="001877A4">
            <w:pPr>
              <w:jc w:val="center"/>
              <w:rPr>
                <w:sz w:val="18"/>
                <w:szCs w:val="18"/>
              </w:rPr>
            </w:pPr>
            <w:r w:rsidRPr="0090055C">
              <w:rPr>
                <w:sz w:val="18"/>
                <w:szCs w:val="18"/>
              </w:rPr>
              <w:t>No aplica</w:t>
            </w:r>
          </w:p>
        </w:tc>
        <w:tc>
          <w:tcPr>
            <w:tcW w:w="1554" w:type="dxa"/>
            <w:vAlign w:val="center"/>
          </w:tcPr>
          <w:p w:rsidR="00E907F0" w:rsidRPr="0090055C" w:rsidRDefault="00EE59E1" w:rsidP="001877A4">
            <w:pPr>
              <w:jc w:val="center"/>
              <w:rPr>
                <w:sz w:val="18"/>
                <w:szCs w:val="18"/>
              </w:rPr>
            </w:pPr>
            <w:r w:rsidRPr="0090055C">
              <w:rPr>
                <w:sz w:val="18"/>
                <w:szCs w:val="18"/>
              </w:rPr>
              <w:t>No aplica</w:t>
            </w:r>
          </w:p>
        </w:tc>
      </w:tr>
      <w:tr w:rsidR="00E907F0" w:rsidRPr="0090055C" w:rsidTr="001877A4">
        <w:trPr>
          <w:trHeight w:val="287"/>
          <w:tblHeader/>
        </w:trPr>
        <w:tc>
          <w:tcPr>
            <w:tcW w:w="1276" w:type="dxa"/>
            <w:vAlign w:val="center"/>
          </w:tcPr>
          <w:p w:rsidR="00E907F0" w:rsidRPr="0090055C" w:rsidRDefault="00E907F0" w:rsidP="004E055B">
            <w:pPr>
              <w:jc w:val="center"/>
              <w:rPr>
                <w:rFonts w:cs="Arial"/>
                <w:sz w:val="18"/>
                <w:szCs w:val="18"/>
              </w:rPr>
            </w:pPr>
            <w:r w:rsidRPr="0090055C">
              <w:rPr>
                <w:rFonts w:cs="Arial"/>
                <w:sz w:val="18"/>
                <w:szCs w:val="18"/>
                <w:lang w:val="es-ES"/>
              </w:rPr>
              <w:t xml:space="preserve">FAC-04 </w:t>
            </w:r>
            <w:r w:rsidR="004E055B" w:rsidRPr="0090055C">
              <w:rPr>
                <w:rFonts w:cs="Arial"/>
                <w:sz w:val="18"/>
                <w:szCs w:val="18"/>
              </w:rPr>
              <w:t xml:space="preserve"> PQRDSF</w:t>
            </w:r>
          </w:p>
          <w:p w:rsidR="004E055B" w:rsidRPr="0090055C" w:rsidRDefault="004E055B" w:rsidP="004E055B">
            <w:pPr>
              <w:jc w:val="center"/>
              <w:rPr>
                <w:rFonts w:cs="Arial"/>
                <w:sz w:val="18"/>
                <w:szCs w:val="18"/>
                <w:lang w:val="es-ES"/>
              </w:rPr>
            </w:pPr>
          </w:p>
        </w:tc>
        <w:tc>
          <w:tcPr>
            <w:tcW w:w="1423" w:type="dxa"/>
            <w:vAlign w:val="center"/>
          </w:tcPr>
          <w:p w:rsidR="00E907F0" w:rsidRPr="0090055C" w:rsidRDefault="00E907F0" w:rsidP="00E907F0">
            <w:pPr>
              <w:jc w:val="center"/>
              <w:rPr>
                <w:sz w:val="18"/>
                <w:szCs w:val="18"/>
              </w:rPr>
            </w:pPr>
            <w:r w:rsidRPr="0090055C">
              <w:rPr>
                <w:rFonts w:cs="Arial"/>
                <w:sz w:val="18"/>
                <w:szCs w:val="18"/>
              </w:rPr>
              <w:t>Secretaria General</w:t>
            </w:r>
          </w:p>
        </w:tc>
        <w:tc>
          <w:tcPr>
            <w:tcW w:w="1842" w:type="dxa"/>
            <w:vAlign w:val="center"/>
          </w:tcPr>
          <w:p w:rsidR="00E907F0" w:rsidRPr="0090055C" w:rsidRDefault="00A525F1" w:rsidP="00E907F0">
            <w:pPr>
              <w:jc w:val="center"/>
              <w:rPr>
                <w:sz w:val="18"/>
                <w:szCs w:val="18"/>
              </w:rPr>
            </w:pPr>
            <w:r w:rsidRPr="0090055C">
              <w:rPr>
                <w:rFonts w:cs="Arial"/>
                <w:bCs/>
                <w:sz w:val="18"/>
                <w:szCs w:val="18"/>
              </w:rPr>
              <w:t>Archivo Central</w:t>
            </w:r>
          </w:p>
        </w:tc>
        <w:tc>
          <w:tcPr>
            <w:tcW w:w="1560" w:type="dxa"/>
            <w:vAlign w:val="center"/>
          </w:tcPr>
          <w:p w:rsidR="004E055B" w:rsidRPr="0090055C" w:rsidRDefault="00E907F0" w:rsidP="004E055B">
            <w:pPr>
              <w:jc w:val="center"/>
              <w:rPr>
                <w:rFonts w:cs="Arial"/>
                <w:sz w:val="18"/>
                <w:szCs w:val="18"/>
                <w:lang w:val="es-ES"/>
              </w:rPr>
            </w:pPr>
            <w:r w:rsidRPr="0090055C">
              <w:rPr>
                <w:rFonts w:cs="Arial"/>
                <w:bCs/>
                <w:sz w:val="18"/>
                <w:szCs w:val="18"/>
              </w:rPr>
              <w:t xml:space="preserve">Carpeta </w:t>
            </w:r>
            <w:r w:rsidR="00155803" w:rsidRPr="0090055C">
              <w:rPr>
                <w:rFonts w:cs="Arial"/>
                <w:sz w:val="18"/>
                <w:szCs w:val="18"/>
              </w:rPr>
              <w:t xml:space="preserve"> PQRDSF</w:t>
            </w:r>
            <w:r w:rsidR="004E055B" w:rsidRPr="0090055C">
              <w:rPr>
                <w:rFonts w:cs="Arial"/>
                <w:sz w:val="18"/>
                <w:szCs w:val="18"/>
              </w:rPr>
              <w:t xml:space="preserve"> a través de buzón</w:t>
            </w:r>
          </w:p>
          <w:p w:rsidR="00E907F0" w:rsidRPr="0090055C" w:rsidRDefault="00E907F0" w:rsidP="004E05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907F0" w:rsidRPr="0090055C" w:rsidRDefault="00E907F0" w:rsidP="00E907F0">
            <w:pPr>
              <w:jc w:val="center"/>
              <w:rPr>
                <w:sz w:val="18"/>
                <w:szCs w:val="18"/>
              </w:rPr>
            </w:pPr>
            <w:r w:rsidRPr="0090055C">
              <w:rPr>
                <w:rFonts w:cs="Arial"/>
                <w:sz w:val="18"/>
                <w:szCs w:val="18"/>
              </w:rPr>
              <w:t>Archivos de uso exclusivo del responsable</w:t>
            </w:r>
          </w:p>
        </w:tc>
        <w:tc>
          <w:tcPr>
            <w:tcW w:w="1418" w:type="dxa"/>
            <w:vAlign w:val="center"/>
          </w:tcPr>
          <w:p w:rsidR="00E907F0" w:rsidRPr="0090055C" w:rsidRDefault="00155803" w:rsidP="00E907F0">
            <w:pPr>
              <w:jc w:val="center"/>
              <w:rPr>
                <w:sz w:val="18"/>
                <w:szCs w:val="18"/>
              </w:rPr>
            </w:pPr>
            <w:r w:rsidRPr="0090055C">
              <w:rPr>
                <w:rFonts w:cs="Arial"/>
                <w:sz w:val="18"/>
                <w:szCs w:val="18"/>
              </w:rPr>
              <w:t>El establecido en la Tabla</w:t>
            </w:r>
            <w:r w:rsidR="00E907F0" w:rsidRPr="0090055C">
              <w:rPr>
                <w:rFonts w:cs="Arial"/>
                <w:sz w:val="18"/>
                <w:szCs w:val="18"/>
              </w:rPr>
              <w:t xml:space="preserve"> de retención Documental</w:t>
            </w:r>
          </w:p>
        </w:tc>
        <w:tc>
          <w:tcPr>
            <w:tcW w:w="1554" w:type="dxa"/>
            <w:vAlign w:val="center"/>
          </w:tcPr>
          <w:p w:rsidR="00E907F0" w:rsidRPr="0090055C" w:rsidRDefault="00E907F0" w:rsidP="00E907F0">
            <w:pPr>
              <w:jc w:val="center"/>
              <w:rPr>
                <w:sz w:val="18"/>
                <w:szCs w:val="18"/>
              </w:rPr>
            </w:pPr>
            <w:r w:rsidRPr="0090055C">
              <w:rPr>
                <w:rFonts w:cs="Arial"/>
                <w:sz w:val="18"/>
                <w:szCs w:val="18"/>
              </w:rPr>
              <w:t>Archivo central</w:t>
            </w:r>
          </w:p>
        </w:tc>
      </w:tr>
      <w:tr w:rsidR="00245625" w:rsidRPr="0090055C" w:rsidTr="001877A4">
        <w:trPr>
          <w:trHeight w:val="287"/>
          <w:tblHeader/>
        </w:trPr>
        <w:tc>
          <w:tcPr>
            <w:tcW w:w="1276" w:type="dxa"/>
            <w:vAlign w:val="center"/>
          </w:tcPr>
          <w:p w:rsidR="00245625" w:rsidRPr="0090055C" w:rsidRDefault="00245625" w:rsidP="004E055B">
            <w:pPr>
              <w:jc w:val="center"/>
              <w:rPr>
                <w:rFonts w:cs="Arial"/>
                <w:sz w:val="18"/>
                <w:szCs w:val="18"/>
                <w:lang w:val="es-ES"/>
              </w:rPr>
            </w:pPr>
            <w:r>
              <w:rPr>
                <w:rFonts w:cs="Arial"/>
                <w:sz w:val="18"/>
                <w:szCs w:val="18"/>
                <w:lang w:val="es-ES"/>
              </w:rPr>
              <w:t>OFicios</w:t>
            </w:r>
          </w:p>
        </w:tc>
        <w:tc>
          <w:tcPr>
            <w:tcW w:w="1423" w:type="dxa"/>
            <w:vAlign w:val="center"/>
          </w:tcPr>
          <w:p w:rsidR="00245625" w:rsidRPr="0090055C" w:rsidRDefault="00245625" w:rsidP="00E907F0">
            <w:pPr>
              <w:jc w:val="center"/>
              <w:rPr>
                <w:rFonts w:cs="Arial"/>
                <w:sz w:val="18"/>
                <w:szCs w:val="18"/>
              </w:rPr>
            </w:pPr>
            <w:r w:rsidRPr="0090055C">
              <w:rPr>
                <w:rFonts w:cs="Arial"/>
                <w:sz w:val="18"/>
                <w:szCs w:val="18"/>
              </w:rPr>
              <w:t>Secretaria General</w:t>
            </w:r>
          </w:p>
        </w:tc>
        <w:tc>
          <w:tcPr>
            <w:tcW w:w="1842" w:type="dxa"/>
            <w:vAlign w:val="center"/>
          </w:tcPr>
          <w:p w:rsidR="00245625" w:rsidRPr="0090055C" w:rsidRDefault="00245625" w:rsidP="00E907F0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245625">
              <w:rPr>
                <w:sz w:val="18"/>
                <w:szCs w:val="18"/>
                <w:highlight w:val="yellow"/>
              </w:rPr>
              <w:t>Software y Servidor</w:t>
            </w:r>
          </w:p>
        </w:tc>
        <w:tc>
          <w:tcPr>
            <w:tcW w:w="1560" w:type="dxa"/>
            <w:vAlign w:val="center"/>
          </w:tcPr>
          <w:p w:rsidR="00245625" w:rsidRPr="0090055C" w:rsidRDefault="00245625" w:rsidP="004E055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245625">
              <w:rPr>
                <w:sz w:val="18"/>
                <w:szCs w:val="18"/>
                <w:highlight w:val="yellow"/>
              </w:rPr>
              <w:t>Software y Servidor</w:t>
            </w:r>
          </w:p>
        </w:tc>
        <w:tc>
          <w:tcPr>
            <w:tcW w:w="1275" w:type="dxa"/>
            <w:vAlign w:val="center"/>
          </w:tcPr>
          <w:p w:rsidR="00245625" w:rsidRPr="0090055C" w:rsidRDefault="00245625" w:rsidP="00E907F0">
            <w:pPr>
              <w:jc w:val="center"/>
              <w:rPr>
                <w:rFonts w:cs="Arial"/>
                <w:sz w:val="18"/>
                <w:szCs w:val="18"/>
              </w:rPr>
            </w:pPr>
            <w:r w:rsidRPr="0090055C">
              <w:rPr>
                <w:rFonts w:cs="Arial"/>
                <w:sz w:val="18"/>
                <w:szCs w:val="18"/>
              </w:rPr>
              <w:t>Archivos de uso exclusivo del responsable</w:t>
            </w:r>
          </w:p>
        </w:tc>
        <w:tc>
          <w:tcPr>
            <w:tcW w:w="1418" w:type="dxa"/>
            <w:vAlign w:val="center"/>
          </w:tcPr>
          <w:p w:rsidR="00245625" w:rsidRPr="0090055C" w:rsidRDefault="00245625" w:rsidP="00E907F0">
            <w:pPr>
              <w:jc w:val="center"/>
              <w:rPr>
                <w:rFonts w:cs="Arial"/>
                <w:sz w:val="18"/>
                <w:szCs w:val="18"/>
              </w:rPr>
            </w:pPr>
            <w:r w:rsidRPr="0090055C">
              <w:rPr>
                <w:rFonts w:cs="Arial"/>
                <w:sz w:val="18"/>
                <w:szCs w:val="18"/>
              </w:rPr>
              <w:t>El establecido en la Tabla de retención Documental</w:t>
            </w:r>
          </w:p>
        </w:tc>
        <w:tc>
          <w:tcPr>
            <w:tcW w:w="1554" w:type="dxa"/>
            <w:vAlign w:val="center"/>
          </w:tcPr>
          <w:p w:rsidR="00245625" w:rsidRPr="0090055C" w:rsidRDefault="00245625" w:rsidP="00E907F0">
            <w:pPr>
              <w:jc w:val="center"/>
              <w:rPr>
                <w:rFonts w:cs="Arial"/>
                <w:sz w:val="18"/>
                <w:szCs w:val="18"/>
              </w:rPr>
            </w:pPr>
            <w:r w:rsidRPr="0090055C">
              <w:rPr>
                <w:rFonts w:cs="Arial"/>
                <w:sz w:val="18"/>
                <w:szCs w:val="18"/>
              </w:rPr>
              <w:t>Archivo central</w:t>
            </w:r>
          </w:p>
        </w:tc>
      </w:tr>
      <w:tr w:rsidR="00E907F0" w:rsidRPr="0090055C" w:rsidTr="001877A4">
        <w:trPr>
          <w:trHeight w:val="287"/>
          <w:tblHeader/>
        </w:trPr>
        <w:tc>
          <w:tcPr>
            <w:tcW w:w="1276" w:type="dxa"/>
            <w:vAlign w:val="center"/>
          </w:tcPr>
          <w:p w:rsidR="00E907F0" w:rsidRPr="0090055C" w:rsidRDefault="00E907F0" w:rsidP="00E907F0">
            <w:pPr>
              <w:jc w:val="center"/>
              <w:rPr>
                <w:rFonts w:cs="Arial"/>
                <w:sz w:val="18"/>
                <w:szCs w:val="18"/>
              </w:rPr>
            </w:pPr>
            <w:r w:rsidRPr="0090055C">
              <w:rPr>
                <w:rFonts w:cs="Arial"/>
                <w:sz w:val="18"/>
                <w:szCs w:val="18"/>
              </w:rPr>
              <w:t>FAC-06 Apertura del buzón</w:t>
            </w:r>
          </w:p>
        </w:tc>
        <w:tc>
          <w:tcPr>
            <w:tcW w:w="1423" w:type="dxa"/>
            <w:vAlign w:val="center"/>
          </w:tcPr>
          <w:p w:rsidR="00E907F0" w:rsidRPr="0090055C" w:rsidRDefault="00E907F0" w:rsidP="00E907F0">
            <w:pPr>
              <w:jc w:val="center"/>
              <w:rPr>
                <w:sz w:val="18"/>
                <w:szCs w:val="18"/>
              </w:rPr>
            </w:pPr>
            <w:r w:rsidRPr="0090055C">
              <w:rPr>
                <w:rFonts w:cs="Arial"/>
                <w:sz w:val="18"/>
                <w:szCs w:val="18"/>
              </w:rPr>
              <w:t>Secretaria General</w:t>
            </w:r>
          </w:p>
        </w:tc>
        <w:tc>
          <w:tcPr>
            <w:tcW w:w="1842" w:type="dxa"/>
            <w:vAlign w:val="center"/>
          </w:tcPr>
          <w:p w:rsidR="00E907F0" w:rsidRPr="0090055C" w:rsidRDefault="004E055B" w:rsidP="00E907F0">
            <w:pPr>
              <w:jc w:val="center"/>
              <w:rPr>
                <w:sz w:val="18"/>
                <w:szCs w:val="18"/>
              </w:rPr>
            </w:pPr>
            <w:r w:rsidRPr="0090055C">
              <w:rPr>
                <w:rFonts w:cs="Arial"/>
                <w:bCs/>
                <w:sz w:val="18"/>
                <w:szCs w:val="18"/>
              </w:rPr>
              <w:t>Archivo Central</w:t>
            </w:r>
          </w:p>
        </w:tc>
        <w:tc>
          <w:tcPr>
            <w:tcW w:w="1560" w:type="dxa"/>
            <w:vAlign w:val="center"/>
          </w:tcPr>
          <w:p w:rsidR="004E055B" w:rsidRPr="0090055C" w:rsidRDefault="004E055B" w:rsidP="004E055B">
            <w:pPr>
              <w:jc w:val="center"/>
              <w:rPr>
                <w:rFonts w:cs="Arial"/>
                <w:sz w:val="18"/>
                <w:szCs w:val="18"/>
                <w:lang w:val="es-ES"/>
              </w:rPr>
            </w:pPr>
            <w:r w:rsidRPr="0090055C">
              <w:rPr>
                <w:rFonts w:cs="Arial"/>
                <w:bCs/>
                <w:sz w:val="18"/>
                <w:szCs w:val="18"/>
              </w:rPr>
              <w:t xml:space="preserve">Carpeta </w:t>
            </w:r>
            <w:r w:rsidRPr="0090055C">
              <w:rPr>
                <w:rFonts w:cs="Arial"/>
                <w:sz w:val="18"/>
                <w:szCs w:val="18"/>
              </w:rPr>
              <w:t xml:space="preserve"> PQRDSF a través de buzón</w:t>
            </w:r>
          </w:p>
          <w:p w:rsidR="00E907F0" w:rsidRPr="0090055C" w:rsidRDefault="00E907F0" w:rsidP="00E90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907F0" w:rsidRPr="0090055C" w:rsidRDefault="00E907F0" w:rsidP="00E907F0">
            <w:pPr>
              <w:jc w:val="center"/>
              <w:rPr>
                <w:sz w:val="18"/>
                <w:szCs w:val="18"/>
              </w:rPr>
            </w:pPr>
            <w:r w:rsidRPr="0090055C">
              <w:rPr>
                <w:rFonts w:cs="Arial"/>
                <w:sz w:val="18"/>
                <w:szCs w:val="18"/>
              </w:rPr>
              <w:t>Archivos de uso exclusivo del responsable</w:t>
            </w:r>
          </w:p>
        </w:tc>
        <w:tc>
          <w:tcPr>
            <w:tcW w:w="1418" w:type="dxa"/>
            <w:vAlign w:val="center"/>
          </w:tcPr>
          <w:p w:rsidR="00E907F0" w:rsidRPr="0090055C" w:rsidRDefault="004E055B" w:rsidP="00E907F0">
            <w:pPr>
              <w:jc w:val="center"/>
              <w:rPr>
                <w:sz w:val="18"/>
                <w:szCs w:val="18"/>
              </w:rPr>
            </w:pPr>
            <w:r w:rsidRPr="0090055C">
              <w:rPr>
                <w:rFonts w:cs="Arial"/>
                <w:sz w:val="18"/>
                <w:szCs w:val="18"/>
              </w:rPr>
              <w:t>El establecido en la Tabla de retención Documental</w:t>
            </w:r>
          </w:p>
        </w:tc>
        <w:tc>
          <w:tcPr>
            <w:tcW w:w="1554" w:type="dxa"/>
            <w:vAlign w:val="center"/>
          </w:tcPr>
          <w:p w:rsidR="00E907F0" w:rsidRPr="0090055C" w:rsidRDefault="00E907F0" w:rsidP="00E907F0">
            <w:pPr>
              <w:jc w:val="center"/>
              <w:rPr>
                <w:sz w:val="18"/>
                <w:szCs w:val="18"/>
              </w:rPr>
            </w:pPr>
            <w:r w:rsidRPr="0090055C">
              <w:rPr>
                <w:rFonts w:cs="Arial"/>
                <w:sz w:val="18"/>
                <w:szCs w:val="18"/>
              </w:rPr>
              <w:t>Archivo central</w:t>
            </w:r>
          </w:p>
        </w:tc>
      </w:tr>
      <w:tr w:rsidR="004E055B" w:rsidRPr="0090055C" w:rsidTr="00EB73A4">
        <w:trPr>
          <w:trHeight w:val="287"/>
          <w:tblHeader/>
        </w:trPr>
        <w:tc>
          <w:tcPr>
            <w:tcW w:w="1276" w:type="dxa"/>
            <w:vAlign w:val="center"/>
          </w:tcPr>
          <w:p w:rsidR="004E055B" w:rsidRPr="0090055C" w:rsidRDefault="004E055B" w:rsidP="004E055B">
            <w:pPr>
              <w:jc w:val="center"/>
              <w:rPr>
                <w:rFonts w:cs="Arial"/>
                <w:sz w:val="18"/>
                <w:szCs w:val="18"/>
              </w:rPr>
            </w:pPr>
            <w:r w:rsidRPr="0090055C">
              <w:rPr>
                <w:rFonts w:cs="Arial"/>
                <w:sz w:val="18"/>
                <w:szCs w:val="18"/>
              </w:rPr>
              <w:t>FAC-03 Verificación calidad en la respuesta</w:t>
            </w:r>
          </w:p>
        </w:tc>
        <w:tc>
          <w:tcPr>
            <w:tcW w:w="1423" w:type="dxa"/>
            <w:vAlign w:val="center"/>
          </w:tcPr>
          <w:p w:rsidR="004E055B" w:rsidRPr="0090055C" w:rsidRDefault="004E055B" w:rsidP="004E055B">
            <w:pPr>
              <w:jc w:val="center"/>
              <w:rPr>
                <w:sz w:val="18"/>
                <w:szCs w:val="18"/>
              </w:rPr>
            </w:pPr>
            <w:r w:rsidRPr="0090055C">
              <w:rPr>
                <w:rFonts w:cs="Arial"/>
                <w:sz w:val="18"/>
                <w:szCs w:val="18"/>
              </w:rPr>
              <w:t>Personero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4E055B" w:rsidRPr="0090055C" w:rsidRDefault="00FE6A68" w:rsidP="004E055B">
            <w:pPr>
              <w:jc w:val="center"/>
              <w:rPr>
                <w:sz w:val="18"/>
                <w:szCs w:val="18"/>
              </w:rPr>
            </w:pPr>
            <w:r w:rsidRPr="0090055C">
              <w:rPr>
                <w:sz w:val="18"/>
                <w:szCs w:val="18"/>
              </w:rPr>
              <w:t>Archivo Central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E055B" w:rsidRPr="0090055C" w:rsidRDefault="00FE6A68" w:rsidP="00FE6A68">
            <w:pPr>
              <w:jc w:val="center"/>
              <w:rPr>
                <w:sz w:val="18"/>
                <w:szCs w:val="18"/>
              </w:rPr>
            </w:pPr>
            <w:r w:rsidRPr="0090055C">
              <w:rPr>
                <w:rFonts w:cs="Arial"/>
                <w:sz w:val="18"/>
                <w:szCs w:val="18"/>
              </w:rPr>
              <w:t xml:space="preserve">Carpeta verificación de la calidad en la respuesta </w:t>
            </w:r>
          </w:p>
        </w:tc>
        <w:tc>
          <w:tcPr>
            <w:tcW w:w="1275" w:type="dxa"/>
            <w:vAlign w:val="center"/>
          </w:tcPr>
          <w:p w:rsidR="004E055B" w:rsidRPr="0090055C" w:rsidRDefault="004E055B" w:rsidP="004E055B">
            <w:pPr>
              <w:jc w:val="center"/>
              <w:rPr>
                <w:sz w:val="18"/>
                <w:szCs w:val="18"/>
              </w:rPr>
            </w:pPr>
            <w:r w:rsidRPr="0090055C">
              <w:rPr>
                <w:rFonts w:cs="Arial"/>
                <w:sz w:val="18"/>
                <w:szCs w:val="18"/>
              </w:rPr>
              <w:t>Archivos de uso exclusivo del responsable</w:t>
            </w:r>
          </w:p>
        </w:tc>
        <w:tc>
          <w:tcPr>
            <w:tcW w:w="1418" w:type="dxa"/>
          </w:tcPr>
          <w:p w:rsidR="004E055B" w:rsidRPr="0090055C" w:rsidRDefault="004E055B" w:rsidP="004E055B">
            <w:pPr>
              <w:rPr>
                <w:sz w:val="18"/>
                <w:szCs w:val="18"/>
              </w:rPr>
            </w:pPr>
            <w:r w:rsidRPr="0090055C">
              <w:rPr>
                <w:rFonts w:cs="Arial"/>
                <w:sz w:val="18"/>
                <w:szCs w:val="18"/>
              </w:rPr>
              <w:t>El establecido en la Tabla de retención Documental</w:t>
            </w:r>
          </w:p>
        </w:tc>
        <w:tc>
          <w:tcPr>
            <w:tcW w:w="1554" w:type="dxa"/>
            <w:vAlign w:val="center"/>
          </w:tcPr>
          <w:p w:rsidR="004E055B" w:rsidRPr="0090055C" w:rsidRDefault="00FE6A68" w:rsidP="004E055B">
            <w:pPr>
              <w:jc w:val="center"/>
              <w:rPr>
                <w:sz w:val="18"/>
                <w:szCs w:val="18"/>
              </w:rPr>
            </w:pPr>
            <w:r w:rsidRPr="0090055C">
              <w:rPr>
                <w:rFonts w:cs="Arial"/>
                <w:sz w:val="18"/>
                <w:szCs w:val="18"/>
              </w:rPr>
              <w:t xml:space="preserve">Archivo central </w:t>
            </w:r>
          </w:p>
        </w:tc>
      </w:tr>
      <w:tr w:rsidR="004E055B" w:rsidRPr="0090055C" w:rsidTr="00EB73A4">
        <w:trPr>
          <w:trHeight w:val="287"/>
          <w:tblHeader/>
        </w:trPr>
        <w:tc>
          <w:tcPr>
            <w:tcW w:w="1276" w:type="dxa"/>
            <w:vAlign w:val="center"/>
          </w:tcPr>
          <w:p w:rsidR="004E055B" w:rsidRPr="0090055C" w:rsidRDefault="004E055B" w:rsidP="004E055B">
            <w:pPr>
              <w:jc w:val="center"/>
              <w:rPr>
                <w:rFonts w:cs="Arial"/>
                <w:sz w:val="18"/>
                <w:szCs w:val="18"/>
              </w:rPr>
            </w:pPr>
            <w:r w:rsidRPr="0090055C">
              <w:rPr>
                <w:rFonts w:cs="Arial"/>
                <w:sz w:val="18"/>
                <w:szCs w:val="18"/>
              </w:rPr>
              <w:lastRenderedPageBreak/>
              <w:t>FG-03 Acta</w:t>
            </w:r>
            <w:r w:rsidR="00245625">
              <w:rPr>
                <w:rFonts w:cs="Arial"/>
                <w:sz w:val="18"/>
                <w:szCs w:val="18"/>
              </w:rPr>
              <w:t xml:space="preserve">. </w:t>
            </w:r>
            <w:r w:rsidR="00FE6A68" w:rsidRPr="0090055C">
              <w:rPr>
                <w:rFonts w:cs="Arial"/>
                <w:sz w:val="18"/>
                <w:szCs w:val="18"/>
              </w:rPr>
              <w:t>verificación de la oportunidad de la respuesta</w:t>
            </w:r>
          </w:p>
        </w:tc>
        <w:tc>
          <w:tcPr>
            <w:tcW w:w="1423" w:type="dxa"/>
            <w:vAlign w:val="center"/>
          </w:tcPr>
          <w:p w:rsidR="004E055B" w:rsidRPr="0090055C" w:rsidRDefault="004E055B" w:rsidP="004E055B">
            <w:pPr>
              <w:jc w:val="center"/>
              <w:rPr>
                <w:sz w:val="18"/>
                <w:szCs w:val="18"/>
              </w:rPr>
            </w:pPr>
            <w:r w:rsidRPr="0090055C">
              <w:rPr>
                <w:rFonts w:cs="Arial"/>
                <w:sz w:val="18"/>
                <w:szCs w:val="18"/>
              </w:rPr>
              <w:t>Secretaria General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E055B" w:rsidRPr="0090055C" w:rsidRDefault="00FE6A68" w:rsidP="004E055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0055C">
              <w:rPr>
                <w:rFonts w:cs="Arial"/>
                <w:bCs/>
                <w:sz w:val="18"/>
                <w:szCs w:val="18"/>
              </w:rPr>
              <w:t>Archivo central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E055B" w:rsidRPr="0090055C" w:rsidRDefault="00FE6A68" w:rsidP="004E055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0055C">
              <w:rPr>
                <w:rFonts w:cs="Arial"/>
                <w:bCs/>
                <w:sz w:val="18"/>
                <w:szCs w:val="18"/>
              </w:rPr>
              <w:t xml:space="preserve">Carpeta Actas verificación de la oportunidad de la respuesta </w:t>
            </w:r>
          </w:p>
        </w:tc>
        <w:tc>
          <w:tcPr>
            <w:tcW w:w="1275" w:type="dxa"/>
            <w:vAlign w:val="center"/>
          </w:tcPr>
          <w:p w:rsidR="004E055B" w:rsidRPr="0090055C" w:rsidRDefault="004E055B" w:rsidP="004E055B">
            <w:pPr>
              <w:jc w:val="center"/>
              <w:rPr>
                <w:rFonts w:cs="Arial"/>
                <w:sz w:val="18"/>
                <w:szCs w:val="18"/>
              </w:rPr>
            </w:pPr>
            <w:r w:rsidRPr="0090055C">
              <w:rPr>
                <w:rFonts w:cs="Arial"/>
                <w:sz w:val="18"/>
                <w:szCs w:val="18"/>
              </w:rPr>
              <w:t>Archivos de uso exclusivo del responsable</w:t>
            </w:r>
          </w:p>
        </w:tc>
        <w:tc>
          <w:tcPr>
            <w:tcW w:w="1418" w:type="dxa"/>
          </w:tcPr>
          <w:p w:rsidR="004E055B" w:rsidRPr="0090055C" w:rsidRDefault="004E055B" w:rsidP="004E055B">
            <w:pPr>
              <w:rPr>
                <w:sz w:val="18"/>
                <w:szCs w:val="18"/>
              </w:rPr>
            </w:pPr>
            <w:r w:rsidRPr="0090055C">
              <w:rPr>
                <w:rFonts w:cs="Arial"/>
                <w:sz w:val="18"/>
                <w:szCs w:val="18"/>
              </w:rPr>
              <w:t>El establecido en la Tabla de retención Documental</w:t>
            </w:r>
          </w:p>
        </w:tc>
        <w:tc>
          <w:tcPr>
            <w:tcW w:w="1554" w:type="dxa"/>
            <w:vAlign w:val="center"/>
          </w:tcPr>
          <w:p w:rsidR="004E055B" w:rsidRPr="0090055C" w:rsidRDefault="004E055B" w:rsidP="004E055B">
            <w:pPr>
              <w:jc w:val="center"/>
              <w:rPr>
                <w:sz w:val="18"/>
                <w:szCs w:val="18"/>
              </w:rPr>
            </w:pPr>
            <w:r w:rsidRPr="0090055C">
              <w:rPr>
                <w:rFonts w:cs="Arial"/>
                <w:sz w:val="18"/>
                <w:szCs w:val="18"/>
              </w:rPr>
              <w:t>Archivo central</w:t>
            </w:r>
          </w:p>
        </w:tc>
      </w:tr>
      <w:tr w:rsidR="004E055B" w:rsidRPr="0090055C" w:rsidTr="00EB73A4">
        <w:trPr>
          <w:trHeight w:val="287"/>
          <w:tblHeader/>
        </w:trPr>
        <w:tc>
          <w:tcPr>
            <w:tcW w:w="1276" w:type="dxa"/>
            <w:vAlign w:val="center"/>
          </w:tcPr>
          <w:p w:rsidR="004E055B" w:rsidRPr="0090055C" w:rsidRDefault="004E055B" w:rsidP="004E055B">
            <w:pPr>
              <w:jc w:val="center"/>
              <w:rPr>
                <w:rFonts w:cs="Arial"/>
                <w:sz w:val="18"/>
                <w:szCs w:val="18"/>
                <w:lang w:val="es-ES"/>
              </w:rPr>
            </w:pPr>
            <w:r w:rsidRPr="0090055C">
              <w:rPr>
                <w:rFonts w:cs="Arial"/>
                <w:sz w:val="18"/>
                <w:szCs w:val="18"/>
                <w:lang w:val="es-ES"/>
              </w:rPr>
              <w:t>FEM-04 Plan de mejoramiento</w:t>
            </w:r>
          </w:p>
        </w:tc>
        <w:tc>
          <w:tcPr>
            <w:tcW w:w="1423" w:type="dxa"/>
            <w:vAlign w:val="center"/>
          </w:tcPr>
          <w:p w:rsidR="004E055B" w:rsidRPr="0090055C" w:rsidRDefault="004E055B" w:rsidP="004E055B">
            <w:pPr>
              <w:jc w:val="center"/>
              <w:rPr>
                <w:sz w:val="18"/>
                <w:szCs w:val="18"/>
              </w:rPr>
            </w:pPr>
            <w:r w:rsidRPr="0090055C">
              <w:rPr>
                <w:rFonts w:cs="Arial"/>
                <w:sz w:val="18"/>
                <w:szCs w:val="18"/>
              </w:rPr>
              <w:t>Secretaria General</w:t>
            </w:r>
          </w:p>
        </w:tc>
        <w:tc>
          <w:tcPr>
            <w:tcW w:w="1842" w:type="dxa"/>
            <w:vAlign w:val="center"/>
          </w:tcPr>
          <w:p w:rsidR="004E055B" w:rsidRPr="0090055C" w:rsidRDefault="003832ED" w:rsidP="003C639D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0055C">
              <w:rPr>
                <w:sz w:val="18"/>
                <w:szCs w:val="18"/>
              </w:rPr>
              <w:t>Carpeta en red pú</w:t>
            </w:r>
            <w:r w:rsidR="003C639D" w:rsidRPr="0090055C">
              <w:rPr>
                <w:sz w:val="18"/>
                <w:szCs w:val="18"/>
              </w:rPr>
              <w:t>blica Sistema de Gestión de la Calidad</w:t>
            </w:r>
          </w:p>
        </w:tc>
        <w:tc>
          <w:tcPr>
            <w:tcW w:w="1560" w:type="dxa"/>
            <w:vAlign w:val="center"/>
          </w:tcPr>
          <w:p w:rsidR="004E055B" w:rsidRPr="0090055C" w:rsidRDefault="00FE6A68" w:rsidP="004E055B">
            <w:pPr>
              <w:jc w:val="center"/>
              <w:rPr>
                <w:rFonts w:cs="Arial"/>
                <w:sz w:val="18"/>
                <w:szCs w:val="18"/>
              </w:rPr>
            </w:pPr>
            <w:r w:rsidRPr="0090055C">
              <w:rPr>
                <w:rFonts w:cs="Arial"/>
                <w:sz w:val="18"/>
                <w:szCs w:val="18"/>
              </w:rPr>
              <w:t>Servidor</w:t>
            </w:r>
          </w:p>
        </w:tc>
        <w:tc>
          <w:tcPr>
            <w:tcW w:w="1275" w:type="dxa"/>
            <w:vAlign w:val="center"/>
          </w:tcPr>
          <w:p w:rsidR="004E055B" w:rsidRPr="0090055C" w:rsidRDefault="004E055B" w:rsidP="004E055B">
            <w:pPr>
              <w:jc w:val="center"/>
              <w:rPr>
                <w:rFonts w:cs="Arial"/>
                <w:sz w:val="18"/>
                <w:szCs w:val="18"/>
              </w:rPr>
            </w:pPr>
            <w:r w:rsidRPr="0090055C">
              <w:rPr>
                <w:rFonts w:cs="Arial"/>
                <w:sz w:val="18"/>
                <w:szCs w:val="18"/>
              </w:rPr>
              <w:t>Archivos de uso exclusivo del responsable/</w:t>
            </w:r>
          </w:p>
          <w:p w:rsidR="004E055B" w:rsidRPr="0090055C" w:rsidRDefault="004E055B" w:rsidP="004E055B">
            <w:pPr>
              <w:jc w:val="center"/>
              <w:rPr>
                <w:rFonts w:cs="Arial"/>
                <w:sz w:val="18"/>
                <w:szCs w:val="18"/>
              </w:rPr>
            </w:pPr>
            <w:r w:rsidRPr="0090055C">
              <w:rPr>
                <w:rFonts w:cs="Arial"/>
                <w:sz w:val="18"/>
                <w:szCs w:val="18"/>
              </w:rPr>
              <w:t>Backups</w:t>
            </w:r>
          </w:p>
        </w:tc>
        <w:tc>
          <w:tcPr>
            <w:tcW w:w="1418" w:type="dxa"/>
          </w:tcPr>
          <w:p w:rsidR="004E055B" w:rsidRPr="0090055C" w:rsidRDefault="004E055B" w:rsidP="004E055B">
            <w:pPr>
              <w:rPr>
                <w:sz w:val="18"/>
                <w:szCs w:val="18"/>
              </w:rPr>
            </w:pPr>
            <w:r w:rsidRPr="0090055C">
              <w:rPr>
                <w:rFonts w:cs="Arial"/>
                <w:sz w:val="18"/>
                <w:szCs w:val="18"/>
              </w:rPr>
              <w:t>El establecido en la Tabla de retención Documental</w:t>
            </w:r>
          </w:p>
        </w:tc>
        <w:tc>
          <w:tcPr>
            <w:tcW w:w="1554" w:type="dxa"/>
            <w:vAlign w:val="center"/>
          </w:tcPr>
          <w:p w:rsidR="004E055B" w:rsidRPr="0090055C" w:rsidRDefault="00FE6A68" w:rsidP="004E055B">
            <w:pPr>
              <w:jc w:val="center"/>
              <w:rPr>
                <w:rFonts w:cs="Arial"/>
                <w:sz w:val="18"/>
                <w:szCs w:val="18"/>
              </w:rPr>
            </w:pPr>
            <w:r w:rsidRPr="0090055C">
              <w:rPr>
                <w:rFonts w:cs="Arial"/>
                <w:sz w:val="18"/>
                <w:szCs w:val="18"/>
              </w:rPr>
              <w:t>Servidor/ Backups</w:t>
            </w:r>
          </w:p>
        </w:tc>
      </w:tr>
    </w:tbl>
    <w:p w:rsidR="00133004" w:rsidRDefault="00133004" w:rsidP="004A2B0D">
      <w:pPr>
        <w:rPr>
          <w:rFonts w:cs="Arial"/>
        </w:rPr>
      </w:pPr>
    </w:p>
    <w:p w:rsidR="009E736E" w:rsidRPr="00687B4E" w:rsidRDefault="009E736E" w:rsidP="009E736E">
      <w:pPr>
        <w:rPr>
          <w:rFonts w:cs="Arial"/>
          <w:b/>
        </w:rPr>
      </w:pPr>
      <w:r>
        <w:rPr>
          <w:rFonts w:cs="Arial"/>
          <w:b/>
        </w:rPr>
        <w:t>8. CONTROL DE CAMBIOS</w:t>
      </w:r>
    </w:p>
    <w:p w:rsidR="009E736E" w:rsidRPr="00E5786E" w:rsidRDefault="009E736E" w:rsidP="009E736E">
      <w:pPr>
        <w:rPr>
          <w:rFonts w:cs="Arial"/>
        </w:rPr>
      </w:pPr>
    </w:p>
    <w:tbl>
      <w:tblPr>
        <w:tblW w:w="104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01"/>
        <w:gridCol w:w="1701"/>
        <w:gridCol w:w="1984"/>
        <w:gridCol w:w="2268"/>
        <w:gridCol w:w="3409"/>
      </w:tblGrid>
      <w:tr w:rsidR="009E736E" w:rsidRPr="0090055C" w:rsidTr="00A248BE">
        <w:trPr>
          <w:trHeight w:val="782"/>
        </w:trPr>
        <w:tc>
          <w:tcPr>
            <w:tcW w:w="1101" w:type="dxa"/>
            <w:shd w:val="clear" w:color="auto" w:fill="BFBFBF"/>
            <w:vAlign w:val="center"/>
          </w:tcPr>
          <w:p w:rsidR="009E736E" w:rsidRPr="0090055C" w:rsidRDefault="009E736E" w:rsidP="00A248B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90055C">
              <w:rPr>
                <w:rFonts w:cs="Arial"/>
                <w:b/>
                <w:sz w:val="18"/>
                <w:szCs w:val="18"/>
              </w:rPr>
              <w:t>Versión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9E736E" w:rsidRPr="0090055C" w:rsidRDefault="009E736E" w:rsidP="00A248B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90055C">
              <w:rPr>
                <w:rFonts w:cs="Arial"/>
                <w:b/>
                <w:sz w:val="18"/>
                <w:szCs w:val="18"/>
              </w:rPr>
              <w:t xml:space="preserve">Fecha </w:t>
            </w:r>
            <w:r w:rsidRPr="0090055C">
              <w:rPr>
                <w:rFonts w:cs="Arial"/>
                <w:sz w:val="18"/>
                <w:szCs w:val="18"/>
              </w:rPr>
              <w:t>[dd/mm/aaaa]</w:t>
            </w:r>
          </w:p>
        </w:tc>
        <w:tc>
          <w:tcPr>
            <w:tcW w:w="1984" w:type="dxa"/>
            <w:shd w:val="clear" w:color="auto" w:fill="BFBFBF"/>
            <w:vAlign w:val="center"/>
          </w:tcPr>
          <w:p w:rsidR="009E736E" w:rsidRPr="0090055C" w:rsidRDefault="009E736E" w:rsidP="00A248B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90055C">
              <w:rPr>
                <w:rFonts w:cs="Arial"/>
                <w:b/>
                <w:sz w:val="18"/>
                <w:szCs w:val="18"/>
              </w:rPr>
              <w:t>Revisó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9E736E" w:rsidRPr="0090055C" w:rsidRDefault="009E736E" w:rsidP="00A248B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90055C">
              <w:rPr>
                <w:rFonts w:cs="Arial"/>
                <w:b/>
                <w:sz w:val="18"/>
                <w:szCs w:val="18"/>
              </w:rPr>
              <w:t>Aprobó</w:t>
            </w:r>
          </w:p>
        </w:tc>
        <w:tc>
          <w:tcPr>
            <w:tcW w:w="3409" w:type="dxa"/>
            <w:shd w:val="clear" w:color="auto" w:fill="BFBFBF"/>
            <w:vAlign w:val="center"/>
          </w:tcPr>
          <w:p w:rsidR="009E736E" w:rsidRPr="0090055C" w:rsidRDefault="009E736E" w:rsidP="00A248B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90055C">
              <w:rPr>
                <w:rFonts w:cs="Arial"/>
                <w:b/>
                <w:sz w:val="18"/>
                <w:szCs w:val="18"/>
              </w:rPr>
              <w:t>Razón de la actualización</w:t>
            </w:r>
          </w:p>
        </w:tc>
      </w:tr>
      <w:tr w:rsidR="009E736E" w:rsidRPr="0090055C" w:rsidTr="00A248BE">
        <w:trPr>
          <w:trHeight w:val="1135"/>
        </w:trPr>
        <w:tc>
          <w:tcPr>
            <w:tcW w:w="1101" w:type="dxa"/>
            <w:vAlign w:val="center"/>
          </w:tcPr>
          <w:p w:rsidR="009E736E" w:rsidRPr="0090055C" w:rsidRDefault="009E736E" w:rsidP="00223C1B">
            <w:pPr>
              <w:jc w:val="both"/>
              <w:rPr>
                <w:rFonts w:cs="Arial"/>
                <w:sz w:val="18"/>
                <w:szCs w:val="18"/>
              </w:rPr>
            </w:pPr>
            <w:r w:rsidRPr="0090055C">
              <w:rPr>
                <w:rFonts w:cs="Arial"/>
                <w:sz w:val="18"/>
                <w:szCs w:val="18"/>
              </w:rPr>
              <w:t>01</w:t>
            </w:r>
          </w:p>
        </w:tc>
        <w:tc>
          <w:tcPr>
            <w:tcW w:w="1701" w:type="dxa"/>
            <w:vAlign w:val="center"/>
          </w:tcPr>
          <w:p w:rsidR="009E736E" w:rsidRPr="0090055C" w:rsidRDefault="009E736E" w:rsidP="00223C1B">
            <w:pPr>
              <w:jc w:val="both"/>
              <w:rPr>
                <w:rFonts w:cs="Arial"/>
                <w:sz w:val="18"/>
                <w:szCs w:val="18"/>
              </w:rPr>
            </w:pPr>
            <w:r w:rsidRPr="0090055C">
              <w:rPr>
                <w:rFonts w:cs="Arial"/>
                <w:sz w:val="18"/>
                <w:szCs w:val="18"/>
              </w:rPr>
              <w:t>09/01/2015</w:t>
            </w:r>
          </w:p>
        </w:tc>
        <w:tc>
          <w:tcPr>
            <w:tcW w:w="1984" w:type="dxa"/>
            <w:vAlign w:val="center"/>
          </w:tcPr>
          <w:p w:rsidR="009E736E" w:rsidRPr="0090055C" w:rsidRDefault="009E736E" w:rsidP="00027677">
            <w:pPr>
              <w:jc w:val="center"/>
              <w:rPr>
                <w:rFonts w:cs="Arial"/>
                <w:sz w:val="18"/>
                <w:szCs w:val="18"/>
                <w:lang w:val="de-DE"/>
              </w:rPr>
            </w:pPr>
            <w:r w:rsidRPr="0090055C">
              <w:rPr>
                <w:rFonts w:cs="Arial"/>
                <w:sz w:val="18"/>
                <w:szCs w:val="18"/>
                <w:lang w:val="de-DE"/>
              </w:rPr>
              <w:t>Patricia</w:t>
            </w:r>
            <w:r w:rsidR="00954038" w:rsidRPr="0090055C">
              <w:rPr>
                <w:rFonts w:cs="Arial"/>
                <w:sz w:val="18"/>
                <w:szCs w:val="18"/>
                <w:lang w:val="de-DE"/>
              </w:rPr>
              <w:t xml:space="preserve"> Stella</w:t>
            </w:r>
            <w:r w:rsidRPr="0090055C">
              <w:rPr>
                <w:rFonts w:cs="Arial"/>
                <w:sz w:val="18"/>
                <w:szCs w:val="18"/>
                <w:lang w:val="de-DE"/>
              </w:rPr>
              <w:t xml:space="preserve"> Ferraro</w:t>
            </w:r>
          </w:p>
          <w:p w:rsidR="009E736E" w:rsidRPr="0090055C" w:rsidRDefault="009E736E" w:rsidP="00027677">
            <w:pPr>
              <w:jc w:val="center"/>
              <w:rPr>
                <w:rFonts w:cs="Arial"/>
                <w:sz w:val="18"/>
                <w:szCs w:val="18"/>
                <w:lang w:val="de-DE"/>
              </w:rPr>
            </w:pPr>
            <w:r w:rsidRPr="0090055C">
              <w:rPr>
                <w:rFonts w:cs="Arial"/>
                <w:sz w:val="18"/>
                <w:szCs w:val="18"/>
                <w:lang w:val="de-DE"/>
              </w:rPr>
              <w:t>Secretaria General</w:t>
            </w:r>
          </w:p>
        </w:tc>
        <w:tc>
          <w:tcPr>
            <w:tcW w:w="2268" w:type="dxa"/>
            <w:vAlign w:val="center"/>
          </w:tcPr>
          <w:p w:rsidR="009E736E" w:rsidRPr="0090055C" w:rsidRDefault="009E736E" w:rsidP="00223C1B">
            <w:pPr>
              <w:jc w:val="both"/>
              <w:rPr>
                <w:rFonts w:cs="Arial"/>
                <w:sz w:val="18"/>
                <w:szCs w:val="18"/>
              </w:rPr>
            </w:pPr>
            <w:r w:rsidRPr="0090055C">
              <w:rPr>
                <w:rFonts w:cs="Arial"/>
                <w:sz w:val="18"/>
                <w:szCs w:val="18"/>
              </w:rPr>
              <w:t>Claudia Echavarría</w:t>
            </w:r>
          </w:p>
          <w:p w:rsidR="009E736E" w:rsidRPr="0090055C" w:rsidRDefault="009E736E" w:rsidP="00027677">
            <w:pPr>
              <w:jc w:val="both"/>
              <w:rPr>
                <w:rFonts w:cs="Arial"/>
                <w:sz w:val="18"/>
                <w:szCs w:val="18"/>
              </w:rPr>
            </w:pPr>
            <w:r w:rsidRPr="0090055C">
              <w:rPr>
                <w:rFonts w:cs="Arial"/>
                <w:sz w:val="18"/>
                <w:szCs w:val="18"/>
              </w:rPr>
              <w:t xml:space="preserve">Representante </w:t>
            </w:r>
            <w:r w:rsidR="00027677" w:rsidRPr="0090055C">
              <w:rPr>
                <w:rFonts w:cs="Arial"/>
                <w:sz w:val="18"/>
                <w:szCs w:val="18"/>
              </w:rPr>
              <w:t xml:space="preserve">de </w:t>
            </w:r>
            <w:r w:rsidRPr="0090055C">
              <w:rPr>
                <w:rFonts w:cs="Arial"/>
                <w:sz w:val="18"/>
                <w:szCs w:val="18"/>
              </w:rPr>
              <w:t>la Dirección</w:t>
            </w:r>
            <w:r w:rsidR="00027677" w:rsidRPr="0090055C">
              <w:rPr>
                <w:rFonts w:cs="Arial"/>
                <w:sz w:val="18"/>
                <w:szCs w:val="18"/>
              </w:rPr>
              <w:t xml:space="preserve"> para el SIG</w:t>
            </w:r>
          </w:p>
        </w:tc>
        <w:tc>
          <w:tcPr>
            <w:tcW w:w="3409" w:type="dxa"/>
            <w:vAlign w:val="center"/>
          </w:tcPr>
          <w:p w:rsidR="009E736E" w:rsidRPr="0090055C" w:rsidRDefault="009E736E" w:rsidP="00223C1B">
            <w:pPr>
              <w:jc w:val="both"/>
              <w:rPr>
                <w:rFonts w:cs="Arial"/>
                <w:sz w:val="18"/>
                <w:szCs w:val="18"/>
              </w:rPr>
            </w:pPr>
            <w:r w:rsidRPr="0090055C">
              <w:rPr>
                <w:rFonts w:cs="Arial"/>
                <w:sz w:val="18"/>
                <w:szCs w:val="18"/>
              </w:rPr>
              <w:t>Elaboración del documento</w:t>
            </w:r>
          </w:p>
        </w:tc>
      </w:tr>
      <w:tr w:rsidR="00E85F62" w:rsidRPr="0090055C" w:rsidTr="00A248BE">
        <w:trPr>
          <w:trHeight w:val="1135"/>
        </w:trPr>
        <w:tc>
          <w:tcPr>
            <w:tcW w:w="1101" w:type="dxa"/>
            <w:vAlign w:val="center"/>
          </w:tcPr>
          <w:p w:rsidR="00E85F62" w:rsidRPr="0090055C" w:rsidRDefault="00E85F62" w:rsidP="00223C1B">
            <w:pPr>
              <w:jc w:val="both"/>
              <w:rPr>
                <w:rFonts w:cs="Arial"/>
                <w:sz w:val="18"/>
                <w:szCs w:val="18"/>
              </w:rPr>
            </w:pPr>
            <w:r w:rsidRPr="0090055C">
              <w:rPr>
                <w:rFonts w:cs="Arial"/>
                <w:sz w:val="18"/>
                <w:szCs w:val="18"/>
              </w:rPr>
              <w:t>02</w:t>
            </w:r>
          </w:p>
        </w:tc>
        <w:tc>
          <w:tcPr>
            <w:tcW w:w="1701" w:type="dxa"/>
            <w:vAlign w:val="center"/>
          </w:tcPr>
          <w:p w:rsidR="00E85F62" w:rsidRPr="0090055C" w:rsidRDefault="00954038" w:rsidP="00223C1B">
            <w:pPr>
              <w:jc w:val="both"/>
              <w:rPr>
                <w:rFonts w:cs="Arial"/>
                <w:sz w:val="18"/>
                <w:szCs w:val="18"/>
              </w:rPr>
            </w:pPr>
            <w:r w:rsidRPr="0090055C">
              <w:rPr>
                <w:rFonts w:cs="Arial"/>
                <w:sz w:val="18"/>
                <w:szCs w:val="18"/>
              </w:rPr>
              <w:t>24/06/2015</w:t>
            </w:r>
          </w:p>
        </w:tc>
        <w:tc>
          <w:tcPr>
            <w:tcW w:w="1984" w:type="dxa"/>
            <w:vAlign w:val="center"/>
          </w:tcPr>
          <w:p w:rsidR="00954038" w:rsidRPr="0090055C" w:rsidRDefault="00954038" w:rsidP="00027677">
            <w:pPr>
              <w:jc w:val="center"/>
              <w:rPr>
                <w:rFonts w:cs="Arial"/>
                <w:sz w:val="18"/>
                <w:szCs w:val="18"/>
                <w:lang w:val="de-DE"/>
              </w:rPr>
            </w:pPr>
            <w:r w:rsidRPr="0090055C">
              <w:rPr>
                <w:rFonts w:cs="Arial"/>
                <w:sz w:val="18"/>
                <w:szCs w:val="18"/>
                <w:lang w:val="de-DE"/>
              </w:rPr>
              <w:t>Patricia Stella Ferraro</w:t>
            </w:r>
          </w:p>
          <w:p w:rsidR="00E85F62" w:rsidRPr="0090055C" w:rsidRDefault="00954038" w:rsidP="00027677">
            <w:pPr>
              <w:jc w:val="center"/>
              <w:rPr>
                <w:rFonts w:cs="Arial"/>
                <w:sz w:val="18"/>
                <w:szCs w:val="18"/>
                <w:lang w:val="de-DE"/>
              </w:rPr>
            </w:pPr>
            <w:r w:rsidRPr="0090055C">
              <w:rPr>
                <w:rFonts w:cs="Arial"/>
                <w:sz w:val="18"/>
                <w:szCs w:val="18"/>
                <w:lang w:val="de-DE"/>
              </w:rPr>
              <w:t>Secretaria General</w:t>
            </w:r>
          </w:p>
        </w:tc>
        <w:tc>
          <w:tcPr>
            <w:tcW w:w="2268" w:type="dxa"/>
            <w:vAlign w:val="center"/>
          </w:tcPr>
          <w:p w:rsidR="00E85F62" w:rsidRPr="0090055C" w:rsidRDefault="00A248BE" w:rsidP="00223C1B">
            <w:pPr>
              <w:jc w:val="both"/>
              <w:rPr>
                <w:rFonts w:cs="Arial"/>
                <w:sz w:val="18"/>
                <w:szCs w:val="18"/>
              </w:rPr>
            </w:pPr>
            <w:r w:rsidRPr="0090055C">
              <w:rPr>
                <w:rFonts w:cs="Arial"/>
                <w:sz w:val="18"/>
                <w:szCs w:val="18"/>
              </w:rPr>
              <w:t>Comité de Calidad</w:t>
            </w:r>
          </w:p>
        </w:tc>
        <w:tc>
          <w:tcPr>
            <w:tcW w:w="3409" w:type="dxa"/>
            <w:vAlign w:val="center"/>
          </w:tcPr>
          <w:p w:rsidR="00E85F62" w:rsidRPr="0090055C" w:rsidRDefault="00A248BE" w:rsidP="00223C1B">
            <w:pPr>
              <w:jc w:val="both"/>
              <w:rPr>
                <w:rFonts w:cs="Arial"/>
                <w:sz w:val="18"/>
                <w:szCs w:val="18"/>
              </w:rPr>
            </w:pPr>
            <w:r w:rsidRPr="0090055C">
              <w:rPr>
                <w:rFonts w:cs="Arial"/>
                <w:sz w:val="18"/>
                <w:szCs w:val="18"/>
              </w:rPr>
              <w:t>Modificación del nombre del procedimiento, adición y modificación de actividades y de control de registros</w:t>
            </w:r>
          </w:p>
        </w:tc>
      </w:tr>
      <w:tr w:rsidR="00E3423A" w:rsidRPr="0090055C" w:rsidTr="00A248BE">
        <w:trPr>
          <w:trHeight w:val="1135"/>
        </w:trPr>
        <w:tc>
          <w:tcPr>
            <w:tcW w:w="1101" w:type="dxa"/>
            <w:vAlign w:val="center"/>
          </w:tcPr>
          <w:p w:rsidR="00E3423A" w:rsidRPr="0090055C" w:rsidRDefault="00E3423A" w:rsidP="00223C1B">
            <w:pPr>
              <w:jc w:val="both"/>
              <w:rPr>
                <w:rFonts w:cs="Arial"/>
                <w:sz w:val="18"/>
                <w:szCs w:val="18"/>
              </w:rPr>
            </w:pPr>
            <w:r w:rsidRPr="0090055C">
              <w:rPr>
                <w:rFonts w:cs="Arial"/>
                <w:sz w:val="18"/>
                <w:szCs w:val="18"/>
              </w:rPr>
              <w:t>03</w:t>
            </w:r>
          </w:p>
        </w:tc>
        <w:tc>
          <w:tcPr>
            <w:tcW w:w="1701" w:type="dxa"/>
            <w:vAlign w:val="center"/>
          </w:tcPr>
          <w:p w:rsidR="00E3423A" w:rsidRPr="0090055C" w:rsidRDefault="00B31791" w:rsidP="00223C1B">
            <w:pPr>
              <w:jc w:val="both"/>
              <w:rPr>
                <w:rFonts w:cs="Arial"/>
                <w:sz w:val="18"/>
                <w:szCs w:val="18"/>
              </w:rPr>
            </w:pPr>
            <w:r w:rsidRPr="0090055C">
              <w:rPr>
                <w:rFonts w:cs="Arial"/>
                <w:sz w:val="18"/>
                <w:szCs w:val="18"/>
              </w:rPr>
              <w:t>30</w:t>
            </w:r>
            <w:r w:rsidR="00E3423A" w:rsidRPr="0090055C">
              <w:rPr>
                <w:rFonts w:cs="Arial"/>
                <w:sz w:val="18"/>
                <w:szCs w:val="18"/>
              </w:rPr>
              <w:t>/09/2016</w:t>
            </w:r>
          </w:p>
        </w:tc>
        <w:tc>
          <w:tcPr>
            <w:tcW w:w="1984" w:type="dxa"/>
            <w:vAlign w:val="center"/>
          </w:tcPr>
          <w:p w:rsidR="00E3423A" w:rsidRPr="0090055C" w:rsidRDefault="00E3423A" w:rsidP="00027677">
            <w:pPr>
              <w:jc w:val="center"/>
              <w:rPr>
                <w:rFonts w:cs="Arial"/>
                <w:sz w:val="18"/>
                <w:szCs w:val="18"/>
                <w:lang w:val="de-DE"/>
              </w:rPr>
            </w:pPr>
            <w:r w:rsidRPr="0090055C">
              <w:rPr>
                <w:rFonts w:cs="Arial"/>
                <w:sz w:val="18"/>
                <w:szCs w:val="18"/>
                <w:lang w:val="de-DE"/>
              </w:rPr>
              <w:t>Secretaria General</w:t>
            </w:r>
          </w:p>
        </w:tc>
        <w:tc>
          <w:tcPr>
            <w:tcW w:w="2268" w:type="dxa"/>
            <w:vAlign w:val="center"/>
          </w:tcPr>
          <w:p w:rsidR="00E3423A" w:rsidRPr="0090055C" w:rsidRDefault="00E3423A" w:rsidP="00223C1B">
            <w:pPr>
              <w:jc w:val="both"/>
              <w:rPr>
                <w:rFonts w:cs="Arial"/>
                <w:sz w:val="18"/>
                <w:szCs w:val="18"/>
              </w:rPr>
            </w:pPr>
            <w:r w:rsidRPr="0090055C">
              <w:rPr>
                <w:rFonts w:cs="Arial"/>
                <w:sz w:val="18"/>
                <w:szCs w:val="18"/>
              </w:rPr>
              <w:t>Líder de proceso</w:t>
            </w:r>
          </w:p>
        </w:tc>
        <w:tc>
          <w:tcPr>
            <w:tcW w:w="3409" w:type="dxa"/>
            <w:vAlign w:val="center"/>
          </w:tcPr>
          <w:p w:rsidR="00E3423A" w:rsidRPr="0090055C" w:rsidRDefault="00B31791" w:rsidP="00223C1B">
            <w:pPr>
              <w:jc w:val="both"/>
              <w:rPr>
                <w:rFonts w:cs="Arial"/>
                <w:sz w:val="18"/>
                <w:szCs w:val="18"/>
              </w:rPr>
            </w:pPr>
            <w:r w:rsidRPr="0090055C">
              <w:rPr>
                <w:rFonts w:cs="Arial"/>
                <w:sz w:val="18"/>
                <w:szCs w:val="18"/>
              </w:rPr>
              <w:t>Se ajustó el procedimiento a las n</w:t>
            </w:r>
            <w:r w:rsidR="00AA667A" w:rsidRPr="0090055C">
              <w:rPr>
                <w:rFonts w:cs="Arial"/>
                <w:sz w:val="18"/>
                <w:szCs w:val="18"/>
              </w:rPr>
              <w:t>ecesidades actuales del proceso, adicionalmente se actualizo el Control de Registros</w:t>
            </w:r>
          </w:p>
        </w:tc>
      </w:tr>
      <w:tr w:rsidR="00423F4A" w:rsidRPr="0090055C" w:rsidTr="0090055C">
        <w:trPr>
          <w:trHeight w:val="1135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423F4A" w:rsidRPr="0090055C" w:rsidRDefault="00423F4A" w:rsidP="00223C1B">
            <w:pPr>
              <w:jc w:val="both"/>
              <w:rPr>
                <w:rFonts w:cs="Arial"/>
                <w:sz w:val="18"/>
                <w:szCs w:val="18"/>
              </w:rPr>
            </w:pPr>
            <w:r w:rsidRPr="0090055C">
              <w:rPr>
                <w:rFonts w:cs="Arial"/>
                <w:sz w:val="18"/>
                <w:szCs w:val="18"/>
              </w:rPr>
              <w:t>04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23F4A" w:rsidRPr="0090055C" w:rsidRDefault="00423F4A" w:rsidP="00223C1B">
            <w:pPr>
              <w:jc w:val="both"/>
              <w:rPr>
                <w:rFonts w:cs="Arial"/>
                <w:sz w:val="18"/>
                <w:szCs w:val="18"/>
              </w:rPr>
            </w:pPr>
            <w:r w:rsidRPr="0090055C">
              <w:rPr>
                <w:rFonts w:cs="Arial"/>
                <w:sz w:val="18"/>
                <w:szCs w:val="18"/>
              </w:rPr>
              <w:t>10/11/2016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423F4A" w:rsidRPr="0090055C" w:rsidRDefault="00423F4A" w:rsidP="00027677">
            <w:pPr>
              <w:jc w:val="center"/>
              <w:rPr>
                <w:rFonts w:cs="Arial"/>
                <w:sz w:val="18"/>
                <w:szCs w:val="18"/>
                <w:lang w:val="de-DE"/>
              </w:rPr>
            </w:pPr>
            <w:r w:rsidRPr="0090055C">
              <w:rPr>
                <w:rFonts w:cs="Arial"/>
                <w:sz w:val="18"/>
                <w:szCs w:val="18"/>
                <w:lang w:val="de-DE"/>
              </w:rPr>
              <w:t xml:space="preserve">Secretaria General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423F4A" w:rsidRPr="0090055C" w:rsidRDefault="00423F4A" w:rsidP="00223C1B">
            <w:pPr>
              <w:jc w:val="both"/>
              <w:rPr>
                <w:rFonts w:cs="Arial"/>
                <w:sz w:val="18"/>
                <w:szCs w:val="18"/>
              </w:rPr>
            </w:pPr>
            <w:r w:rsidRPr="0090055C">
              <w:rPr>
                <w:rFonts w:cs="Arial"/>
                <w:sz w:val="18"/>
                <w:szCs w:val="18"/>
              </w:rPr>
              <w:t>Líder del proceso</w:t>
            </w:r>
          </w:p>
        </w:tc>
        <w:tc>
          <w:tcPr>
            <w:tcW w:w="3409" w:type="dxa"/>
            <w:vAlign w:val="center"/>
          </w:tcPr>
          <w:p w:rsidR="00423F4A" w:rsidRPr="0090055C" w:rsidRDefault="00423F4A" w:rsidP="00223C1B">
            <w:pPr>
              <w:jc w:val="both"/>
              <w:rPr>
                <w:rFonts w:cs="Arial"/>
                <w:sz w:val="18"/>
                <w:szCs w:val="18"/>
              </w:rPr>
            </w:pPr>
            <w:r w:rsidRPr="0090055C">
              <w:rPr>
                <w:rFonts w:cs="Arial"/>
                <w:sz w:val="18"/>
                <w:szCs w:val="18"/>
              </w:rPr>
              <w:t xml:space="preserve">Se ajusto el procedimiento atención a las PQRDSF depositadas en el buzón. </w:t>
            </w:r>
          </w:p>
        </w:tc>
      </w:tr>
      <w:tr w:rsidR="000B1610" w:rsidRPr="0090055C" w:rsidTr="0090055C">
        <w:trPr>
          <w:trHeight w:val="11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1610" w:rsidRPr="0090055C" w:rsidRDefault="000B1610" w:rsidP="00223C1B">
            <w:pPr>
              <w:jc w:val="both"/>
              <w:rPr>
                <w:rFonts w:cs="Arial"/>
                <w:sz w:val="18"/>
                <w:szCs w:val="18"/>
              </w:rPr>
            </w:pPr>
            <w:r w:rsidRPr="0090055C">
              <w:rPr>
                <w:rFonts w:cs="Arial"/>
                <w:sz w:val="18"/>
                <w:szCs w:val="18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1610" w:rsidRPr="0090055C" w:rsidRDefault="0090055C" w:rsidP="00223C1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15/08/2017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1610" w:rsidRPr="0090055C" w:rsidRDefault="0090055C" w:rsidP="00027677">
            <w:pPr>
              <w:jc w:val="center"/>
              <w:rPr>
                <w:rFonts w:cs="Arial"/>
                <w:sz w:val="18"/>
                <w:szCs w:val="18"/>
                <w:lang w:val="de-DE"/>
              </w:rPr>
            </w:pPr>
            <w:r>
              <w:rPr>
                <w:rFonts w:cs="Arial"/>
                <w:sz w:val="18"/>
                <w:szCs w:val="18"/>
                <w:lang w:val="de-DE"/>
              </w:rPr>
              <w:t>Secretaria General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1610" w:rsidRPr="0090055C" w:rsidRDefault="0090055C" w:rsidP="00223C1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Comité MECI CALIDAD</w:t>
            </w:r>
          </w:p>
        </w:tc>
        <w:tc>
          <w:tcPr>
            <w:tcW w:w="3409" w:type="dxa"/>
            <w:tcBorders>
              <w:left w:val="single" w:sz="4" w:space="0" w:color="auto"/>
            </w:tcBorders>
            <w:vAlign w:val="center"/>
          </w:tcPr>
          <w:p w:rsidR="000B1610" w:rsidRPr="0090055C" w:rsidRDefault="000B1610" w:rsidP="00223C1B">
            <w:pPr>
              <w:jc w:val="both"/>
              <w:rPr>
                <w:rFonts w:cs="Arial"/>
                <w:sz w:val="18"/>
                <w:szCs w:val="18"/>
              </w:rPr>
            </w:pPr>
            <w:r w:rsidRPr="0090055C">
              <w:rPr>
                <w:rFonts w:cs="Arial"/>
                <w:sz w:val="18"/>
                <w:szCs w:val="18"/>
              </w:rPr>
              <w:t>OBJETIVO: se agregan partes interesadas</w:t>
            </w:r>
          </w:p>
        </w:tc>
      </w:tr>
      <w:tr w:rsidR="000B1610" w:rsidRPr="0090055C" w:rsidTr="0090055C">
        <w:trPr>
          <w:trHeight w:val="1135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1610" w:rsidRPr="0090055C" w:rsidRDefault="000B1610" w:rsidP="00223C1B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1610" w:rsidRPr="0090055C" w:rsidRDefault="000B1610" w:rsidP="00223C1B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1610" w:rsidRPr="0090055C" w:rsidRDefault="000B1610" w:rsidP="00027677">
            <w:pPr>
              <w:jc w:val="center"/>
              <w:rPr>
                <w:rFonts w:cs="Arial"/>
                <w:sz w:val="18"/>
                <w:szCs w:val="18"/>
                <w:lang w:val="de-DE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1610" w:rsidRPr="0090055C" w:rsidRDefault="000B1610" w:rsidP="00223C1B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409" w:type="dxa"/>
            <w:tcBorders>
              <w:left w:val="single" w:sz="4" w:space="0" w:color="auto"/>
            </w:tcBorders>
            <w:vAlign w:val="center"/>
          </w:tcPr>
          <w:p w:rsidR="000B1610" w:rsidRPr="0090055C" w:rsidRDefault="000B1610" w:rsidP="000B1610">
            <w:pPr>
              <w:jc w:val="both"/>
              <w:rPr>
                <w:rFonts w:cs="Arial"/>
                <w:sz w:val="18"/>
                <w:szCs w:val="18"/>
              </w:rPr>
            </w:pPr>
            <w:r w:rsidRPr="0090055C">
              <w:rPr>
                <w:rFonts w:cs="Arial"/>
                <w:sz w:val="18"/>
                <w:szCs w:val="18"/>
              </w:rPr>
              <w:t>La DESCRIPCION de la ACTIVIDAD 5 estaba así:</w:t>
            </w:r>
          </w:p>
          <w:p w:rsidR="000B1610" w:rsidRPr="0090055C" w:rsidRDefault="000B1610" w:rsidP="000B1610">
            <w:pPr>
              <w:jc w:val="both"/>
              <w:rPr>
                <w:rFonts w:cs="Arial"/>
                <w:sz w:val="18"/>
                <w:szCs w:val="18"/>
              </w:rPr>
            </w:pPr>
            <w:r w:rsidRPr="0090055C">
              <w:rPr>
                <w:rFonts w:cs="Arial"/>
                <w:sz w:val="18"/>
                <w:szCs w:val="18"/>
              </w:rPr>
              <w:t xml:space="preserve">“El Servidor Público responsable de dar respuesta la registra en el software PQRDSF para posteriormente realizar el seguimiento en calidad y </w:t>
            </w:r>
            <w:r w:rsidRPr="0090055C">
              <w:rPr>
                <w:rFonts w:cs="Arial"/>
                <w:sz w:val="18"/>
                <w:szCs w:val="18"/>
              </w:rPr>
              <w:lastRenderedPageBreak/>
              <w:t>oportunidad, de acuerdo a los términos de Ley”.</w:t>
            </w:r>
          </w:p>
          <w:p w:rsidR="000B1610" w:rsidRPr="0090055C" w:rsidRDefault="000B1610" w:rsidP="000B1610">
            <w:pPr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r w:rsidRPr="0090055C">
              <w:rPr>
                <w:rFonts w:cs="Arial"/>
                <w:color w:val="000000" w:themeColor="text1"/>
                <w:sz w:val="18"/>
                <w:szCs w:val="18"/>
              </w:rPr>
              <w:t xml:space="preserve">Queda así: El servidor público responsables de dar respuesta a la </w:t>
            </w:r>
            <w:r w:rsidR="00F010F9" w:rsidRPr="0090055C">
              <w:rPr>
                <w:rFonts w:cs="Arial"/>
                <w:sz w:val="18"/>
                <w:szCs w:val="18"/>
              </w:rPr>
              <w:t>PQRD</w:t>
            </w:r>
            <w:r w:rsidR="00F010F9">
              <w:rPr>
                <w:rFonts w:cs="Arial"/>
                <w:sz w:val="18"/>
                <w:szCs w:val="18"/>
              </w:rPr>
              <w:t>SF</w:t>
            </w:r>
            <w:r w:rsidRPr="0090055C">
              <w:rPr>
                <w:rFonts w:cs="Arial"/>
                <w:color w:val="000000" w:themeColor="text1"/>
                <w:sz w:val="18"/>
                <w:szCs w:val="18"/>
              </w:rPr>
              <w:t xml:space="preserve">, la registra en el software de </w:t>
            </w:r>
            <w:r w:rsidR="00F010F9" w:rsidRPr="0090055C">
              <w:rPr>
                <w:rFonts w:cs="Arial"/>
                <w:sz w:val="18"/>
                <w:szCs w:val="18"/>
              </w:rPr>
              <w:t>PQRD</w:t>
            </w:r>
            <w:r w:rsidR="00F010F9">
              <w:rPr>
                <w:rFonts w:cs="Arial"/>
                <w:sz w:val="18"/>
                <w:szCs w:val="18"/>
              </w:rPr>
              <w:t>SF</w:t>
            </w:r>
            <w:r w:rsidRPr="0090055C">
              <w:rPr>
                <w:rFonts w:cs="Arial"/>
                <w:color w:val="000000" w:themeColor="text1"/>
                <w:sz w:val="18"/>
                <w:szCs w:val="18"/>
              </w:rPr>
              <w:t>, con el fin de cerrar el proceso.</w:t>
            </w:r>
          </w:p>
        </w:tc>
      </w:tr>
      <w:tr w:rsidR="00C81C64" w:rsidRPr="0090055C" w:rsidTr="00B419C4">
        <w:trPr>
          <w:trHeight w:val="1135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64" w:rsidRPr="0090055C" w:rsidRDefault="00C81C64" w:rsidP="00223C1B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64" w:rsidRPr="0090055C" w:rsidRDefault="00C81C64" w:rsidP="00223C1B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64" w:rsidRPr="0090055C" w:rsidRDefault="00C81C64" w:rsidP="00027677">
            <w:pPr>
              <w:jc w:val="center"/>
              <w:rPr>
                <w:rFonts w:cs="Arial"/>
                <w:sz w:val="18"/>
                <w:szCs w:val="18"/>
                <w:lang w:val="de-DE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64" w:rsidRPr="0090055C" w:rsidRDefault="00C81C64" w:rsidP="00223C1B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409" w:type="dxa"/>
            <w:tcBorders>
              <w:left w:val="single" w:sz="4" w:space="0" w:color="auto"/>
            </w:tcBorders>
            <w:vAlign w:val="center"/>
          </w:tcPr>
          <w:p w:rsidR="00C81C64" w:rsidRPr="0090055C" w:rsidRDefault="00C81C64" w:rsidP="000B1610">
            <w:pPr>
              <w:jc w:val="both"/>
              <w:rPr>
                <w:rFonts w:cs="Arial"/>
                <w:sz w:val="18"/>
                <w:szCs w:val="18"/>
              </w:rPr>
            </w:pPr>
            <w:r w:rsidRPr="0090055C">
              <w:rPr>
                <w:rFonts w:cs="Arial"/>
                <w:sz w:val="18"/>
                <w:szCs w:val="18"/>
              </w:rPr>
              <w:t>Se modifica actividad 3</w:t>
            </w:r>
          </w:p>
          <w:p w:rsidR="001D67A3" w:rsidRPr="0090055C" w:rsidRDefault="001D67A3" w:rsidP="000B1610">
            <w:pPr>
              <w:jc w:val="both"/>
              <w:rPr>
                <w:rFonts w:cs="Arial"/>
                <w:sz w:val="18"/>
                <w:szCs w:val="18"/>
              </w:rPr>
            </w:pPr>
            <w:r w:rsidRPr="0090055C">
              <w:rPr>
                <w:rFonts w:cs="Arial"/>
                <w:sz w:val="18"/>
                <w:szCs w:val="18"/>
              </w:rPr>
              <w:t>Se elimina actividad 4</w:t>
            </w:r>
          </w:p>
          <w:p w:rsidR="001D67A3" w:rsidRPr="0090055C" w:rsidRDefault="001D67A3" w:rsidP="000B1610">
            <w:pPr>
              <w:jc w:val="both"/>
              <w:rPr>
                <w:rFonts w:cs="Arial"/>
                <w:sz w:val="18"/>
                <w:szCs w:val="18"/>
              </w:rPr>
            </w:pPr>
            <w:r w:rsidRPr="0090055C">
              <w:rPr>
                <w:rFonts w:cs="Arial"/>
                <w:sz w:val="18"/>
                <w:szCs w:val="18"/>
              </w:rPr>
              <w:t>Se modifica actividad5</w:t>
            </w:r>
          </w:p>
          <w:p w:rsidR="00734BAD" w:rsidRPr="0090055C" w:rsidRDefault="00734BAD" w:rsidP="000B1610">
            <w:pPr>
              <w:jc w:val="both"/>
              <w:rPr>
                <w:rFonts w:cs="Arial"/>
                <w:sz w:val="18"/>
                <w:szCs w:val="18"/>
              </w:rPr>
            </w:pPr>
            <w:r w:rsidRPr="0090055C">
              <w:rPr>
                <w:rFonts w:cs="Arial"/>
                <w:sz w:val="18"/>
                <w:szCs w:val="18"/>
              </w:rPr>
              <w:t>Se modifica actividad 6</w:t>
            </w:r>
          </w:p>
          <w:p w:rsidR="001C70BB" w:rsidRPr="0090055C" w:rsidRDefault="001C70BB" w:rsidP="000B1610">
            <w:pPr>
              <w:jc w:val="both"/>
              <w:rPr>
                <w:rFonts w:cs="Arial"/>
                <w:sz w:val="18"/>
                <w:szCs w:val="18"/>
              </w:rPr>
            </w:pPr>
            <w:r w:rsidRPr="0090055C">
              <w:rPr>
                <w:rFonts w:cs="Arial"/>
                <w:sz w:val="18"/>
                <w:szCs w:val="18"/>
              </w:rPr>
              <w:t>Se modifica actividad 9</w:t>
            </w:r>
          </w:p>
        </w:tc>
      </w:tr>
      <w:tr w:rsidR="00B419C4" w:rsidRPr="0090055C" w:rsidTr="00DD4100">
        <w:trPr>
          <w:trHeight w:val="11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9C4" w:rsidRDefault="00B419C4" w:rsidP="00DD4100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9C4" w:rsidRDefault="00B419C4" w:rsidP="00DD4100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19/03/2020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9C4" w:rsidRDefault="00B419C4" w:rsidP="00DD4100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Personero Municipal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9C4" w:rsidRDefault="00B419C4" w:rsidP="00DD4100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Comité MIPG Comité Institucional de Gestión y Desempeño</w:t>
            </w:r>
          </w:p>
        </w:tc>
        <w:tc>
          <w:tcPr>
            <w:tcW w:w="3409" w:type="dxa"/>
            <w:tcBorders>
              <w:left w:val="single" w:sz="4" w:space="0" w:color="auto"/>
            </w:tcBorders>
          </w:tcPr>
          <w:p w:rsidR="00B419C4" w:rsidRDefault="00B419C4" w:rsidP="00B419C4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de Imagen Institucional por cambio de Personero. </w:t>
            </w:r>
          </w:p>
        </w:tc>
      </w:tr>
      <w:tr w:rsidR="00973006" w:rsidRPr="0090055C" w:rsidTr="00DD4100">
        <w:trPr>
          <w:trHeight w:val="11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006" w:rsidRDefault="00973006" w:rsidP="00DD4100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006" w:rsidRDefault="00973006" w:rsidP="00DD4100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6/10/2020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006" w:rsidRDefault="00973006" w:rsidP="00DD4100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Secretaria General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006" w:rsidRDefault="00973006" w:rsidP="00DD4100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Comité MIPG Comité Institucional de Gestión y Desempeño</w:t>
            </w:r>
          </w:p>
        </w:tc>
        <w:tc>
          <w:tcPr>
            <w:tcW w:w="3409" w:type="dxa"/>
            <w:tcBorders>
              <w:left w:val="single" w:sz="4" w:space="0" w:color="auto"/>
            </w:tcBorders>
          </w:tcPr>
          <w:p w:rsidR="00973006" w:rsidRDefault="00973006" w:rsidP="00B419C4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Se actualiza “registro” por información documentada se agrega en las actividades FEM-04 Plan de Mejoramiento</w:t>
            </w:r>
          </w:p>
        </w:tc>
      </w:tr>
      <w:tr w:rsidR="00DD4100" w:rsidRPr="0090055C" w:rsidTr="00DD4100">
        <w:trPr>
          <w:trHeight w:val="11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00" w:rsidRDefault="00DD4100" w:rsidP="00DD4100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00" w:rsidRDefault="00DD4100" w:rsidP="00DD4100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24/02/2022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00" w:rsidRDefault="00DD4100" w:rsidP="00DD4100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SGC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00" w:rsidRDefault="00DD4100" w:rsidP="00DD4100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Comité Institucional de Gestión y Desempeño</w:t>
            </w:r>
          </w:p>
        </w:tc>
        <w:tc>
          <w:tcPr>
            <w:tcW w:w="3409" w:type="dxa"/>
            <w:tcBorders>
              <w:left w:val="single" w:sz="4" w:space="0" w:color="auto"/>
            </w:tcBorders>
          </w:tcPr>
          <w:p w:rsidR="00DD4100" w:rsidRDefault="00DD4100" w:rsidP="00DD4100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logos del ICONTEC con el número de registro de re certificación del 2 de noviembre de 2021. </w:t>
            </w:r>
          </w:p>
          <w:p w:rsidR="00DD4100" w:rsidRDefault="00DD4100" w:rsidP="00B41C96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CO-SC-CER427866</w:t>
            </w:r>
          </w:p>
        </w:tc>
      </w:tr>
    </w:tbl>
    <w:p w:rsidR="009E736E" w:rsidRPr="00E5786E" w:rsidRDefault="009E736E" w:rsidP="004A2B0D">
      <w:pPr>
        <w:rPr>
          <w:rFonts w:cs="Arial"/>
        </w:rPr>
      </w:pPr>
    </w:p>
    <w:sectPr w:rsidR="009E736E" w:rsidRPr="00E5786E" w:rsidSect="00DD4100">
      <w:headerReference w:type="default" r:id="rId10"/>
      <w:footerReference w:type="default" r:id="rId11"/>
      <w:pgSz w:w="12240" w:h="15840"/>
      <w:pgMar w:top="1134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385" w:rsidRDefault="00586385" w:rsidP="004B4420">
      <w:r>
        <w:separator/>
      </w:r>
    </w:p>
  </w:endnote>
  <w:endnote w:type="continuationSeparator" w:id="0">
    <w:p w:rsidR="00586385" w:rsidRDefault="00586385" w:rsidP="004B4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2CE" w:rsidRDefault="008062CE">
    <w:pPr>
      <w:pStyle w:val="Piedepgina"/>
      <w:jc w:val="right"/>
    </w:pPr>
    <w:r>
      <w:rPr>
        <w:lang w:val="es-ES"/>
      </w:rPr>
      <w:t xml:space="preserve">Página </w:t>
    </w:r>
    <w:r w:rsidR="00D06250">
      <w:rPr>
        <w:b/>
        <w:bCs/>
      </w:rPr>
      <w:fldChar w:fldCharType="begin"/>
    </w:r>
    <w:r>
      <w:rPr>
        <w:b/>
        <w:bCs/>
      </w:rPr>
      <w:instrText>PAGE</w:instrText>
    </w:r>
    <w:r w:rsidR="00D06250">
      <w:rPr>
        <w:b/>
        <w:bCs/>
      </w:rPr>
      <w:fldChar w:fldCharType="separate"/>
    </w:r>
    <w:r w:rsidR="004D11E4">
      <w:rPr>
        <w:b/>
        <w:bCs/>
        <w:noProof/>
      </w:rPr>
      <w:t>3</w:t>
    </w:r>
    <w:r w:rsidR="00D06250">
      <w:rPr>
        <w:b/>
        <w:bCs/>
      </w:rPr>
      <w:fldChar w:fldCharType="end"/>
    </w:r>
    <w:r>
      <w:rPr>
        <w:lang w:val="es-ES"/>
      </w:rPr>
      <w:t xml:space="preserve"> de </w:t>
    </w:r>
    <w:r w:rsidR="00D06250">
      <w:rPr>
        <w:b/>
        <w:bCs/>
      </w:rPr>
      <w:fldChar w:fldCharType="begin"/>
    </w:r>
    <w:r>
      <w:rPr>
        <w:b/>
        <w:bCs/>
      </w:rPr>
      <w:instrText>NUMPAGES</w:instrText>
    </w:r>
    <w:r w:rsidR="00D06250">
      <w:rPr>
        <w:b/>
        <w:bCs/>
      </w:rPr>
      <w:fldChar w:fldCharType="separate"/>
    </w:r>
    <w:r w:rsidR="004D11E4">
      <w:rPr>
        <w:b/>
        <w:bCs/>
        <w:noProof/>
      </w:rPr>
      <w:t>9</w:t>
    </w:r>
    <w:r w:rsidR="00D06250">
      <w:rPr>
        <w:b/>
        <w:bCs/>
      </w:rPr>
      <w:fldChar w:fldCharType="end"/>
    </w:r>
  </w:p>
  <w:tbl>
    <w:tblPr>
      <w:tblW w:w="11732" w:type="dxa"/>
      <w:tblInd w:w="-1701" w:type="dxa"/>
      <w:tblLook w:val="04A0"/>
    </w:tblPr>
    <w:tblGrid>
      <w:gridCol w:w="6036"/>
      <w:gridCol w:w="5696"/>
    </w:tblGrid>
    <w:tr w:rsidR="00DD4100" w:rsidRPr="00E25F48" w:rsidTr="00B41C96">
      <w:tc>
        <w:tcPr>
          <w:tcW w:w="5796" w:type="dxa"/>
          <w:shd w:val="clear" w:color="auto" w:fill="auto"/>
        </w:tcPr>
        <w:p w:rsidR="00DD4100" w:rsidRPr="00E25F48" w:rsidRDefault="00DD4100" w:rsidP="00B41C96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3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DD4100" w:rsidRPr="00E25F48" w:rsidRDefault="00DD4100" w:rsidP="00B41C96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400300" cy="1590675"/>
                <wp:effectExtent l="0" t="0" r="0" b="0"/>
                <wp:docPr id="6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062CE" w:rsidRDefault="008062CE" w:rsidP="00DD410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385" w:rsidRDefault="00586385" w:rsidP="004B4420">
      <w:r>
        <w:separator/>
      </w:r>
    </w:p>
  </w:footnote>
  <w:footnote w:type="continuationSeparator" w:id="0">
    <w:p w:rsidR="00586385" w:rsidRDefault="00586385" w:rsidP="004B44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63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694"/>
      <w:gridCol w:w="5528"/>
      <w:gridCol w:w="2141"/>
    </w:tblGrid>
    <w:tr w:rsidR="008062CE" w:rsidTr="00A72E56">
      <w:trPr>
        <w:trHeight w:hRule="exact" w:val="397"/>
      </w:trPr>
      <w:tc>
        <w:tcPr>
          <w:tcW w:w="2694" w:type="dxa"/>
          <w:vMerge w:val="restart"/>
        </w:tcPr>
        <w:p w:rsidR="008062CE" w:rsidRDefault="008062CE" w:rsidP="00A72E56">
          <w:r>
            <w:rPr>
              <w:rFonts w:cs="Arial"/>
              <w:noProof/>
              <w:lang w:val="es-ES" w:eastAsia="es-ES"/>
            </w:rPr>
            <w:drawing>
              <wp:inline distT="0" distB="0" distL="0" distR="0">
                <wp:extent cx="1495425" cy="609247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  <w:vAlign w:val="center"/>
        </w:tcPr>
        <w:p w:rsidR="008062CE" w:rsidRPr="008C1CC3" w:rsidRDefault="008062CE" w:rsidP="008C1CC3">
          <w:pPr>
            <w:jc w:val="center"/>
            <w:rPr>
              <w:b/>
              <w:bCs/>
            </w:rPr>
          </w:pPr>
          <w:r>
            <w:rPr>
              <w:b/>
              <w:bCs/>
            </w:rPr>
            <w:t>PROCEDIMIENTO PARA LA ATENCIÓN DE PETICIONES, QUEJAS, RECLAMOS, DENUNCIAS, SUGERENCIAS Y FELICITACIONES.</w:t>
          </w:r>
        </w:p>
      </w:tc>
      <w:tc>
        <w:tcPr>
          <w:tcW w:w="2141" w:type="dxa"/>
          <w:vAlign w:val="center"/>
        </w:tcPr>
        <w:p w:rsidR="008062CE" w:rsidRPr="008A4DC4" w:rsidRDefault="008062CE" w:rsidP="00BA0A59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Código</w:t>
          </w:r>
          <w:r>
            <w:rPr>
              <w:rFonts w:cs="Arial"/>
              <w:sz w:val="22"/>
              <w:szCs w:val="22"/>
            </w:rPr>
            <w:t>: PAC-01</w:t>
          </w:r>
        </w:p>
      </w:tc>
    </w:tr>
    <w:tr w:rsidR="008062CE" w:rsidTr="00A72E56">
      <w:trPr>
        <w:trHeight w:hRule="exact" w:val="397"/>
      </w:trPr>
      <w:tc>
        <w:tcPr>
          <w:tcW w:w="2694" w:type="dxa"/>
          <w:vMerge/>
        </w:tcPr>
        <w:p w:rsidR="008062CE" w:rsidRDefault="008062CE" w:rsidP="00A72E56"/>
      </w:tc>
      <w:tc>
        <w:tcPr>
          <w:tcW w:w="5528" w:type="dxa"/>
          <w:vMerge/>
        </w:tcPr>
        <w:p w:rsidR="008062CE" w:rsidRPr="008A4DC4" w:rsidRDefault="008062CE" w:rsidP="00A72E56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8062CE" w:rsidRPr="008A4DC4" w:rsidRDefault="008062CE" w:rsidP="00A72E56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Versión</w:t>
          </w:r>
          <w:r>
            <w:rPr>
              <w:rFonts w:cs="Arial"/>
              <w:sz w:val="22"/>
              <w:szCs w:val="22"/>
            </w:rPr>
            <w:t xml:space="preserve">: </w:t>
          </w:r>
          <w:r w:rsidRPr="008A4DC4">
            <w:rPr>
              <w:rFonts w:cs="Arial"/>
              <w:sz w:val="22"/>
              <w:szCs w:val="22"/>
            </w:rPr>
            <w:t>0</w:t>
          </w:r>
          <w:r w:rsidR="00DD4100">
            <w:rPr>
              <w:rFonts w:cs="Arial"/>
              <w:sz w:val="22"/>
              <w:szCs w:val="22"/>
            </w:rPr>
            <w:t>9</w:t>
          </w:r>
        </w:p>
      </w:tc>
    </w:tr>
    <w:tr w:rsidR="008062CE" w:rsidTr="00A72E56">
      <w:trPr>
        <w:trHeight w:hRule="exact" w:val="397"/>
      </w:trPr>
      <w:tc>
        <w:tcPr>
          <w:tcW w:w="2694" w:type="dxa"/>
          <w:vMerge/>
        </w:tcPr>
        <w:p w:rsidR="008062CE" w:rsidRDefault="008062CE" w:rsidP="00A72E56"/>
      </w:tc>
      <w:tc>
        <w:tcPr>
          <w:tcW w:w="5528" w:type="dxa"/>
          <w:vMerge/>
        </w:tcPr>
        <w:p w:rsidR="008062CE" w:rsidRPr="008A4DC4" w:rsidRDefault="008062CE" w:rsidP="00A72E56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8062CE" w:rsidRPr="008A4DC4" w:rsidRDefault="008062CE" w:rsidP="00973006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Fecha</w:t>
          </w:r>
          <w:r w:rsidR="00DD4100">
            <w:rPr>
              <w:rFonts w:cs="Arial"/>
              <w:sz w:val="22"/>
              <w:szCs w:val="22"/>
            </w:rPr>
            <w:t>: 24/02/2022</w:t>
          </w:r>
        </w:p>
      </w:tc>
    </w:tr>
  </w:tbl>
  <w:p w:rsidR="008062CE" w:rsidRDefault="008062C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52696"/>
    <w:multiLevelType w:val="hybridMultilevel"/>
    <w:tmpl w:val="12A2285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8653E1"/>
    <w:multiLevelType w:val="hybridMultilevel"/>
    <w:tmpl w:val="A8C03BA2"/>
    <w:lvl w:ilvl="0" w:tplc="4EB036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2141D96"/>
    <w:multiLevelType w:val="hybridMultilevel"/>
    <w:tmpl w:val="183654D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D41E91"/>
    <w:multiLevelType w:val="hybridMultilevel"/>
    <w:tmpl w:val="F902609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93D6E"/>
    <w:rsid w:val="00001913"/>
    <w:rsid w:val="00010D6F"/>
    <w:rsid w:val="00015544"/>
    <w:rsid w:val="0001675B"/>
    <w:rsid w:val="00021303"/>
    <w:rsid w:val="00021495"/>
    <w:rsid w:val="00027677"/>
    <w:rsid w:val="00030528"/>
    <w:rsid w:val="00030B39"/>
    <w:rsid w:val="00031371"/>
    <w:rsid w:val="00031E09"/>
    <w:rsid w:val="00035251"/>
    <w:rsid w:val="00035CA7"/>
    <w:rsid w:val="00043181"/>
    <w:rsid w:val="00054F1C"/>
    <w:rsid w:val="0005635E"/>
    <w:rsid w:val="00056967"/>
    <w:rsid w:val="00057158"/>
    <w:rsid w:val="000740EC"/>
    <w:rsid w:val="00077208"/>
    <w:rsid w:val="0007786C"/>
    <w:rsid w:val="00077C2A"/>
    <w:rsid w:val="00094924"/>
    <w:rsid w:val="000B00D7"/>
    <w:rsid w:val="000B1610"/>
    <w:rsid w:val="000C217A"/>
    <w:rsid w:val="000C3749"/>
    <w:rsid w:val="000D3521"/>
    <w:rsid w:val="000D6B47"/>
    <w:rsid w:val="000E1602"/>
    <w:rsid w:val="000E4292"/>
    <w:rsid w:val="000E6FC9"/>
    <w:rsid w:val="000F0D12"/>
    <w:rsid w:val="000F14D4"/>
    <w:rsid w:val="000F4E60"/>
    <w:rsid w:val="000F6835"/>
    <w:rsid w:val="00105B70"/>
    <w:rsid w:val="00107CE7"/>
    <w:rsid w:val="00115CF9"/>
    <w:rsid w:val="00117E87"/>
    <w:rsid w:val="00123BF4"/>
    <w:rsid w:val="00124A41"/>
    <w:rsid w:val="00124C3D"/>
    <w:rsid w:val="00133004"/>
    <w:rsid w:val="001339B9"/>
    <w:rsid w:val="0014306E"/>
    <w:rsid w:val="001509D6"/>
    <w:rsid w:val="0015320A"/>
    <w:rsid w:val="00155803"/>
    <w:rsid w:val="00160B3C"/>
    <w:rsid w:val="00177BFF"/>
    <w:rsid w:val="001877A4"/>
    <w:rsid w:val="00193BDF"/>
    <w:rsid w:val="001A0DA3"/>
    <w:rsid w:val="001A1A35"/>
    <w:rsid w:val="001A7B2E"/>
    <w:rsid w:val="001B054C"/>
    <w:rsid w:val="001B5373"/>
    <w:rsid w:val="001C2728"/>
    <w:rsid w:val="001C2E09"/>
    <w:rsid w:val="001C70BB"/>
    <w:rsid w:val="001D0D56"/>
    <w:rsid w:val="001D58DE"/>
    <w:rsid w:val="001D67A3"/>
    <w:rsid w:val="001E33A5"/>
    <w:rsid w:val="001E4ABB"/>
    <w:rsid w:val="001E7A2E"/>
    <w:rsid w:val="001F7FC6"/>
    <w:rsid w:val="00201C22"/>
    <w:rsid w:val="00203454"/>
    <w:rsid w:val="0020408C"/>
    <w:rsid w:val="002054EB"/>
    <w:rsid w:val="002063AF"/>
    <w:rsid w:val="00207DC2"/>
    <w:rsid w:val="00212CB7"/>
    <w:rsid w:val="00223C1B"/>
    <w:rsid w:val="00225725"/>
    <w:rsid w:val="00227E75"/>
    <w:rsid w:val="00230188"/>
    <w:rsid w:val="002454B6"/>
    <w:rsid w:val="00245625"/>
    <w:rsid w:val="002466B2"/>
    <w:rsid w:val="0025209C"/>
    <w:rsid w:val="00255C15"/>
    <w:rsid w:val="002660F4"/>
    <w:rsid w:val="002701E7"/>
    <w:rsid w:val="0027312A"/>
    <w:rsid w:val="00275E36"/>
    <w:rsid w:val="002836F0"/>
    <w:rsid w:val="00285058"/>
    <w:rsid w:val="002950FB"/>
    <w:rsid w:val="002A4FB2"/>
    <w:rsid w:val="002A536B"/>
    <w:rsid w:val="002B4B5A"/>
    <w:rsid w:val="002B5161"/>
    <w:rsid w:val="002C07C9"/>
    <w:rsid w:val="002C6197"/>
    <w:rsid w:val="002D054F"/>
    <w:rsid w:val="002D36A3"/>
    <w:rsid w:val="002D5BDE"/>
    <w:rsid w:val="002D6D3A"/>
    <w:rsid w:val="002F4DA6"/>
    <w:rsid w:val="00303341"/>
    <w:rsid w:val="00310421"/>
    <w:rsid w:val="00316DDB"/>
    <w:rsid w:val="0032009B"/>
    <w:rsid w:val="003240EB"/>
    <w:rsid w:val="00324E57"/>
    <w:rsid w:val="003278CF"/>
    <w:rsid w:val="00341BBA"/>
    <w:rsid w:val="00342638"/>
    <w:rsid w:val="00352CF5"/>
    <w:rsid w:val="003540B7"/>
    <w:rsid w:val="003619F0"/>
    <w:rsid w:val="00361D2A"/>
    <w:rsid w:val="00363D80"/>
    <w:rsid w:val="00367E85"/>
    <w:rsid w:val="00371455"/>
    <w:rsid w:val="00375757"/>
    <w:rsid w:val="00377423"/>
    <w:rsid w:val="003832ED"/>
    <w:rsid w:val="00392325"/>
    <w:rsid w:val="0039366C"/>
    <w:rsid w:val="003B3639"/>
    <w:rsid w:val="003B67E4"/>
    <w:rsid w:val="003B7E83"/>
    <w:rsid w:val="003C50A3"/>
    <w:rsid w:val="003C639D"/>
    <w:rsid w:val="003D4271"/>
    <w:rsid w:val="003E32B6"/>
    <w:rsid w:val="003E5F7E"/>
    <w:rsid w:val="003E6A43"/>
    <w:rsid w:val="003F525C"/>
    <w:rsid w:val="0040293A"/>
    <w:rsid w:val="00423F4A"/>
    <w:rsid w:val="00427A85"/>
    <w:rsid w:val="00432C0F"/>
    <w:rsid w:val="004566F2"/>
    <w:rsid w:val="0046055C"/>
    <w:rsid w:val="00463567"/>
    <w:rsid w:val="00465FF8"/>
    <w:rsid w:val="004664C2"/>
    <w:rsid w:val="004718AC"/>
    <w:rsid w:val="00496EFF"/>
    <w:rsid w:val="004A1330"/>
    <w:rsid w:val="004A2B0D"/>
    <w:rsid w:val="004A4A23"/>
    <w:rsid w:val="004A77E6"/>
    <w:rsid w:val="004B2D23"/>
    <w:rsid w:val="004B3A3D"/>
    <w:rsid w:val="004B4420"/>
    <w:rsid w:val="004C1844"/>
    <w:rsid w:val="004C2982"/>
    <w:rsid w:val="004C37B8"/>
    <w:rsid w:val="004C38B3"/>
    <w:rsid w:val="004C6CEA"/>
    <w:rsid w:val="004D09D8"/>
    <w:rsid w:val="004D11E4"/>
    <w:rsid w:val="004D4728"/>
    <w:rsid w:val="004D70D9"/>
    <w:rsid w:val="004E055B"/>
    <w:rsid w:val="004F4380"/>
    <w:rsid w:val="0050653A"/>
    <w:rsid w:val="00506A11"/>
    <w:rsid w:val="00507E2B"/>
    <w:rsid w:val="00511C08"/>
    <w:rsid w:val="0051261E"/>
    <w:rsid w:val="0051698E"/>
    <w:rsid w:val="00517183"/>
    <w:rsid w:val="00517F11"/>
    <w:rsid w:val="005203A7"/>
    <w:rsid w:val="00522332"/>
    <w:rsid w:val="00523F59"/>
    <w:rsid w:val="00540778"/>
    <w:rsid w:val="00546F99"/>
    <w:rsid w:val="00550791"/>
    <w:rsid w:val="005521BD"/>
    <w:rsid w:val="005528E0"/>
    <w:rsid w:val="00553CC1"/>
    <w:rsid w:val="00553FCC"/>
    <w:rsid w:val="00565F71"/>
    <w:rsid w:val="00574FAA"/>
    <w:rsid w:val="0057600A"/>
    <w:rsid w:val="00577AD3"/>
    <w:rsid w:val="0058014F"/>
    <w:rsid w:val="0058311D"/>
    <w:rsid w:val="00586385"/>
    <w:rsid w:val="005956D3"/>
    <w:rsid w:val="005B24CE"/>
    <w:rsid w:val="005C0097"/>
    <w:rsid w:val="005C0AA8"/>
    <w:rsid w:val="005C20DD"/>
    <w:rsid w:val="005C641B"/>
    <w:rsid w:val="005C7DDD"/>
    <w:rsid w:val="005D4CED"/>
    <w:rsid w:val="005D4E24"/>
    <w:rsid w:val="005E232A"/>
    <w:rsid w:val="005F3612"/>
    <w:rsid w:val="005F59CA"/>
    <w:rsid w:val="0060203F"/>
    <w:rsid w:val="0060454F"/>
    <w:rsid w:val="0061434C"/>
    <w:rsid w:val="00615EF3"/>
    <w:rsid w:val="006252F9"/>
    <w:rsid w:val="006325BC"/>
    <w:rsid w:val="00641E82"/>
    <w:rsid w:val="006546C7"/>
    <w:rsid w:val="00656DCE"/>
    <w:rsid w:val="00665E7D"/>
    <w:rsid w:val="00667C08"/>
    <w:rsid w:val="00676C77"/>
    <w:rsid w:val="00677BDF"/>
    <w:rsid w:val="006804D5"/>
    <w:rsid w:val="00681A43"/>
    <w:rsid w:val="0068314C"/>
    <w:rsid w:val="00686D7E"/>
    <w:rsid w:val="00687B4E"/>
    <w:rsid w:val="006A0A61"/>
    <w:rsid w:val="006D6482"/>
    <w:rsid w:val="006E20F2"/>
    <w:rsid w:val="006E3A48"/>
    <w:rsid w:val="006E5BCF"/>
    <w:rsid w:val="006F5836"/>
    <w:rsid w:val="006F7A5F"/>
    <w:rsid w:val="00704774"/>
    <w:rsid w:val="007132D5"/>
    <w:rsid w:val="00730E51"/>
    <w:rsid w:val="00734BAD"/>
    <w:rsid w:val="00740C28"/>
    <w:rsid w:val="00740D86"/>
    <w:rsid w:val="007466D5"/>
    <w:rsid w:val="007555E7"/>
    <w:rsid w:val="0076625B"/>
    <w:rsid w:val="007663E0"/>
    <w:rsid w:val="00770C09"/>
    <w:rsid w:val="00786614"/>
    <w:rsid w:val="007909E4"/>
    <w:rsid w:val="00790BEB"/>
    <w:rsid w:val="00792D18"/>
    <w:rsid w:val="007A3AED"/>
    <w:rsid w:val="007B1978"/>
    <w:rsid w:val="007B1BDE"/>
    <w:rsid w:val="007B3CD3"/>
    <w:rsid w:val="007B63BE"/>
    <w:rsid w:val="007C08EF"/>
    <w:rsid w:val="007C4F8F"/>
    <w:rsid w:val="007C71E2"/>
    <w:rsid w:val="007D28C7"/>
    <w:rsid w:val="007E6525"/>
    <w:rsid w:val="007E71AB"/>
    <w:rsid w:val="007F21D8"/>
    <w:rsid w:val="007F5AF8"/>
    <w:rsid w:val="0080278E"/>
    <w:rsid w:val="008062CE"/>
    <w:rsid w:val="00811B84"/>
    <w:rsid w:val="00825904"/>
    <w:rsid w:val="00835751"/>
    <w:rsid w:val="00836861"/>
    <w:rsid w:val="008453FA"/>
    <w:rsid w:val="0085536F"/>
    <w:rsid w:val="00855FF9"/>
    <w:rsid w:val="00863BFC"/>
    <w:rsid w:val="008724E2"/>
    <w:rsid w:val="008843F1"/>
    <w:rsid w:val="008865E0"/>
    <w:rsid w:val="008A238E"/>
    <w:rsid w:val="008A41BE"/>
    <w:rsid w:val="008A4EF5"/>
    <w:rsid w:val="008B289A"/>
    <w:rsid w:val="008B4BCF"/>
    <w:rsid w:val="008C0093"/>
    <w:rsid w:val="008C1CC3"/>
    <w:rsid w:val="008E1AE5"/>
    <w:rsid w:val="008E716A"/>
    <w:rsid w:val="008E7CD4"/>
    <w:rsid w:val="008F16DF"/>
    <w:rsid w:val="008F2EE4"/>
    <w:rsid w:val="008F3CD9"/>
    <w:rsid w:val="008F7412"/>
    <w:rsid w:val="0090055C"/>
    <w:rsid w:val="0091553B"/>
    <w:rsid w:val="009158B9"/>
    <w:rsid w:val="00915908"/>
    <w:rsid w:val="00922778"/>
    <w:rsid w:val="009232E2"/>
    <w:rsid w:val="009233F9"/>
    <w:rsid w:val="0093069B"/>
    <w:rsid w:val="009344B6"/>
    <w:rsid w:val="00936978"/>
    <w:rsid w:val="00941793"/>
    <w:rsid w:val="009434ED"/>
    <w:rsid w:val="00947DE8"/>
    <w:rsid w:val="00954038"/>
    <w:rsid w:val="00961267"/>
    <w:rsid w:val="00973006"/>
    <w:rsid w:val="009760CB"/>
    <w:rsid w:val="00976667"/>
    <w:rsid w:val="00976D2D"/>
    <w:rsid w:val="00982DC7"/>
    <w:rsid w:val="009874F8"/>
    <w:rsid w:val="00990F46"/>
    <w:rsid w:val="00991EDA"/>
    <w:rsid w:val="00993C4E"/>
    <w:rsid w:val="009A69E5"/>
    <w:rsid w:val="009D463B"/>
    <w:rsid w:val="009E0835"/>
    <w:rsid w:val="009E4D5B"/>
    <w:rsid w:val="009E736E"/>
    <w:rsid w:val="009F1B12"/>
    <w:rsid w:val="00A02B3E"/>
    <w:rsid w:val="00A041BC"/>
    <w:rsid w:val="00A124D3"/>
    <w:rsid w:val="00A24471"/>
    <w:rsid w:val="00A248BE"/>
    <w:rsid w:val="00A3215F"/>
    <w:rsid w:val="00A525F1"/>
    <w:rsid w:val="00A70B7D"/>
    <w:rsid w:val="00A72E56"/>
    <w:rsid w:val="00A850D6"/>
    <w:rsid w:val="00A935E6"/>
    <w:rsid w:val="00A93D6E"/>
    <w:rsid w:val="00AA284A"/>
    <w:rsid w:val="00AA4A90"/>
    <w:rsid w:val="00AA5F82"/>
    <w:rsid w:val="00AA667A"/>
    <w:rsid w:val="00AA671D"/>
    <w:rsid w:val="00AB3CC0"/>
    <w:rsid w:val="00AB4F4A"/>
    <w:rsid w:val="00AC6567"/>
    <w:rsid w:val="00AD2984"/>
    <w:rsid w:val="00AE0AE1"/>
    <w:rsid w:val="00AE0D25"/>
    <w:rsid w:val="00AF5525"/>
    <w:rsid w:val="00AF5F02"/>
    <w:rsid w:val="00B0555C"/>
    <w:rsid w:val="00B117F7"/>
    <w:rsid w:val="00B232CB"/>
    <w:rsid w:val="00B2449D"/>
    <w:rsid w:val="00B24FDD"/>
    <w:rsid w:val="00B31791"/>
    <w:rsid w:val="00B3434E"/>
    <w:rsid w:val="00B4147C"/>
    <w:rsid w:val="00B419C4"/>
    <w:rsid w:val="00B46C75"/>
    <w:rsid w:val="00B521EE"/>
    <w:rsid w:val="00B6656E"/>
    <w:rsid w:val="00B74E50"/>
    <w:rsid w:val="00B75C49"/>
    <w:rsid w:val="00B7773B"/>
    <w:rsid w:val="00B83863"/>
    <w:rsid w:val="00B84E48"/>
    <w:rsid w:val="00B915E6"/>
    <w:rsid w:val="00B91DA4"/>
    <w:rsid w:val="00B92BDA"/>
    <w:rsid w:val="00B9786C"/>
    <w:rsid w:val="00BA0A59"/>
    <w:rsid w:val="00BA32DE"/>
    <w:rsid w:val="00BA3A39"/>
    <w:rsid w:val="00BA6C8A"/>
    <w:rsid w:val="00BB3CC9"/>
    <w:rsid w:val="00BB7ED1"/>
    <w:rsid w:val="00BC1BF3"/>
    <w:rsid w:val="00BD1A5A"/>
    <w:rsid w:val="00BD3948"/>
    <w:rsid w:val="00BE1D31"/>
    <w:rsid w:val="00BF073F"/>
    <w:rsid w:val="00BF32F8"/>
    <w:rsid w:val="00C039F5"/>
    <w:rsid w:val="00C05FA3"/>
    <w:rsid w:val="00C11D68"/>
    <w:rsid w:val="00C274A3"/>
    <w:rsid w:val="00C328F9"/>
    <w:rsid w:val="00C50502"/>
    <w:rsid w:val="00C53C91"/>
    <w:rsid w:val="00C54A35"/>
    <w:rsid w:val="00C62E40"/>
    <w:rsid w:val="00C64999"/>
    <w:rsid w:val="00C66048"/>
    <w:rsid w:val="00C71C22"/>
    <w:rsid w:val="00C71F91"/>
    <w:rsid w:val="00C76910"/>
    <w:rsid w:val="00C81B1A"/>
    <w:rsid w:val="00C81C64"/>
    <w:rsid w:val="00C94B30"/>
    <w:rsid w:val="00CA0C28"/>
    <w:rsid w:val="00CA2E02"/>
    <w:rsid w:val="00CB58EC"/>
    <w:rsid w:val="00CC564D"/>
    <w:rsid w:val="00CC7275"/>
    <w:rsid w:val="00CE4B3D"/>
    <w:rsid w:val="00CE5833"/>
    <w:rsid w:val="00CE70C6"/>
    <w:rsid w:val="00CE7FAD"/>
    <w:rsid w:val="00D06250"/>
    <w:rsid w:val="00D17647"/>
    <w:rsid w:val="00D308FE"/>
    <w:rsid w:val="00D30DE8"/>
    <w:rsid w:val="00D31666"/>
    <w:rsid w:val="00D3341F"/>
    <w:rsid w:val="00D356A9"/>
    <w:rsid w:val="00D426D1"/>
    <w:rsid w:val="00D44662"/>
    <w:rsid w:val="00D44FD3"/>
    <w:rsid w:val="00D578D4"/>
    <w:rsid w:val="00D57EB7"/>
    <w:rsid w:val="00D65F96"/>
    <w:rsid w:val="00D7293C"/>
    <w:rsid w:val="00D760B7"/>
    <w:rsid w:val="00DA0AB1"/>
    <w:rsid w:val="00DA1622"/>
    <w:rsid w:val="00DB08B7"/>
    <w:rsid w:val="00DC045E"/>
    <w:rsid w:val="00DC0677"/>
    <w:rsid w:val="00DC7917"/>
    <w:rsid w:val="00DC7E30"/>
    <w:rsid w:val="00DD21D1"/>
    <w:rsid w:val="00DD4100"/>
    <w:rsid w:val="00DD71C9"/>
    <w:rsid w:val="00DE5E30"/>
    <w:rsid w:val="00DF3089"/>
    <w:rsid w:val="00E05B67"/>
    <w:rsid w:val="00E2409C"/>
    <w:rsid w:val="00E3423A"/>
    <w:rsid w:val="00E35C35"/>
    <w:rsid w:val="00E36119"/>
    <w:rsid w:val="00E4001A"/>
    <w:rsid w:val="00E45811"/>
    <w:rsid w:val="00E529A5"/>
    <w:rsid w:val="00E5786E"/>
    <w:rsid w:val="00E66559"/>
    <w:rsid w:val="00E80146"/>
    <w:rsid w:val="00E84464"/>
    <w:rsid w:val="00E8551D"/>
    <w:rsid w:val="00E85F62"/>
    <w:rsid w:val="00E907F0"/>
    <w:rsid w:val="00E912EC"/>
    <w:rsid w:val="00E94031"/>
    <w:rsid w:val="00E95848"/>
    <w:rsid w:val="00EA1D38"/>
    <w:rsid w:val="00EB73A4"/>
    <w:rsid w:val="00EC2546"/>
    <w:rsid w:val="00ED4125"/>
    <w:rsid w:val="00ED50AA"/>
    <w:rsid w:val="00EE2274"/>
    <w:rsid w:val="00EE59E1"/>
    <w:rsid w:val="00EE5B82"/>
    <w:rsid w:val="00EF55C8"/>
    <w:rsid w:val="00F00E4D"/>
    <w:rsid w:val="00F010F9"/>
    <w:rsid w:val="00F032B1"/>
    <w:rsid w:val="00F05D8B"/>
    <w:rsid w:val="00F07F1E"/>
    <w:rsid w:val="00F21612"/>
    <w:rsid w:val="00F21A72"/>
    <w:rsid w:val="00F273F5"/>
    <w:rsid w:val="00F34AE9"/>
    <w:rsid w:val="00F37E4A"/>
    <w:rsid w:val="00F4150D"/>
    <w:rsid w:val="00F54EC5"/>
    <w:rsid w:val="00F8116B"/>
    <w:rsid w:val="00F876F0"/>
    <w:rsid w:val="00F909C7"/>
    <w:rsid w:val="00F9430A"/>
    <w:rsid w:val="00FA24B8"/>
    <w:rsid w:val="00FA2E3A"/>
    <w:rsid w:val="00FA4A9E"/>
    <w:rsid w:val="00FA67CD"/>
    <w:rsid w:val="00FB28CC"/>
    <w:rsid w:val="00FD01F0"/>
    <w:rsid w:val="00FD23C3"/>
    <w:rsid w:val="00FE6A68"/>
    <w:rsid w:val="00FF4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D6E"/>
    <w:rPr>
      <w:rFonts w:ascii="Arial" w:eastAsia="Times New Roman" w:hAnsi="Arial"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774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table" w:styleId="Tablaconcuadrcula">
    <w:name w:val="Table Grid"/>
    <w:basedOn w:val="Tablanormal"/>
    <w:uiPriority w:val="59"/>
    <w:rsid w:val="00CE70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unhideWhenUsed/>
    <w:rsid w:val="00687B4E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nhideWhenUsed/>
    <w:rsid w:val="00B2449D"/>
    <w:rPr>
      <w:sz w:val="22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2449D"/>
    <w:rPr>
      <w:rFonts w:ascii="Arial" w:eastAsia="Times New Roman" w:hAnsi="Arial"/>
      <w:sz w:val="22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C38B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C38B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C38B3"/>
    <w:rPr>
      <w:rFonts w:ascii="Arial" w:eastAsia="Times New Roman" w:hAnsi="Aria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C38B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C38B3"/>
    <w:rPr>
      <w:rFonts w:ascii="Arial" w:eastAsia="Times New Roman" w:hAnsi="Arial"/>
      <w:b/>
      <w:bCs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38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38B3"/>
    <w:rPr>
      <w:rFonts w:ascii="Tahoma" w:eastAsia="Times New Roman" w:hAnsi="Tahoma" w:cs="Tahoma"/>
      <w:sz w:val="16"/>
      <w:szCs w:val="16"/>
      <w:lang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2D054F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8E1A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2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rsoneriaitagui.gov.c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ntactenos@personeriaitagui.gov.co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8F0FE-8EA1-4D6F-BB27-441802690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2182</Words>
  <Characters>12005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14159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63502132</cp:lastModifiedBy>
  <cp:revision>2</cp:revision>
  <cp:lastPrinted>2022-05-11T16:33:00Z</cp:lastPrinted>
  <dcterms:created xsi:type="dcterms:W3CDTF">2023-04-28T16:03:00Z</dcterms:created>
  <dcterms:modified xsi:type="dcterms:W3CDTF">2023-04-28T16:03:00Z</dcterms:modified>
</cp:coreProperties>
</file>