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31" w:rsidRDefault="00903931" w:rsidP="00903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4547CF" w:rsidRDefault="004547CF" w:rsidP="00903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4547CF" w:rsidRDefault="004547CF" w:rsidP="00903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4547CF" w:rsidRDefault="004547CF" w:rsidP="00903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78242E" w:rsidRDefault="0078242E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</w:p>
    <w:p w:rsidR="004547CF" w:rsidRDefault="00097D11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  <w:r>
        <w:rPr>
          <w:rFonts w:ascii="Bookman Old Style" w:hAnsi="Bookman Old Style" w:cs="Arial"/>
          <w:sz w:val="56"/>
          <w:szCs w:val="56"/>
        </w:rPr>
        <w:t>CÓ</w:t>
      </w:r>
      <w:r w:rsidR="0078242E">
        <w:rPr>
          <w:rFonts w:ascii="Bookman Old Style" w:hAnsi="Bookman Old Style" w:cs="Arial"/>
          <w:sz w:val="56"/>
          <w:szCs w:val="56"/>
        </w:rPr>
        <w:t>DIGO</w:t>
      </w:r>
      <w:r w:rsidR="004547CF" w:rsidRPr="008A29E2">
        <w:rPr>
          <w:rFonts w:ascii="Bookman Old Style" w:hAnsi="Bookman Old Style" w:cs="Arial"/>
          <w:sz w:val="56"/>
          <w:szCs w:val="56"/>
        </w:rPr>
        <w:t xml:space="preserve"> DE </w:t>
      </w:r>
      <w:r>
        <w:rPr>
          <w:rFonts w:ascii="Bookman Old Style" w:hAnsi="Bookman Old Style" w:cs="Arial"/>
          <w:sz w:val="56"/>
          <w:szCs w:val="56"/>
        </w:rPr>
        <w:t>É</w:t>
      </w:r>
      <w:r w:rsidR="0078242E">
        <w:rPr>
          <w:rFonts w:ascii="Bookman Old Style" w:hAnsi="Bookman Old Style" w:cs="Arial"/>
          <w:sz w:val="56"/>
          <w:szCs w:val="56"/>
        </w:rPr>
        <w:t>TICA DEL AUDITOR INTERNO</w:t>
      </w:r>
    </w:p>
    <w:p w:rsidR="004547CF" w:rsidRDefault="004547CF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</w:p>
    <w:p w:rsidR="004547CF" w:rsidRPr="008A29E2" w:rsidRDefault="004547CF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</w:p>
    <w:p w:rsidR="004547CF" w:rsidRDefault="00EA22E0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  <w:r>
        <w:rPr>
          <w:rFonts w:ascii="Bookman Old Style" w:hAnsi="Bookman Old Style" w:cs="Arial"/>
          <w:sz w:val="56"/>
          <w:szCs w:val="56"/>
        </w:rPr>
        <w:t>PERSONERÍA DE ITAGÜÍ</w:t>
      </w:r>
    </w:p>
    <w:p w:rsidR="004547CF" w:rsidRDefault="004547CF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</w:p>
    <w:p w:rsidR="004547CF" w:rsidRPr="008A29E2" w:rsidRDefault="004547CF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</w:p>
    <w:p w:rsidR="004547CF" w:rsidRPr="008A29E2" w:rsidRDefault="004547CF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  <w:r w:rsidRPr="008A29E2">
        <w:rPr>
          <w:rFonts w:ascii="Bookman Old Style" w:hAnsi="Bookman Old Style" w:cs="Arial"/>
          <w:sz w:val="56"/>
          <w:szCs w:val="56"/>
        </w:rPr>
        <w:t>2021</w:t>
      </w: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42E" w:rsidRDefault="0078242E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42E" w:rsidRDefault="0078242E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42E" w:rsidRDefault="0078242E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42E" w:rsidRDefault="0078242E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es-CO"/>
        </w:rPr>
        <w:id w:val="449828558"/>
        <w:docPartObj>
          <w:docPartGallery w:val="Table of Contents"/>
          <w:docPartUnique/>
        </w:docPartObj>
      </w:sdtPr>
      <w:sdtContent>
        <w:p w:rsidR="00F66055" w:rsidRDefault="00F66055">
          <w:pPr>
            <w:pStyle w:val="TtulodeTDC"/>
          </w:pPr>
          <w:r>
            <w:t>Contenido</w:t>
          </w:r>
        </w:p>
        <w:p w:rsidR="00F66055" w:rsidRDefault="008B723E">
          <w:r w:rsidRPr="008B723E">
            <w:fldChar w:fldCharType="begin"/>
          </w:r>
          <w:r w:rsidR="00F66055">
            <w:instrText xml:space="preserve"> TOC \o "1-3" \h \z \u </w:instrText>
          </w:r>
          <w:r w:rsidRPr="008B723E">
            <w:fldChar w:fldCharType="separate"/>
          </w:r>
          <w:r w:rsidR="00F66055">
            <w:rPr>
              <w:b/>
              <w:bCs/>
              <w:noProof/>
              <w:lang w:val="es-ES"/>
            </w:rPr>
            <w:t>No se encontraron entradas de tabla de contenido.</w:t>
          </w:r>
          <w:r>
            <w:rPr>
              <w:b/>
              <w:bCs/>
              <w:lang w:val="es-ES"/>
            </w:rPr>
            <w:fldChar w:fldCharType="end"/>
          </w:r>
        </w:p>
      </w:sdtContent>
    </w:sdt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Pr="0078242E" w:rsidRDefault="00EA22E0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INTRODUCCIÓ</w:t>
      </w:r>
      <w:r w:rsidR="004547CF" w:rsidRPr="0078242E">
        <w:rPr>
          <w:rFonts w:ascii="Times New Roman" w:hAnsi="Times New Roman"/>
          <w:b/>
          <w:sz w:val="28"/>
          <w:szCs w:val="28"/>
        </w:rPr>
        <w:t>N</w:t>
      </w:r>
    </w:p>
    <w:p w:rsidR="004547CF" w:rsidRDefault="004547CF" w:rsidP="00903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4547CF" w:rsidRDefault="004547CF" w:rsidP="00903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FE6B41" w:rsidRDefault="00FE6B41" w:rsidP="00714F9A">
      <w:pPr>
        <w:pStyle w:val="Default"/>
        <w:jc w:val="both"/>
        <w:rPr>
          <w:i/>
          <w:iCs/>
          <w:color w:val="auto"/>
        </w:rPr>
      </w:pPr>
      <w:r>
        <w:rPr>
          <w:color w:val="auto"/>
        </w:rPr>
        <w:t>E</w:t>
      </w:r>
      <w:r w:rsidR="00714F9A" w:rsidRPr="0078242E">
        <w:rPr>
          <w:color w:val="auto"/>
        </w:rPr>
        <w:t>l artículo 2.2.21.4.8. del Decreto 648 de 2017, contempla los Instrumentos para la actividad de la Auditoría Interna, estableciendo que “</w:t>
      </w:r>
      <w:r w:rsidR="00714F9A" w:rsidRPr="0078242E">
        <w:rPr>
          <w:i/>
          <w:iCs/>
          <w:color w:val="auto"/>
        </w:rPr>
        <w:t>Las entidades que hacen parte del ámbito de aplicación del presente decreto, deberán, de acuerdo con los lineamientos y modelos que para el efecto establezca el Departamento Administrativo de la Función Pública, adoptar y aplicar como mínimo los siguientes instrumentos: a) Código de Ética del Auditor Interno que tendrá como bases fundamentales, la integridad, objetividad, confidencialidad, conflictos de in</w:t>
      </w:r>
      <w:r w:rsidR="00714F9A">
        <w:rPr>
          <w:i/>
          <w:iCs/>
          <w:color w:val="auto"/>
        </w:rPr>
        <w:t>terés y competencia de éste</w:t>
      </w:r>
      <w:r w:rsidR="00714F9A" w:rsidRPr="0078242E">
        <w:rPr>
          <w:i/>
          <w:iCs/>
          <w:color w:val="auto"/>
        </w:rPr>
        <w:t>”.</w:t>
      </w:r>
    </w:p>
    <w:p w:rsidR="00FE6B41" w:rsidRDefault="00FE6B41" w:rsidP="00714F9A">
      <w:pPr>
        <w:pStyle w:val="Default"/>
        <w:jc w:val="both"/>
        <w:rPr>
          <w:i/>
          <w:iCs/>
          <w:color w:val="auto"/>
        </w:rPr>
      </w:pPr>
    </w:p>
    <w:p w:rsidR="00714F9A" w:rsidRPr="00714F9A" w:rsidRDefault="00FE6B41" w:rsidP="00714F9A">
      <w:pPr>
        <w:pStyle w:val="Default"/>
        <w:jc w:val="both"/>
        <w:rPr>
          <w:i/>
          <w:iCs/>
          <w:color w:val="auto"/>
        </w:rPr>
      </w:pPr>
      <w:r w:rsidRPr="00FE6B41">
        <w:rPr>
          <w:color w:val="auto"/>
        </w:rPr>
        <w:t xml:space="preserve">Por esta razón el </w:t>
      </w:r>
      <w:r w:rsidR="00714F9A" w:rsidRPr="00714F9A">
        <w:rPr>
          <w:color w:val="auto"/>
        </w:rPr>
        <w:t>Código</w:t>
      </w:r>
      <w:r w:rsidR="00714F9A" w:rsidRPr="0078242E">
        <w:rPr>
          <w:color w:val="auto"/>
        </w:rPr>
        <w:t xml:space="preserve"> de ética del auditor interno de la Personería de Itagüí contiene los compromisos éticos y </w:t>
      </w:r>
      <w:r w:rsidR="00714F9A">
        <w:rPr>
          <w:color w:val="auto"/>
        </w:rPr>
        <w:t xml:space="preserve">los </w:t>
      </w:r>
      <w:r w:rsidR="00714F9A" w:rsidRPr="0078242E">
        <w:rPr>
          <w:color w:val="auto"/>
        </w:rPr>
        <w:t xml:space="preserve">parámetros de conducta de los </w:t>
      </w:r>
      <w:r w:rsidR="00714F9A">
        <w:rPr>
          <w:color w:val="auto"/>
        </w:rPr>
        <w:t xml:space="preserve">profesionales que ejercen la actividad de auditoría interna en la Entidad. En este documento se consolidan </w:t>
      </w:r>
      <w:r w:rsidR="00714F9A" w:rsidRPr="0078242E">
        <w:rPr>
          <w:color w:val="auto"/>
        </w:rPr>
        <w:t xml:space="preserve">las reglas </w:t>
      </w:r>
      <w:r w:rsidR="00714F9A">
        <w:rPr>
          <w:color w:val="auto"/>
        </w:rPr>
        <w:t xml:space="preserve">de comportamiento </w:t>
      </w:r>
      <w:r w:rsidR="00714F9A" w:rsidRPr="0078242E">
        <w:rPr>
          <w:color w:val="auto"/>
        </w:rPr>
        <w:t xml:space="preserve">que deben observar </w:t>
      </w:r>
      <w:r w:rsidR="00714F9A">
        <w:rPr>
          <w:color w:val="auto"/>
        </w:rPr>
        <w:t>el jefe de control interno e</w:t>
      </w:r>
      <w:r w:rsidR="00714F9A" w:rsidRPr="0078242E">
        <w:rPr>
          <w:color w:val="auto"/>
        </w:rPr>
        <w:t>n su ejercicio de auditoría interna y los funcionari</w:t>
      </w:r>
      <w:r w:rsidR="00714F9A">
        <w:rPr>
          <w:color w:val="auto"/>
        </w:rPr>
        <w:t xml:space="preserve">os o contratistas que apoyen la gestión </w:t>
      </w:r>
      <w:r w:rsidR="00714F9A" w:rsidRPr="0078242E">
        <w:rPr>
          <w:color w:val="auto"/>
        </w:rPr>
        <w:t>de auditoría interna</w:t>
      </w:r>
      <w:r>
        <w:rPr>
          <w:color w:val="auto"/>
        </w:rPr>
        <w:t>del</w:t>
      </w:r>
      <w:r w:rsidR="00714F9A">
        <w:rPr>
          <w:color w:val="auto"/>
        </w:rPr>
        <w:t xml:space="preserve"> sistema de gestión de la calidad </w:t>
      </w:r>
      <w:r>
        <w:rPr>
          <w:color w:val="auto"/>
        </w:rPr>
        <w:t xml:space="preserve">(SGC) </w:t>
      </w:r>
      <w:r w:rsidR="00714F9A">
        <w:rPr>
          <w:color w:val="auto"/>
        </w:rPr>
        <w:t>en la Personería.</w:t>
      </w:r>
    </w:p>
    <w:p w:rsidR="00714F9A" w:rsidRDefault="00714F9A" w:rsidP="004B58A5">
      <w:pPr>
        <w:pStyle w:val="Default"/>
        <w:jc w:val="both"/>
        <w:rPr>
          <w:color w:val="auto"/>
        </w:rPr>
      </w:pPr>
    </w:p>
    <w:p w:rsidR="00932894" w:rsidRDefault="00932894" w:rsidP="004B58A5">
      <w:pPr>
        <w:pStyle w:val="Default"/>
        <w:jc w:val="both"/>
        <w:rPr>
          <w:color w:val="auto"/>
        </w:rPr>
      </w:pPr>
      <w:r>
        <w:rPr>
          <w:color w:val="auto"/>
        </w:rPr>
        <w:t xml:space="preserve">La Personería de Itagüí presenta los valores éticos del auditor interno en cumplimiento de los siguientes lineamientos jurídicos: </w:t>
      </w:r>
    </w:p>
    <w:p w:rsidR="00932894" w:rsidRDefault="00932894" w:rsidP="004B58A5">
      <w:pPr>
        <w:pStyle w:val="Default"/>
        <w:jc w:val="both"/>
        <w:rPr>
          <w:color w:val="auto"/>
        </w:rPr>
      </w:pPr>
    </w:p>
    <w:p w:rsidR="00932894" w:rsidRDefault="00932894" w:rsidP="004B58A5">
      <w:pPr>
        <w:pStyle w:val="Default"/>
        <w:numPr>
          <w:ilvl w:val="0"/>
          <w:numId w:val="16"/>
        </w:numPr>
        <w:jc w:val="both"/>
        <w:rPr>
          <w:color w:val="auto"/>
        </w:rPr>
      </w:pPr>
      <w:r>
        <w:rPr>
          <w:color w:val="auto"/>
        </w:rPr>
        <w:t>Lo establecido en la ley 87 de 1993 en su artículo 1º: “</w:t>
      </w:r>
      <w:r w:rsidR="004B58A5">
        <w:rPr>
          <w:color w:val="auto"/>
        </w:rPr>
        <w:t xml:space="preserve">El ejercicio de control interno </w:t>
      </w:r>
      <w:r w:rsidR="004B58A5" w:rsidRPr="00056DA3">
        <w:rPr>
          <w:color w:val="auto"/>
        </w:rPr>
        <w:t>debe consultar los principios de igualdad, moralidad, eficiencia, economía, celeridad, imparcialidad, publicidad y valoración de costos ambientales. En consecuencia, deberá concebirse y organizarse de tal manera que su ejercicio sea intrínseco al desarrollo de las funciones de todos los cargos existentes en la entidad, y en particular de las asignadas a aquellos que tengan responsabilidad del mando</w:t>
      </w:r>
      <w:r>
        <w:rPr>
          <w:color w:val="auto"/>
        </w:rPr>
        <w:t>”.</w:t>
      </w:r>
    </w:p>
    <w:p w:rsidR="00932894" w:rsidRDefault="00932894" w:rsidP="00932894">
      <w:pPr>
        <w:pStyle w:val="Default"/>
        <w:ind w:left="720"/>
        <w:jc w:val="both"/>
        <w:rPr>
          <w:color w:val="auto"/>
        </w:rPr>
      </w:pPr>
    </w:p>
    <w:p w:rsidR="004B58A5" w:rsidRPr="00932894" w:rsidRDefault="00714F9A" w:rsidP="00932894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932894">
        <w:rPr>
          <w:color w:val="auto"/>
        </w:rPr>
        <w:t xml:space="preserve">Con relación a la </w:t>
      </w:r>
      <w:r w:rsidR="004B58A5" w:rsidRPr="00932894">
        <w:rPr>
          <w:color w:val="auto"/>
        </w:rPr>
        <w:t>certific</w:t>
      </w:r>
      <w:r w:rsidRPr="00932894">
        <w:rPr>
          <w:color w:val="auto"/>
        </w:rPr>
        <w:t xml:space="preserve">ación en la norma ISO 9001/2015, </w:t>
      </w:r>
      <w:r w:rsidR="00932894">
        <w:rPr>
          <w:color w:val="auto"/>
        </w:rPr>
        <w:t xml:space="preserve">dando </w:t>
      </w:r>
      <w:r w:rsidR="004B58A5" w:rsidRPr="00932894">
        <w:rPr>
          <w:color w:val="auto"/>
        </w:rPr>
        <w:t>cumplimiento a lo establecido en</w:t>
      </w:r>
      <w:r w:rsidR="00932894">
        <w:rPr>
          <w:color w:val="auto"/>
        </w:rPr>
        <w:t xml:space="preserve"> dicha </w:t>
      </w:r>
      <w:r w:rsidR="004B58A5" w:rsidRPr="00932894">
        <w:rPr>
          <w:color w:val="auto"/>
        </w:rPr>
        <w:t>norma técnica colombianaen su numeral 9.2: “La organización debe llevar a cabo auditorías internas a intervalos planificados para proporcionar información acerca de si el Sistema de gestión de calidad:  A) Es conforme con: 1. Los requisitos propios de la organización para su sistema de gestión de la calidad. 2. Los requisitos de esta norma internacional. B) Se implementa y mantiene eficazmente.</w:t>
      </w:r>
    </w:p>
    <w:p w:rsidR="004B58A5" w:rsidRDefault="004B58A5" w:rsidP="002C4DC0">
      <w:pPr>
        <w:pStyle w:val="Default"/>
        <w:jc w:val="both"/>
        <w:rPr>
          <w:color w:val="auto"/>
        </w:rPr>
      </w:pPr>
    </w:p>
    <w:p w:rsidR="00E364AD" w:rsidRDefault="00E364AD" w:rsidP="0078242E">
      <w:pPr>
        <w:pStyle w:val="Default"/>
        <w:jc w:val="both"/>
        <w:rPr>
          <w:color w:val="auto"/>
        </w:rPr>
      </w:pPr>
    </w:p>
    <w:p w:rsidR="004F6013" w:rsidRDefault="004F6013" w:rsidP="0078242E">
      <w:pPr>
        <w:pStyle w:val="Default"/>
        <w:jc w:val="both"/>
        <w:rPr>
          <w:color w:val="auto"/>
        </w:rPr>
      </w:pPr>
    </w:p>
    <w:p w:rsidR="00921DAD" w:rsidRDefault="00921DAD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2B4F" w:rsidRPr="002C6C3B" w:rsidRDefault="00921DAD" w:rsidP="002C6C3B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</w:pPr>
      <w:r w:rsidRPr="002C6C3B"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  <w:t>OBJETIVO</w:t>
      </w:r>
    </w:p>
    <w:p w:rsidR="00921DAD" w:rsidRPr="00921DAD" w:rsidRDefault="00921DAD" w:rsidP="00921DA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val="es-ES" w:eastAsia="es-ES"/>
        </w:rPr>
      </w:pPr>
    </w:p>
    <w:p w:rsidR="007A2B4F" w:rsidRDefault="007A2B4F" w:rsidP="00921DAD">
      <w:pPr>
        <w:tabs>
          <w:tab w:val="left" w:pos="4488"/>
        </w:tabs>
        <w:spacing w:after="0" w:line="240" w:lineRule="auto"/>
        <w:jc w:val="both"/>
        <w:rPr>
          <w:rFonts w:cs="Calibri"/>
          <w:color w:val="000000"/>
          <w:lang w:val="es-ES" w:eastAsia="es-ES"/>
        </w:rPr>
      </w:pPr>
    </w:p>
    <w:p w:rsidR="007A2B4F" w:rsidRDefault="007A2B4F" w:rsidP="007A2B4F">
      <w:pPr>
        <w:pStyle w:val="Default"/>
        <w:jc w:val="both"/>
        <w:rPr>
          <w:color w:val="auto"/>
        </w:rPr>
      </w:pPr>
      <w:r>
        <w:rPr>
          <w:color w:val="auto"/>
        </w:rPr>
        <w:t>Establecer los principios y reglas de conducta que orientan a los profesionales que ejercen el ejercicio de auditoría interna en la Personería de Itagüí</w:t>
      </w:r>
      <w:r w:rsidR="002C6C3B">
        <w:rPr>
          <w:color w:val="auto"/>
        </w:rPr>
        <w:t xml:space="preserve">, </w:t>
      </w:r>
      <w:r>
        <w:rPr>
          <w:color w:val="auto"/>
        </w:rPr>
        <w:t xml:space="preserve">buscando generar una cultura ética, de confianza y aseguramiento de la ejecución del procedimiento </w:t>
      </w:r>
      <w:r w:rsidRPr="00B421FC">
        <w:rPr>
          <w:color w:val="auto"/>
        </w:rPr>
        <w:t>PEM-01 Procedimiento para las auditorías internas</w:t>
      </w:r>
      <w:r>
        <w:rPr>
          <w:color w:val="auto"/>
        </w:rPr>
        <w:t xml:space="preserve"> perteneciente al proceso de </w:t>
      </w:r>
      <w:r w:rsidR="002C6C3B">
        <w:rPr>
          <w:color w:val="auto"/>
        </w:rPr>
        <w:t>Evaluación y mejoramiento.</w:t>
      </w:r>
    </w:p>
    <w:p w:rsidR="007A2B4F" w:rsidRDefault="007A2B4F" w:rsidP="00921DAD">
      <w:pPr>
        <w:tabs>
          <w:tab w:val="left" w:pos="4488"/>
        </w:tabs>
        <w:spacing w:after="0" w:line="240" w:lineRule="auto"/>
        <w:jc w:val="both"/>
        <w:rPr>
          <w:rFonts w:cs="Calibri"/>
          <w:color w:val="000000"/>
          <w:lang w:val="es-ES" w:eastAsia="es-ES"/>
        </w:rPr>
      </w:pPr>
    </w:p>
    <w:p w:rsidR="002C6C3B" w:rsidRDefault="002C6C3B" w:rsidP="00921DAD">
      <w:pPr>
        <w:tabs>
          <w:tab w:val="left" w:pos="4488"/>
        </w:tabs>
        <w:spacing w:after="0" w:line="240" w:lineRule="auto"/>
        <w:jc w:val="both"/>
        <w:rPr>
          <w:rFonts w:cs="Calibri"/>
          <w:color w:val="000000"/>
          <w:lang w:val="es-ES" w:eastAsia="es-ES"/>
        </w:rPr>
      </w:pPr>
    </w:p>
    <w:p w:rsidR="002C6C3B" w:rsidRDefault="00FB6F18" w:rsidP="002C6C3B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  <w:t>ALCANCE</w:t>
      </w:r>
    </w:p>
    <w:p w:rsidR="002C6C3B" w:rsidRDefault="002C6C3B" w:rsidP="002C6C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</w:pPr>
    </w:p>
    <w:p w:rsidR="00921DAD" w:rsidRDefault="002C6C3B" w:rsidP="00FB6F18">
      <w:pPr>
        <w:pStyle w:val="Default"/>
        <w:jc w:val="both"/>
        <w:rPr>
          <w:rFonts w:cs="Calibri"/>
        </w:rPr>
      </w:pPr>
      <w:r w:rsidRPr="00FB6F18">
        <w:rPr>
          <w:color w:val="auto"/>
        </w:rPr>
        <w:t>Este código de ética aplica para todos los serv</w:t>
      </w:r>
      <w:r w:rsidR="00FB6F18" w:rsidRPr="00FB6F18">
        <w:rPr>
          <w:color w:val="auto"/>
        </w:rPr>
        <w:t>idores públicos y contratistas de la personería de Ita</w:t>
      </w:r>
      <w:r w:rsidR="00FB6F18">
        <w:rPr>
          <w:color w:val="auto"/>
        </w:rPr>
        <w:t xml:space="preserve">güí </w:t>
      </w:r>
      <w:r w:rsidR="00921DAD" w:rsidRPr="00921DAD">
        <w:rPr>
          <w:rFonts w:cs="Calibri"/>
        </w:rPr>
        <w:t>que ej</w:t>
      </w:r>
      <w:r w:rsidR="00FB6F18">
        <w:rPr>
          <w:rFonts w:cs="Calibri"/>
        </w:rPr>
        <w:t xml:space="preserve">erzan actividades de auditoría interna en la Entidad. </w:t>
      </w:r>
    </w:p>
    <w:p w:rsidR="00921DAD" w:rsidRDefault="00921DAD" w:rsidP="00921DAD">
      <w:pPr>
        <w:tabs>
          <w:tab w:val="left" w:pos="4488"/>
        </w:tabs>
        <w:spacing w:after="0" w:line="240" w:lineRule="auto"/>
        <w:jc w:val="both"/>
        <w:rPr>
          <w:rFonts w:cs="Calibri"/>
          <w:color w:val="000000"/>
          <w:lang w:val="es-ES" w:eastAsia="es-ES"/>
        </w:rPr>
      </w:pPr>
    </w:p>
    <w:p w:rsidR="00921DAD" w:rsidRDefault="00921DAD" w:rsidP="00921DAD">
      <w:pPr>
        <w:tabs>
          <w:tab w:val="left" w:pos="4488"/>
        </w:tabs>
        <w:spacing w:after="0" w:line="240" w:lineRule="auto"/>
        <w:jc w:val="both"/>
        <w:rPr>
          <w:rFonts w:cs="Calibri"/>
          <w:color w:val="000000"/>
          <w:lang w:val="es-ES" w:eastAsia="es-ES"/>
        </w:rPr>
      </w:pPr>
    </w:p>
    <w:p w:rsidR="00921DAD" w:rsidRDefault="00921DAD" w:rsidP="00921DAD">
      <w:pPr>
        <w:tabs>
          <w:tab w:val="left" w:pos="4488"/>
        </w:tabs>
        <w:spacing w:after="0" w:line="240" w:lineRule="auto"/>
        <w:jc w:val="both"/>
        <w:rPr>
          <w:rFonts w:cs="Calibri"/>
          <w:color w:val="000000"/>
          <w:lang w:val="es-ES" w:eastAsia="es-ES"/>
        </w:rPr>
      </w:pPr>
    </w:p>
    <w:p w:rsidR="00921DAD" w:rsidRPr="00FB6F18" w:rsidRDefault="00FB6F18" w:rsidP="00FB6F18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  <w:t>PRINCIPIOS</w:t>
      </w:r>
      <w:r w:rsidR="00921DAD" w:rsidRPr="00FB6F18"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  <w:t xml:space="preserve"> ÉTICOS </w:t>
      </w:r>
    </w:p>
    <w:p w:rsidR="00FB6F18" w:rsidRDefault="00FB6F18" w:rsidP="00921DA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3"/>
          <w:szCs w:val="23"/>
          <w:lang w:val="es-ES" w:eastAsia="es-ES"/>
        </w:rPr>
      </w:pPr>
    </w:p>
    <w:p w:rsidR="00FB6F18" w:rsidRPr="00921DAD" w:rsidRDefault="00FB6F18" w:rsidP="00921DA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val="es-ES" w:eastAsia="es-ES"/>
        </w:rPr>
      </w:pPr>
    </w:p>
    <w:p w:rsidR="00921DAD" w:rsidRDefault="00921DAD" w:rsidP="006D1F34">
      <w:pPr>
        <w:pStyle w:val="Default"/>
        <w:jc w:val="both"/>
        <w:rPr>
          <w:color w:val="auto"/>
        </w:rPr>
      </w:pPr>
      <w:r w:rsidRPr="006D1F34">
        <w:rPr>
          <w:color w:val="auto"/>
        </w:rPr>
        <w:t xml:space="preserve">El auditor interno, así como la actividad de auditoría, se orientará por los siguientes principios: </w:t>
      </w:r>
    </w:p>
    <w:p w:rsidR="00ED75F4" w:rsidRPr="006D1F34" w:rsidRDefault="00ED75F4" w:rsidP="006D1F34">
      <w:pPr>
        <w:pStyle w:val="Default"/>
        <w:jc w:val="both"/>
        <w:rPr>
          <w:color w:val="auto"/>
        </w:rPr>
      </w:pPr>
    </w:p>
    <w:p w:rsidR="00F66055" w:rsidRPr="00F66055" w:rsidRDefault="00F66055" w:rsidP="00F66055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cs="Calibri"/>
          <w:color w:val="000000"/>
        </w:rPr>
      </w:pPr>
      <w:r w:rsidRPr="00ED75F4">
        <w:rPr>
          <w:b/>
          <w:iCs/>
          <w:color w:val="000000" w:themeColor="text1"/>
        </w:rPr>
        <w:t>INTEGRIDAD:</w:t>
      </w:r>
    </w:p>
    <w:p w:rsidR="00ED75F4" w:rsidRDefault="00ED75F4" w:rsidP="00F66055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cs="Calibri"/>
          <w:color w:val="000000"/>
        </w:rPr>
      </w:pPr>
      <w:r w:rsidRPr="00ED75F4">
        <w:rPr>
          <w:color w:val="333333"/>
        </w:rPr>
        <w:t>Este principio ético en lo público busca la coherencia de los servidores públicos y entidades en el cumplimiento de la promesa que hace el Estado a la ciudadanía para garantizar el interés general en el servicio público.</w:t>
      </w:r>
      <w:r w:rsidR="00D836EC">
        <w:rPr>
          <w:color w:val="333333"/>
        </w:rPr>
        <w:t xml:space="preserve"> Este valor estáunido</w:t>
      </w:r>
      <w:r>
        <w:rPr>
          <w:color w:val="333333"/>
        </w:rPr>
        <w:t xml:space="preserve"> a la </w:t>
      </w:r>
      <w:r w:rsidR="006D1F34" w:rsidRPr="00ED75F4">
        <w:rPr>
          <w:rFonts w:cs="Calibri"/>
          <w:color w:val="000000"/>
        </w:rPr>
        <w:t>verdad y a la transparencia, el desempeño dilige</w:t>
      </w:r>
      <w:r>
        <w:rPr>
          <w:rFonts w:cs="Calibri"/>
          <w:color w:val="000000"/>
        </w:rPr>
        <w:t>nte y responsable del trabajo</w:t>
      </w:r>
      <w:r w:rsidR="006D1F34" w:rsidRPr="00ED75F4">
        <w:rPr>
          <w:rFonts w:cs="Calibri"/>
          <w:color w:val="000000"/>
        </w:rPr>
        <w:t>, así como observar y cumplir l</w:t>
      </w:r>
      <w:r>
        <w:rPr>
          <w:rFonts w:cs="Calibri"/>
          <w:color w:val="000000"/>
        </w:rPr>
        <w:t>os requisitos legales</w:t>
      </w:r>
      <w:r w:rsidR="006D1F34" w:rsidRPr="00ED75F4">
        <w:rPr>
          <w:rFonts w:cs="Calibri"/>
          <w:color w:val="000000"/>
        </w:rPr>
        <w:t xml:space="preserve">. </w:t>
      </w:r>
    </w:p>
    <w:p w:rsidR="006D1F34" w:rsidRPr="00ED75F4" w:rsidRDefault="00ED75F4" w:rsidP="00F66055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cs="Calibri"/>
          <w:color w:val="000000"/>
        </w:rPr>
      </w:pPr>
      <w:r w:rsidRPr="00ED75F4">
        <w:rPr>
          <w:rFonts w:cs="Calibri"/>
          <w:color w:val="000000"/>
        </w:rPr>
        <w:t xml:space="preserve">Adicional </w:t>
      </w:r>
      <w:r w:rsidR="00440A31">
        <w:rPr>
          <w:rFonts w:cs="Calibri"/>
          <w:color w:val="000000"/>
        </w:rPr>
        <w:t xml:space="preserve">a lo </w:t>
      </w:r>
      <w:r w:rsidRPr="00ED75F4">
        <w:rPr>
          <w:rFonts w:cs="Calibri"/>
          <w:color w:val="000000"/>
        </w:rPr>
        <w:t xml:space="preserve">anterior el auditor interno de la Personería de Itagüí </w:t>
      </w:r>
      <w:r w:rsidR="006D1F34" w:rsidRPr="00ED75F4">
        <w:rPr>
          <w:rFonts w:cs="Calibri"/>
          <w:color w:val="000000"/>
        </w:rPr>
        <w:t xml:space="preserve">debe demostrar su competencia y desempeñar su trabajo de manera imparcial. </w:t>
      </w:r>
      <w:r w:rsidRPr="00ED75F4">
        <w:rPr>
          <w:rFonts w:cs="Calibri"/>
          <w:color w:val="000000"/>
        </w:rPr>
        <w:t xml:space="preserve">Debe </w:t>
      </w:r>
      <w:r w:rsidR="00D836EC">
        <w:rPr>
          <w:rFonts w:cs="Calibri"/>
          <w:color w:val="000000"/>
        </w:rPr>
        <w:t xml:space="preserve">tener un criterio que unifique lo que piensa, dice y hace, propendiendo por </w:t>
      </w:r>
      <w:r w:rsidR="006D1F34" w:rsidRPr="00ED75F4">
        <w:rPr>
          <w:rFonts w:cs="Calibri"/>
          <w:color w:val="000000"/>
        </w:rPr>
        <w:t>la credibilidad de l</w:t>
      </w:r>
      <w:r w:rsidRPr="00ED75F4">
        <w:rPr>
          <w:rFonts w:cs="Calibri"/>
          <w:color w:val="000000"/>
        </w:rPr>
        <w:t xml:space="preserve">a sociedad en las entidades públicas </w:t>
      </w:r>
      <w:r w:rsidR="00D836EC">
        <w:rPr>
          <w:rFonts w:cs="Calibri"/>
          <w:color w:val="000000"/>
        </w:rPr>
        <w:t xml:space="preserve">según </w:t>
      </w:r>
      <w:r w:rsidRPr="00ED75F4">
        <w:rPr>
          <w:rFonts w:cs="Calibri"/>
          <w:color w:val="000000"/>
        </w:rPr>
        <w:t xml:space="preserve">la </w:t>
      </w:r>
      <w:r w:rsidR="006D1F34" w:rsidRPr="00ED75F4">
        <w:rPr>
          <w:rFonts w:cs="Calibri"/>
          <w:color w:val="000000"/>
        </w:rPr>
        <w:t>cultu</w:t>
      </w:r>
      <w:r w:rsidRPr="00ED75F4">
        <w:rPr>
          <w:rFonts w:cs="Calibri"/>
          <w:color w:val="000000"/>
        </w:rPr>
        <w:t xml:space="preserve">ra de confianza y </w:t>
      </w:r>
      <w:r w:rsidR="006D1F34" w:rsidRPr="00ED75F4">
        <w:rPr>
          <w:rFonts w:cs="Calibri"/>
          <w:color w:val="000000"/>
        </w:rPr>
        <w:t xml:space="preserve">verdad. </w:t>
      </w:r>
    </w:p>
    <w:p w:rsidR="006D1F34" w:rsidRPr="00921DAD" w:rsidRDefault="006D1F34" w:rsidP="006D1F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6D1F34" w:rsidRDefault="006D1F34" w:rsidP="00FB6F18">
      <w:pPr>
        <w:pStyle w:val="Default"/>
        <w:jc w:val="both"/>
        <w:rPr>
          <w:i/>
          <w:iCs/>
          <w:color w:val="FF0000"/>
        </w:rPr>
      </w:pPr>
    </w:p>
    <w:p w:rsidR="006D1F34" w:rsidRDefault="006D1F34" w:rsidP="00FB6F18">
      <w:pPr>
        <w:pStyle w:val="Default"/>
        <w:jc w:val="both"/>
        <w:rPr>
          <w:i/>
          <w:iCs/>
          <w:color w:val="FF0000"/>
        </w:rPr>
      </w:pPr>
    </w:p>
    <w:p w:rsidR="00F66055" w:rsidRDefault="00F66055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  <w:r>
        <w:rPr>
          <w:rFonts w:eastAsia="Times New Roman"/>
          <w:b/>
          <w:iCs/>
          <w:color w:val="000000" w:themeColor="text1"/>
        </w:rPr>
        <w:t xml:space="preserve">OBJETIVIDAD: </w:t>
      </w:r>
    </w:p>
    <w:p w:rsidR="00F66055" w:rsidRDefault="00F66055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</w:p>
    <w:p w:rsidR="00440A31" w:rsidRPr="00E6382E" w:rsidRDefault="00440A31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  <w:r>
        <w:rPr>
          <w:rFonts w:cs="Calibri"/>
        </w:rPr>
        <w:t>E</w:t>
      </w:r>
      <w:r w:rsidRPr="00ED75F4">
        <w:rPr>
          <w:rFonts w:cs="Calibri"/>
        </w:rPr>
        <w:t>l auditor interno de la Personería de Itagüí</w:t>
      </w:r>
      <w:r>
        <w:rPr>
          <w:rFonts w:cs="Calibri"/>
        </w:rPr>
        <w:t xml:space="preserve"> debe desarrollar su trabajo con actitud imparcial en los juicios y opiniones. Debe tener un equilibrio en la evaluación realizada en la actividad de auditoría sin dejarse influir por aspectos externos. </w:t>
      </w:r>
    </w:p>
    <w:p w:rsidR="00F66055" w:rsidRDefault="00F66055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</w:p>
    <w:p w:rsidR="00EA22E0" w:rsidRDefault="00440A31" w:rsidP="00F66055">
      <w:pPr>
        <w:pStyle w:val="Default"/>
        <w:jc w:val="both"/>
        <w:rPr>
          <w:rFonts w:cs="Calibri"/>
        </w:rPr>
      </w:pPr>
      <w:r w:rsidRPr="00E6382E">
        <w:rPr>
          <w:rFonts w:cs="Calibri"/>
        </w:rPr>
        <w:t xml:space="preserve">Este principio conlleva al auditor a que sus </w:t>
      </w:r>
      <w:r w:rsidR="00E6382E" w:rsidRPr="00E6382E">
        <w:rPr>
          <w:rFonts w:cs="Calibri"/>
        </w:rPr>
        <w:t>juicios</w:t>
      </w:r>
      <w:r w:rsidR="00E6382E">
        <w:rPr>
          <w:rFonts w:cs="Calibri"/>
        </w:rPr>
        <w:t xml:space="preserve"> sean justos, </w:t>
      </w:r>
      <w:r w:rsidRPr="00E6382E">
        <w:rPr>
          <w:rFonts w:cs="Calibri"/>
        </w:rPr>
        <w:t>que los informes resultantes de las auditorias</w:t>
      </w:r>
      <w:r w:rsidR="00E6382E">
        <w:rPr>
          <w:rFonts w:cs="Calibri"/>
        </w:rPr>
        <w:t xml:space="preserve">, </w:t>
      </w:r>
      <w:r w:rsidRPr="00E6382E">
        <w:rPr>
          <w:rFonts w:cs="Calibri"/>
        </w:rPr>
        <w:t xml:space="preserve">estén </w:t>
      </w:r>
      <w:r w:rsidR="00E6382E" w:rsidRPr="00E6382E">
        <w:rPr>
          <w:rFonts w:cs="Calibri"/>
        </w:rPr>
        <w:t xml:space="preserve">basados en </w:t>
      </w:r>
      <w:r w:rsidRPr="00E6382E">
        <w:rPr>
          <w:rFonts w:cs="Calibri"/>
        </w:rPr>
        <w:t>evidencia</w:t>
      </w:r>
      <w:r w:rsidR="00E6382E" w:rsidRPr="00E6382E">
        <w:rPr>
          <w:rFonts w:cs="Calibri"/>
        </w:rPr>
        <w:t>s</w:t>
      </w:r>
      <w:r w:rsidRPr="00E6382E">
        <w:rPr>
          <w:rFonts w:cs="Calibri"/>
        </w:rPr>
        <w:t xml:space="preserve"> adecuadas</w:t>
      </w:r>
      <w:r w:rsidR="00E6382E" w:rsidRPr="00E6382E">
        <w:rPr>
          <w:rFonts w:cs="Calibri"/>
        </w:rPr>
        <w:t xml:space="preserve"> sin favorecer a alguna persona al interior de la entidad, evitando siempre que se pueda presentar un conflicto de intereses en su ejercicio. </w:t>
      </w:r>
    </w:p>
    <w:p w:rsidR="00EA22E0" w:rsidRDefault="00EA22E0" w:rsidP="00EA22E0">
      <w:pPr>
        <w:pStyle w:val="Default"/>
        <w:ind w:left="720"/>
        <w:jc w:val="both"/>
        <w:rPr>
          <w:rFonts w:cs="Calibri"/>
        </w:rPr>
      </w:pPr>
    </w:p>
    <w:p w:rsidR="00F66055" w:rsidRDefault="00F66055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  <w:r w:rsidRPr="00ED18D6">
        <w:rPr>
          <w:rFonts w:eastAsia="Times New Roman"/>
          <w:b/>
          <w:iCs/>
          <w:color w:val="000000" w:themeColor="text1"/>
        </w:rPr>
        <w:t xml:space="preserve">CONFIDENCIALIDAD: </w:t>
      </w:r>
    </w:p>
    <w:p w:rsidR="00F66055" w:rsidRDefault="00F66055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</w:p>
    <w:p w:rsidR="006D1F34" w:rsidRPr="00F66055" w:rsidRDefault="00EA22E0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  <w:r w:rsidRPr="00ED18D6">
        <w:rPr>
          <w:rFonts w:cs="Calibri"/>
        </w:rPr>
        <w:t xml:space="preserve">El auditor interno debe respetar y valorar la propiedad de la información recibida para llevar a cabo el ejercicio de </w:t>
      </w:r>
      <w:r w:rsidR="007A5524" w:rsidRPr="00ED18D6">
        <w:rPr>
          <w:rFonts w:cs="Calibri"/>
        </w:rPr>
        <w:t>auditoría</w:t>
      </w:r>
      <w:r w:rsidRPr="00ED18D6">
        <w:rPr>
          <w:rFonts w:cs="Calibri"/>
        </w:rPr>
        <w:t xml:space="preserve">, la cual no puede ser divulgada sin la debida autorización. Debe realizar la </w:t>
      </w:r>
      <w:r w:rsidR="007A5524" w:rsidRPr="00ED18D6">
        <w:rPr>
          <w:rFonts w:cs="Calibri"/>
        </w:rPr>
        <w:t>auditoría</w:t>
      </w:r>
      <w:r w:rsidRPr="00ED18D6">
        <w:rPr>
          <w:rFonts w:cs="Calibri"/>
        </w:rPr>
        <w:t xml:space="preserve"> interna con la debida reserva de la información que maneja en el transcurso de la verificación de los procesos o procedimientos al interior de la Entidad. </w:t>
      </w:r>
    </w:p>
    <w:p w:rsidR="00431F18" w:rsidRPr="00ED18D6" w:rsidRDefault="00431F18" w:rsidP="00431F18">
      <w:pPr>
        <w:pStyle w:val="Default"/>
        <w:jc w:val="both"/>
        <w:rPr>
          <w:rFonts w:cs="Calibri"/>
        </w:rPr>
      </w:pPr>
    </w:p>
    <w:p w:rsidR="00F66055" w:rsidRDefault="00F66055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  <w:r w:rsidRPr="00ED18D6">
        <w:rPr>
          <w:rFonts w:eastAsia="Times New Roman"/>
          <w:b/>
          <w:iCs/>
          <w:color w:val="000000" w:themeColor="text1"/>
        </w:rPr>
        <w:t xml:space="preserve">COMPETENCIA: </w:t>
      </w:r>
    </w:p>
    <w:p w:rsidR="00F66055" w:rsidRDefault="00F66055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</w:p>
    <w:p w:rsidR="00431F18" w:rsidRPr="00ED18D6" w:rsidRDefault="00ED18D6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  <w:r w:rsidRPr="00ED18D6">
        <w:rPr>
          <w:rFonts w:cs="Calibri"/>
        </w:rPr>
        <w:t>El auditor interno de la Personería de Itagüí</w:t>
      </w:r>
      <w:r w:rsidR="00F169BB">
        <w:rPr>
          <w:rFonts w:cs="Calibri"/>
        </w:rPr>
        <w:t xml:space="preserve"> debe aplicar su experiencia profesional </w:t>
      </w:r>
      <w:r>
        <w:rPr>
          <w:rFonts w:cs="Calibri"/>
        </w:rPr>
        <w:t xml:space="preserve">para desempeñar el ejercicio de la auditoria con cuidado, diligencia siempre sujeto a las normas nacionales, municipales y las que rigen al interior de la Entidad. </w:t>
      </w:r>
      <w:r w:rsidR="00F169BB">
        <w:rPr>
          <w:rFonts w:cs="Calibri"/>
        </w:rPr>
        <w:t xml:space="preserve">Siempre en búsqueda de aportar sus conocimientos a la mejora de institucional. </w:t>
      </w:r>
    </w:p>
    <w:p w:rsidR="00823EB3" w:rsidRDefault="00823EB3" w:rsidP="00823EB3">
      <w:pPr>
        <w:pStyle w:val="Default"/>
        <w:jc w:val="both"/>
        <w:rPr>
          <w:rFonts w:cs="Calibri"/>
        </w:rPr>
      </w:pPr>
    </w:p>
    <w:p w:rsidR="00823EB3" w:rsidRPr="00AC4AC8" w:rsidRDefault="00823EB3" w:rsidP="00823EB3">
      <w:pPr>
        <w:pStyle w:val="Default"/>
        <w:jc w:val="both"/>
        <w:rPr>
          <w:rFonts w:cs="Calibri"/>
          <w:u w:val="single"/>
        </w:rPr>
      </w:pPr>
      <w:r w:rsidRPr="00AC4AC8">
        <w:rPr>
          <w:rFonts w:cs="Calibri"/>
          <w:u w:val="single"/>
        </w:rPr>
        <w:t>Adicional a los principios éticos establecidos en este código</w:t>
      </w:r>
      <w:r w:rsidR="00F169BB">
        <w:rPr>
          <w:rFonts w:cs="Calibri"/>
          <w:u w:val="single"/>
        </w:rPr>
        <w:t xml:space="preserve">, </w:t>
      </w:r>
      <w:r w:rsidRPr="00AC4AC8">
        <w:rPr>
          <w:rFonts w:cs="Calibri"/>
          <w:u w:val="single"/>
        </w:rPr>
        <w:t>el auditor interno de la Personería de Itagüí</w:t>
      </w:r>
      <w:r w:rsidR="00C33190">
        <w:rPr>
          <w:rFonts w:cs="Calibri"/>
          <w:u w:val="single"/>
        </w:rPr>
        <w:t xml:space="preserve"> debe cumplir </w:t>
      </w:r>
      <w:r w:rsidRPr="00AC4AC8">
        <w:rPr>
          <w:rFonts w:cs="Calibri"/>
          <w:u w:val="single"/>
        </w:rPr>
        <w:t xml:space="preserve">el código de integridad establecido en la Entidad según resolución 039 de </w:t>
      </w:r>
      <w:r w:rsidR="00F66055" w:rsidRPr="00AC4AC8">
        <w:rPr>
          <w:rFonts w:cs="Calibri"/>
          <w:u w:val="single"/>
        </w:rPr>
        <w:t>febrero</w:t>
      </w:r>
      <w:r w:rsidRPr="00AC4AC8">
        <w:rPr>
          <w:rFonts w:cs="Calibri"/>
          <w:u w:val="single"/>
        </w:rPr>
        <w:t xml:space="preserve"> 27 de 2019. </w:t>
      </w:r>
    </w:p>
    <w:p w:rsidR="00EA22E0" w:rsidRDefault="00EA22E0" w:rsidP="00EA22E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9E391F" w:rsidRDefault="009E391F" w:rsidP="00EA22E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9E391F" w:rsidRDefault="009E391F" w:rsidP="00EA22E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9E391F" w:rsidRDefault="009E391F" w:rsidP="00EA22E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9E391F" w:rsidRDefault="009E391F" w:rsidP="00EA22E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EA22E0" w:rsidRPr="00921DAD" w:rsidRDefault="00EA22E0" w:rsidP="00EA22E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FB6F18" w:rsidRDefault="004E21AF" w:rsidP="004E21AF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  <w:r w:rsidRPr="004E21AF"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  <w:lastRenderedPageBreak/>
        <w:t>REGLAS PARA EL EJERCICIO DE AUDITORIA</w:t>
      </w:r>
    </w:p>
    <w:p w:rsidR="00FB6F18" w:rsidRPr="00921DAD" w:rsidRDefault="00FB6F18" w:rsidP="00921DA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921DAD" w:rsidRDefault="00921DAD" w:rsidP="00921DAD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5153" w:rsidRDefault="00F66055" w:rsidP="00F66055">
      <w:pPr>
        <w:pStyle w:val="NormalWeb"/>
        <w:shd w:val="clear" w:color="auto" w:fill="FFFFFF"/>
        <w:spacing w:before="150" w:beforeAutospacing="0" w:after="150" w:afterAutospacing="0"/>
        <w:jc w:val="both"/>
        <w:rPr>
          <w:iCs/>
          <w:color w:val="000000" w:themeColor="text1"/>
        </w:rPr>
      </w:pPr>
      <w:r w:rsidRPr="003E5153">
        <w:rPr>
          <w:b/>
          <w:iCs/>
          <w:color w:val="000000" w:themeColor="text1"/>
        </w:rPr>
        <w:t>INTEGRIDAD</w:t>
      </w:r>
      <w:r w:rsidR="003E5153" w:rsidRPr="003E5153">
        <w:rPr>
          <w:b/>
          <w:iCs/>
          <w:color w:val="000000" w:themeColor="text1"/>
        </w:rPr>
        <w:t>:</w:t>
      </w:r>
    </w:p>
    <w:p w:rsidR="00F66055" w:rsidRDefault="00F66055" w:rsidP="007E46C5">
      <w:pPr>
        <w:pStyle w:val="NormalWeb"/>
        <w:numPr>
          <w:ilvl w:val="0"/>
          <w:numId w:val="25"/>
        </w:numPr>
        <w:shd w:val="clear" w:color="auto" w:fill="FFFFFF"/>
        <w:spacing w:before="150" w:beforeAutospacing="0" w:after="150" w:afterAutospacing="0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Los auditores internos de la personería de Itagüí respetaran las leyes nacionales, municipales y las directrices normativas establecidas en la entidad. Solo divulgaran información con previa autorización del personero en el caso del jefe de control interno y para los demás auditores internos con previa autorización del funcionario que lidere el ejercicio auditor</w:t>
      </w:r>
      <w:r w:rsidR="0039576E">
        <w:rPr>
          <w:iCs/>
          <w:color w:val="000000" w:themeColor="text1"/>
        </w:rPr>
        <w:t xml:space="preserve">. </w:t>
      </w:r>
    </w:p>
    <w:p w:rsidR="0039576E" w:rsidRDefault="0039576E" w:rsidP="007E46C5">
      <w:pPr>
        <w:pStyle w:val="NormalWeb"/>
        <w:numPr>
          <w:ilvl w:val="0"/>
          <w:numId w:val="25"/>
        </w:numPr>
        <w:shd w:val="clear" w:color="auto" w:fill="FFFFFF"/>
        <w:spacing w:before="150" w:beforeAutospacing="0" w:after="150" w:afterAutospacing="0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Contribuirán al cumplimiento de los objetivos institucionales y código de integridad establecidos en la personería.</w:t>
      </w:r>
    </w:p>
    <w:p w:rsidR="0039576E" w:rsidRDefault="0039576E" w:rsidP="007E46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39576E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Desempeñarán su ejercicio auditor con honestidad, diligencia y responsabilidad.</w:t>
      </w:r>
    </w:p>
    <w:p w:rsidR="0039576E" w:rsidRDefault="0039576E" w:rsidP="007E46C5">
      <w:pPr>
        <w:pStyle w:val="Prrafodelista"/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39576E" w:rsidRPr="0039576E" w:rsidRDefault="0039576E" w:rsidP="007E46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39576E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No participarán en una actividad ilegal o de actos que vayan en detrimento de la profesión de auditoría interna o de la 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Entidad</w:t>
      </w:r>
      <w:r w:rsidRPr="0039576E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. </w:t>
      </w:r>
    </w:p>
    <w:p w:rsidR="0039576E" w:rsidRPr="0039576E" w:rsidRDefault="0039576E" w:rsidP="007E46C5">
      <w:pPr>
        <w:pStyle w:val="Prrafodelista"/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39576E" w:rsidRPr="0039576E" w:rsidRDefault="0039576E" w:rsidP="007E46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39576E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Mantendrán una actitud propositiva y de respeto frente al auditado y demás grupos de interés con quienes interactúa. </w:t>
      </w:r>
    </w:p>
    <w:p w:rsidR="0039576E" w:rsidRDefault="0039576E" w:rsidP="0039576E">
      <w:pPr>
        <w:pStyle w:val="NormalWeb"/>
        <w:shd w:val="clear" w:color="auto" w:fill="FFFFFF"/>
        <w:spacing w:before="150" w:beforeAutospacing="0" w:after="150" w:afterAutospacing="0"/>
        <w:jc w:val="both"/>
        <w:rPr>
          <w:iCs/>
          <w:color w:val="000000" w:themeColor="text1"/>
        </w:rPr>
      </w:pPr>
    </w:p>
    <w:p w:rsidR="007E46C5" w:rsidRPr="007A25AC" w:rsidRDefault="0039576E" w:rsidP="0039576E">
      <w:pPr>
        <w:pStyle w:val="NormalWeb"/>
        <w:shd w:val="clear" w:color="auto" w:fill="FFFFFF"/>
        <w:spacing w:before="150" w:beforeAutospacing="0" w:after="150" w:afterAutospacing="0"/>
        <w:jc w:val="both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 xml:space="preserve">OBJETIVIDAD: </w:t>
      </w:r>
    </w:p>
    <w:p w:rsidR="007A25AC" w:rsidRDefault="007A25AC" w:rsidP="007A25AC">
      <w:pPr>
        <w:pStyle w:val="Default"/>
        <w:jc w:val="both"/>
        <w:rPr>
          <w:rFonts w:cs="Calibri"/>
        </w:rPr>
      </w:pPr>
    </w:p>
    <w:p w:rsidR="00FA0C76" w:rsidRPr="007E46C5" w:rsidRDefault="00FA0C76" w:rsidP="007E46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No aceptarán nada que pueda perjudicar o aparente perjudicar su juicio profesional. </w:t>
      </w:r>
    </w:p>
    <w:p w:rsidR="007E46C5" w:rsidRPr="007E46C5" w:rsidRDefault="007E46C5" w:rsidP="007E46C5">
      <w:pPr>
        <w:pStyle w:val="Prrafodelista"/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7E46C5" w:rsidRDefault="007E46C5" w:rsidP="007E46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No participarán en ninguna actividad o relación que pueda perjudicar o aparentemente pueda perjudicar su evaluación imparcial. Esta participación incluye aquellas actividades o relaciones que puedan estar en conflicto con los intereses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de</w:t>
      </w: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la 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P</w:t>
      </w: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ersonería de Itagüí. </w:t>
      </w:r>
    </w:p>
    <w:p w:rsidR="007E46C5" w:rsidRPr="007E46C5" w:rsidRDefault="007E46C5" w:rsidP="007E46C5">
      <w:pPr>
        <w:pStyle w:val="Prrafodelista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7E46C5" w:rsidRDefault="007E46C5" w:rsidP="007E46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Informarán de manera oportuna al superior 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Personero</w:t>
      </w: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(En el caso del jefe de control interno) o al líder del proceso auditor (En el caso de los auditores internos), cualquier conflicto de interés que pueda viciar la objetividad en la ejecución de la auditoría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.</w:t>
      </w:r>
    </w:p>
    <w:p w:rsidR="007E46C5" w:rsidRPr="007E46C5" w:rsidRDefault="007E46C5" w:rsidP="007E46C5">
      <w:pPr>
        <w:pStyle w:val="Prrafodelista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7E46C5" w:rsidRPr="007E46C5" w:rsidRDefault="007E46C5" w:rsidP="007E46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lastRenderedPageBreak/>
        <w:t xml:space="preserve">Comunicaran </w:t>
      </w: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las debilidades de control identificadas en desarrollo del trabajo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y </w:t>
      </w: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todos los hechos materiales que conozcan y que, de no ser divulgados, pudieran distorsionar el informe de las actividades sometidas a revisión. </w:t>
      </w:r>
    </w:p>
    <w:p w:rsidR="007A25AC" w:rsidRPr="007A25AC" w:rsidRDefault="007A25AC" w:rsidP="00626296">
      <w:pPr>
        <w:pStyle w:val="NormalWeb"/>
        <w:shd w:val="clear" w:color="auto" w:fill="FFFFFF"/>
        <w:spacing w:before="150" w:beforeAutospacing="0" w:after="150" w:afterAutospacing="0"/>
        <w:jc w:val="both"/>
        <w:rPr>
          <w:b/>
          <w:iCs/>
          <w:color w:val="000000" w:themeColor="text1"/>
        </w:rPr>
      </w:pPr>
    </w:p>
    <w:p w:rsidR="003E5153" w:rsidRPr="007A25AC" w:rsidRDefault="00626296" w:rsidP="00626296">
      <w:pPr>
        <w:pStyle w:val="NormalWeb"/>
        <w:shd w:val="clear" w:color="auto" w:fill="FFFFFF"/>
        <w:spacing w:before="150" w:beforeAutospacing="0" w:after="150" w:afterAutospacing="0"/>
        <w:jc w:val="both"/>
        <w:rPr>
          <w:b/>
          <w:iCs/>
          <w:color w:val="000000" w:themeColor="text1"/>
        </w:rPr>
      </w:pPr>
      <w:r w:rsidRPr="007A25AC">
        <w:rPr>
          <w:b/>
          <w:iCs/>
          <w:color w:val="000000" w:themeColor="text1"/>
        </w:rPr>
        <w:t xml:space="preserve">CONFIDENCIALIDAD: </w:t>
      </w:r>
    </w:p>
    <w:p w:rsidR="003A1897" w:rsidRPr="003A1897" w:rsidRDefault="003A1897" w:rsidP="000F4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es-ES" w:eastAsia="es-ES"/>
        </w:rPr>
      </w:pPr>
    </w:p>
    <w:p w:rsidR="003A1897" w:rsidRPr="000F44C5" w:rsidRDefault="003A1897" w:rsidP="000F44C5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No revelarán a terceros la información obtenida en desarrollo de su trabajo, salvo para el cumplimiento de exigencias legales. </w:t>
      </w:r>
    </w:p>
    <w:p w:rsidR="00626296" w:rsidRDefault="00626296" w:rsidP="000F4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highlight w:val="red"/>
          <w:lang w:val="es-ES" w:eastAsia="es-ES"/>
        </w:rPr>
      </w:pPr>
    </w:p>
    <w:p w:rsidR="00626296" w:rsidRPr="000F44C5" w:rsidRDefault="00626296" w:rsidP="000F44C5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Protegerán la información a la cual se accede </w:t>
      </w:r>
      <w:r w:rsidR="000F44C5"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durante el ejercicio auditor </w:t>
      </w:r>
      <w:r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y la misma será usada exclusivamente para el desarrollo de su trabajo; serán prudentes en el uso y protección de la información adquirida en el transcurso de su trabajo. </w:t>
      </w:r>
    </w:p>
    <w:p w:rsidR="000F44C5" w:rsidRDefault="000F44C5" w:rsidP="000F44C5">
      <w:pPr>
        <w:autoSpaceDE w:val="0"/>
        <w:autoSpaceDN w:val="0"/>
        <w:adjustRightInd w:val="0"/>
        <w:spacing w:after="37" w:line="240" w:lineRule="auto"/>
        <w:jc w:val="both"/>
        <w:rPr>
          <w:rFonts w:ascii="Arial" w:hAnsi="Arial" w:cs="Arial"/>
          <w:color w:val="000000"/>
          <w:sz w:val="23"/>
          <w:szCs w:val="23"/>
          <w:highlight w:val="yellow"/>
          <w:lang w:val="es-ES" w:eastAsia="es-ES"/>
        </w:rPr>
      </w:pPr>
    </w:p>
    <w:p w:rsidR="000F44C5" w:rsidRDefault="003A1897" w:rsidP="000F44C5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Cumplirán los procedimientos aprobados en la Entidad para el manejo, protección y divulgación de la información. </w:t>
      </w:r>
    </w:p>
    <w:p w:rsidR="000F44C5" w:rsidRPr="000F44C5" w:rsidRDefault="000F44C5" w:rsidP="000F44C5">
      <w:pPr>
        <w:pStyle w:val="Prrafodelista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3A1897" w:rsidRPr="000F44C5" w:rsidRDefault="003A1897" w:rsidP="000F44C5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No utilizarán información para lucro personal, o de alguna manera que fuera contraria a la ley o en detrimento de los objetivos </w:t>
      </w:r>
      <w:r w:rsid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institucionales</w:t>
      </w:r>
      <w:r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y</w:t>
      </w:r>
      <w:r w:rsid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/o del código de integridad </w:t>
      </w:r>
      <w:r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de la Entidad </w:t>
      </w:r>
    </w:p>
    <w:p w:rsidR="00585992" w:rsidRPr="00585992" w:rsidRDefault="00585992" w:rsidP="00585992">
      <w:pPr>
        <w:rPr>
          <w:rFonts w:ascii="Arial" w:hAnsi="Arial" w:cs="Arial"/>
          <w:sz w:val="23"/>
          <w:szCs w:val="23"/>
          <w:lang w:val="es-ES" w:eastAsia="es-ES"/>
        </w:rPr>
      </w:pPr>
    </w:p>
    <w:p w:rsidR="003A1897" w:rsidRPr="00585992" w:rsidRDefault="00585992" w:rsidP="00585992">
      <w:pPr>
        <w:pStyle w:val="NormalWeb"/>
        <w:shd w:val="clear" w:color="auto" w:fill="FFFFFF"/>
        <w:spacing w:before="150" w:beforeAutospacing="0" w:after="150" w:afterAutospacing="0"/>
        <w:jc w:val="both"/>
        <w:rPr>
          <w:b/>
          <w:iCs/>
          <w:color w:val="000000" w:themeColor="text1"/>
        </w:rPr>
      </w:pPr>
      <w:r w:rsidRPr="00ED18D6">
        <w:rPr>
          <w:b/>
          <w:iCs/>
          <w:color w:val="000000" w:themeColor="text1"/>
        </w:rPr>
        <w:t xml:space="preserve">COMPETENCIA: </w:t>
      </w:r>
    </w:p>
    <w:p w:rsidR="00585992" w:rsidRPr="003A1897" w:rsidRDefault="00585992" w:rsidP="003A1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highlight w:val="red"/>
          <w:lang w:val="es-ES" w:eastAsia="es-ES"/>
        </w:rPr>
      </w:pPr>
    </w:p>
    <w:p w:rsidR="003A1897" w:rsidRDefault="003A1897" w:rsidP="0058599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Cumplirán las normas, políticasy prácticas aplicables en los diferentes campos del conocimiento requeridos para </w:t>
      </w:r>
      <w:r w:rsid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el ejercicio auditor</w:t>
      </w: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. </w:t>
      </w:r>
    </w:p>
    <w:p w:rsidR="00585992" w:rsidRPr="00585992" w:rsidRDefault="00585992" w:rsidP="0058599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3A1897" w:rsidRDefault="003A1897" w:rsidP="0058599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Participarán </w:t>
      </w:r>
      <w:r w:rsid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en las actividades de auditoria </w:t>
      </w: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sólo</w:t>
      </w:r>
      <w:r w:rsid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cuando se cuente con </w:t>
      </w: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los suficientes conocimientos, aptitudes</w:t>
      </w:r>
      <w:r w:rsidR="00B504EB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, </w:t>
      </w: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experiencia</w:t>
      </w:r>
      <w:r w:rsidR="00B504EB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y tengan la certificación requerida en la ley para llevar a cabo el ejercicio auditor</w:t>
      </w: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. </w:t>
      </w:r>
    </w:p>
    <w:p w:rsidR="00585992" w:rsidRPr="00585992" w:rsidRDefault="00585992" w:rsidP="00585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3A1897" w:rsidRPr="00585992" w:rsidRDefault="003A1897" w:rsidP="0058599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Desempeñarán todos los servicios de auditoría interna de acuerdo con </w:t>
      </w:r>
      <w:r w:rsidR="00B504EB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el procedimiento “</w:t>
      </w:r>
      <w:r w:rsidR="00B504EB" w:rsidRPr="00B504EB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PEM-01 Procedimiento para las auditorías internas</w:t>
      </w:r>
      <w:r w:rsidR="00B504EB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” del proceso de Evaluación y mejoramiento del sistema de gestión de la calidad (SGC) establecido en la Personería de Itagüí</w:t>
      </w: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. </w:t>
      </w:r>
    </w:p>
    <w:p w:rsidR="003A1897" w:rsidRPr="00585992" w:rsidRDefault="003A1897" w:rsidP="0058599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3A1897" w:rsidRPr="00585992" w:rsidRDefault="003A1897" w:rsidP="0058599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lastRenderedPageBreak/>
        <w:t>Mejorarán continuamente sus habilidades</w:t>
      </w:r>
      <w:r w:rsidR="0001550C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, </w:t>
      </w: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efectividad y calidad de</w:t>
      </w:r>
      <w:r w:rsidR="00B504EB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l servicio auditor</w:t>
      </w:r>
      <w:r w:rsidR="0001550C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, de ser necesario realizarán las capacitaciones o cursos requeridos para esto.</w:t>
      </w:r>
    </w:p>
    <w:p w:rsidR="007A25AC" w:rsidRPr="00585992" w:rsidRDefault="007A25AC" w:rsidP="00585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4E21AF" w:rsidRPr="00BB7F8F" w:rsidRDefault="004E21AF" w:rsidP="004E21A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val="es-ES" w:eastAsia="es-ES"/>
        </w:rPr>
      </w:pPr>
    </w:p>
    <w:p w:rsidR="004E21AF" w:rsidRPr="009A4DE1" w:rsidRDefault="008D49C9" w:rsidP="009A4DE1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</w:pPr>
      <w:r w:rsidRPr="009A4DE1"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  <w:t>COMPROMISO ETICO DEL AUDITOR INTERNO EN LA PERSONERIA DE ITAGUI</w:t>
      </w:r>
    </w:p>
    <w:p w:rsidR="004E21AF" w:rsidRDefault="004E21AF" w:rsidP="004E21A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214B" w:rsidRDefault="000A214B" w:rsidP="00921DAD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C78B4" w:rsidTr="006C78B4">
        <w:tc>
          <w:tcPr>
            <w:tcW w:w="8978" w:type="dxa"/>
          </w:tcPr>
          <w:p w:rsidR="006C78B4" w:rsidRPr="009A4DE1" w:rsidRDefault="00FA5E40" w:rsidP="006C78B4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DE1">
              <w:rPr>
                <w:rFonts w:ascii="Arial" w:hAnsi="Arial" w:cs="Arial"/>
                <w:sz w:val="24"/>
                <w:szCs w:val="24"/>
              </w:rPr>
              <w:t>Itagüí</w:t>
            </w:r>
            <w:r w:rsidR="006C78B4" w:rsidRPr="009A4DE1">
              <w:rPr>
                <w:rFonts w:ascii="Arial" w:hAnsi="Arial" w:cs="Arial"/>
                <w:sz w:val="24"/>
                <w:szCs w:val="24"/>
              </w:rPr>
              <w:t xml:space="preserve">, XX de XX de 20 XX </w:t>
            </w:r>
          </w:p>
          <w:p w:rsidR="00FA5E40" w:rsidRPr="009A4DE1" w:rsidRDefault="00FA5E40" w:rsidP="006C78B4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8B4" w:rsidRPr="009A4DE1" w:rsidRDefault="006C78B4" w:rsidP="006C78B4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DE1">
              <w:rPr>
                <w:rFonts w:ascii="Arial" w:hAnsi="Arial" w:cs="Arial"/>
                <w:sz w:val="24"/>
                <w:szCs w:val="24"/>
              </w:rPr>
              <w:t xml:space="preserve">Yo ______________________________________________ en calidad de ____________________________________ </w:t>
            </w:r>
            <w:r w:rsidR="00FA5E40" w:rsidRPr="009A4DE1">
              <w:rPr>
                <w:rFonts w:ascii="Arial" w:hAnsi="Arial" w:cs="Arial"/>
                <w:sz w:val="24"/>
                <w:szCs w:val="24"/>
              </w:rPr>
              <w:t>Auditor</w:t>
            </w:r>
            <w:r w:rsidRPr="009A4DE1">
              <w:rPr>
                <w:rFonts w:ascii="Arial" w:hAnsi="Arial" w:cs="Arial"/>
                <w:sz w:val="24"/>
                <w:szCs w:val="24"/>
              </w:rPr>
              <w:t xml:space="preserve"> Interno de</w:t>
            </w:r>
            <w:r w:rsidR="00FA5E40" w:rsidRPr="009A4DE1">
              <w:rPr>
                <w:rFonts w:ascii="Arial" w:hAnsi="Arial" w:cs="Arial"/>
                <w:sz w:val="24"/>
                <w:szCs w:val="24"/>
              </w:rPr>
              <w:t xml:space="preserve"> la  PERSONERIA DE ITAGUI</w:t>
            </w:r>
            <w:r w:rsidRPr="009A4DE1">
              <w:rPr>
                <w:rFonts w:ascii="Arial" w:hAnsi="Arial" w:cs="Arial"/>
                <w:sz w:val="24"/>
                <w:szCs w:val="24"/>
              </w:rPr>
              <w:t xml:space="preserve">, certifico que conozco y entendí en su totalidad el contenido del Código de Ética del Auditor Interno </w:t>
            </w:r>
            <w:r w:rsidR="007C375A">
              <w:rPr>
                <w:rFonts w:ascii="Arial" w:hAnsi="Arial" w:cs="Arial"/>
                <w:sz w:val="24"/>
                <w:szCs w:val="24"/>
              </w:rPr>
              <w:t xml:space="preserve">establecido en la Entidad </w:t>
            </w:r>
            <w:r w:rsidRPr="009A4DE1">
              <w:rPr>
                <w:rFonts w:ascii="Arial" w:hAnsi="Arial" w:cs="Arial"/>
                <w:sz w:val="24"/>
                <w:szCs w:val="24"/>
              </w:rPr>
              <w:t xml:space="preserve">y me comprometo a cumplirlo, respetarlo y aplicarlo, además de velar porque los comportamientos aquí establecidos orienten mi labor, de tal forma que se fortalezca la transparencia, credibilidad, principios y reglas de conducta allí establecidos, en el ejercicio de mi labor como auditor interno. </w:t>
            </w:r>
          </w:p>
          <w:p w:rsidR="009A4DE1" w:rsidRPr="009A4DE1" w:rsidRDefault="009A4DE1" w:rsidP="006C78B4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8B4" w:rsidRPr="009A4DE1" w:rsidRDefault="006C78B4" w:rsidP="006C78B4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DE1">
              <w:rPr>
                <w:rFonts w:ascii="Arial" w:hAnsi="Arial" w:cs="Arial"/>
                <w:sz w:val="24"/>
                <w:szCs w:val="24"/>
              </w:rPr>
              <w:t xml:space="preserve">Firma del auditor </w:t>
            </w:r>
          </w:p>
          <w:p w:rsidR="006C78B4" w:rsidRPr="009A4DE1" w:rsidRDefault="006C78B4" w:rsidP="006C78B4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DE1">
              <w:rPr>
                <w:rFonts w:ascii="Arial" w:hAnsi="Arial" w:cs="Arial"/>
                <w:sz w:val="24"/>
                <w:szCs w:val="24"/>
              </w:rPr>
              <w:t xml:space="preserve">Cédula </w:t>
            </w:r>
          </w:p>
          <w:p w:rsidR="006C78B4" w:rsidRDefault="006C78B4" w:rsidP="00921DAD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DE1">
              <w:rPr>
                <w:rFonts w:ascii="Arial" w:hAnsi="Arial" w:cs="Arial"/>
                <w:sz w:val="24"/>
                <w:szCs w:val="24"/>
              </w:rPr>
              <w:t>Nota: El presente documento reposará como anexo en la hoja de vida de cada auditor interno</w:t>
            </w:r>
          </w:p>
        </w:tc>
      </w:tr>
    </w:tbl>
    <w:p w:rsidR="00431F18" w:rsidRDefault="00431F18" w:rsidP="00921DAD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8B4" w:rsidRDefault="006C78B4" w:rsidP="00921DAD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8B4" w:rsidRDefault="006C78B4" w:rsidP="00921DAD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C78B4" w:rsidSect="00A00BA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29" w:rsidRDefault="00F96129" w:rsidP="00E66E45">
      <w:pPr>
        <w:spacing w:after="0" w:line="240" w:lineRule="auto"/>
      </w:pPr>
      <w:r>
        <w:separator/>
      </w:r>
    </w:p>
  </w:endnote>
  <w:endnote w:type="continuationSeparator" w:id="0">
    <w:p w:rsidR="00F96129" w:rsidRDefault="00F96129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4E734A" w:rsidRPr="00E25F48" w:rsidTr="0001550C">
      <w:tc>
        <w:tcPr>
          <w:tcW w:w="6036" w:type="dxa"/>
          <w:shd w:val="clear" w:color="auto" w:fill="auto"/>
        </w:tcPr>
        <w:p w:rsidR="004E734A" w:rsidRPr="00E25F48" w:rsidRDefault="00AA1B40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4E734A" w:rsidRPr="00E25F48" w:rsidRDefault="00AA1B40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838325" cy="1276350"/>
                <wp:effectExtent l="19050" t="0" r="9525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6E45" w:rsidRDefault="00E66E45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29" w:rsidRDefault="00F96129" w:rsidP="00E66E45">
      <w:pPr>
        <w:spacing w:after="0" w:line="240" w:lineRule="auto"/>
      </w:pPr>
      <w:r>
        <w:separator/>
      </w:r>
    </w:p>
  </w:footnote>
  <w:footnote w:type="continuationSeparator" w:id="0">
    <w:p w:rsidR="00F96129" w:rsidRDefault="00F96129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8B723E">
    <w:pPr>
      <w:pStyle w:val="Encabezado"/>
    </w:pPr>
    <w:r w:rsidRPr="008B723E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E45" w:rsidRDefault="008B723E" w:rsidP="00E66E45">
    <w:pPr>
      <w:pStyle w:val="Encabezado"/>
      <w:tabs>
        <w:tab w:val="clear" w:pos="4419"/>
        <w:tab w:val="center" w:pos="7655"/>
      </w:tabs>
      <w:ind w:left="-993"/>
    </w:pPr>
    <w:r w:rsidRPr="008B723E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E66E45" w:rsidRPr="00E25F48" w:rsidTr="00E25F48">
      <w:tc>
        <w:tcPr>
          <w:tcW w:w="4489" w:type="dxa"/>
          <w:shd w:val="clear" w:color="auto" w:fill="auto"/>
        </w:tcPr>
        <w:p w:rsidR="00E66E45" w:rsidRPr="00E25F48" w:rsidRDefault="00E66E45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</w:p>
        <w:p w:rsidR="00E66E45" w:rsidRPr="00E25F48" w:rsidRDefault="00AA1B40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352675" cy="200025"/>
                <wp:effectExtent l="19050" t="0" r="9525" b="0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shd w:val="clear" w:color="auto" w:fill="auto"/>
        </w:tcPr>
        <w:p w:rsidR="00E66E45" w:rsidRPr="00E25F48" w:rsidRDefault="00AA1B40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819275" cy="704850"/>
                <wp:effectExtent l="19050" t="0" r="9525" b="0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6E45" w:rsidRDefault="00E66E45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8B723E">
    <w:pPr>
      <w:pStyle w:val="Encabezado"/>
    </w:pPr>
    <w:r w:rsidRPr="008B723E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6F7B53"/>
    <w:multiLevelType w:val="hybridMultilevel"/>
    <w:tmpl w:val="EC8EC23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1918F7"/>
    <w:multiLevelType w:val="hybridMultilevel"/>
    <w:tmpl w:val="4DE940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AF0BEBF"/>
    <w:multiLevelType w:val="hybridMultilevel"/>
    <w:tmpl w:val="909295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B9EBE14"/>
    <w:multiLevelType w:val="hybridMultilevel"/>
    <w:tmpl w:val="FC4F8C5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0D925A5"/>
    <w:multiLevelType w:val="hybridMultilevel"/>
    <w:tmpl w:val="59D36C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23745BB"/>
    <w:multiLevelType w:val="hybridMultilevel"/>
    <w:tmpl w:val="0B2E8FC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ACB64A3"/>
    <w:multiLevelType w:val="hybridMultilevel"/>
    <w:tmpl w:val="DD86000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BEABB52"/>
    <w:multiLevelType w:val="hybridMultilevel"/>
    <w:tmpl w:val="0B29AE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CF1E95E"/>
    <w:multiLevelType w:val="hybridMultilevel"/>
    <w:tmpl w:val="50DEF9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5514381"/>
    <w:multiLevelType w:val="hybridMultilevel"/>
    <w:tmpl w:val="CD05F3C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3EB733F"/>
    <w:multiLevelType w:val="hybridMultilevel"/>
    <w:tmpl w:val="07884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684ABC"/>
    <w:multiLevelType w:val="hybridMultilevel"/>
    <w:tmpl w:val="B694DB08"/>
    <w:lvl w:ilvl="0" w:tplc="43AED9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DC2DB7"/>
    <w:multiLevelType w:val="hybridMultilevel"/>
    <w:tmpl w:val="8D78C3E0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8D2DC6"/>
    <w:multiLevelType w:val="hybridMultilevel"/>
    <w:tmpl w:val="68D0E1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B5064F"/>
    <w:multiLevelType w:val="hybridMultilevel"/>
    <w:tmpl w:val="EA8A54FE"/>
    <w:lvl w:ilvl="0" w:tplc="65A62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B92854"/>
    <w:multiLevelType w:val="hybridMultilevel"/>
    <w:tmpl w:val="D062E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6A6C5B"/>
    <w:multiLevelType w:val="hybridMultilevel"/>
    <w:tmpl w:val="CD0EBF6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33D57FC"/>
    <w:multiLevelType w:val="hybridMultilevel"/>
    <w:tmpl w:val="82382F9C"/>
    <w:lvl w:ilvl="0" w:tplc="F6361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68BF4"/>
    <w:multiLevelType w:val="hybridMultilevel"/>
    <w:tmpl w:val="A348B61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F3DB461"/>
    <w:multiLevelType w:val="hybridMultilevel"/>
    <w:tmpl w:val="7F86FA6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9CBD505"/>
    <w:multiLevelType w:val="hybridMultilevel"/>
    <w:tmpl w:val="DE9AAE4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6374159"/>
    <w:multiLevelType w:val="hybridMultilevel"/>
    <w:tmpl w:val="624A1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1493B"/>
    <w:multiLevelType w:val="hybridMultilevel"/>
    <w:tmpl w:val="372E4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3BBFD"/>
    <w:multiLevelType w:val="hybridMultilevel"/>
    <w:tmpl w:val="7D5B3FE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5715F65"/>
    <w:multiLevelType w:val="hybridMultilevel"/>
    <w:tmpl w:val="12EAF916"/>
    <w:lvl w:ilvl="0" w:tplc="6D12B4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30828"/>
    <w:multiLevelType w:val="hybridMultilevel"/>
    <w:tmpl w:val="5ADCFF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4"/>
  </w:num>
  <w:num w:numId="5">
    <w:abstractNumId w:val="19"/>
  </w:num>
  <w:num w:numId="6">
    <w:abstractNumId w:val="23"/>
  </w:num>
  <w:num w:numId="7">
    <w:abstractNumId w:val="18"/>
  </w:num>
  <w:num w:numId="8">
    <w:abstractNumId w:val="3"/>
  </w:num>
  <w:num w:numId="9">
    <w:abstractNumId w:val="8"/>
  </w:num>
  <w:num w:numId="10">
    <w:abstractNumId w:val="6"/>
  </w:num>
  <w:num w:numId="11">
    <w:abstractNumId w:val="9"/>
  </w:num>
  <w:num w:numId="12">
    <w:abstractNumId w:val="1"/>
  </w:num>
  <w:num w:numId="13">
    <w:abstractNumId w:val="16"/>
  </w:num>
  <w:num w:numId="14">
    <w:abstractNumId w:val="2"/>
  </w:num>
  <w:num w:numId="15">
    <w:abstractNumId w:val="0"/>
  </w:num>
  <w:num w:numId="16">
    <w:abstractNumId w:val="25"/>
  </w:num>
  <w:num w:numId="17">
    <w:abstractNumId w:val="14"/>
  </w:num>
  <w:num w:numId="18">
    <w:abstractNumId w:val="17"/>
  </w:num>
  <w:num w:numId="19">
    <w:abstractNumId w:val="15"/>
  </w:num>
  <w:num w:numId="20">
    <w:abstractNumId w:val="24"/>
  </w:num>
  <w:num w:numId="21">
    <w:abstractNumId w:val="20"/>
  </w:num>
  <w:num w:numId="22">
    <w:abstractNumId w:val="11"/>
  </w:num>
  <w:num w:numId="23">
    <w:abstractNumId w:val="12"/>
  </w:num>
  <w:num w:numId="24">
    <w:abstractNumId w:val="10"/>
  </w:num>
  <w:num w:numId="25">
    <w:abstractNumId w:val="22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1550C"/>
    <w:rsid w:val="0003485B"/>
    <w:rsid w:val="00056DA3"/>
    <w:rsid w:val="00097D11"/>
    <w:rsid w:val="000A214B"/>
    <w:rsid w:val="000D56CE"/>
    <w:rsid w:val="000F44C5"/>
    <w:rsid w:val="00147629"/>
    <w:rsid w:val="002C4DC0"/>
    <w:rsid w:val="002C6C3B"/>
    <w:rsid w:val="003538EC"/>
    <w:rsid w:val="003910F2"/>
    <w:rsid w:val="0039576E"/>
    <w:rsid w:val="003A1897"/>
    <w:rsid w:val="003E5153"/>
    <w:rsid w:val="00431F18"/>
    <w:rsid w:val="00440A31"/>
    <w:rsid w:val="004547CF"/>
    <w:rsid w:val="0047356A"/>
    <w:rsid w:val="004B58A5"/>
    <w:rsid w:val="004E21AF"/>
    <w:rsid w:val="004E734A"/>
    <w:rsid w:val="004F1176"/>
    <w:rsid w:val="004F6013"/>
    <w:rsid w:val="00585992"/>
    <w:rsid w:val="005F7BE7"/>
    <w:rsid w:val="00626296"/>
    <w:rsid w:val="006C78B4"/>
    <w:rsid w:val="006D1F34"/>
    <w:rsid w:val="00710EC9"/>
    <w:rsid w:val="00714F9A"/>
    <w:rsid w:val="007553C6"/>
    <w:rsid w:val="007608F5"/>
    <w:rsid w:val="0078242E"/>
    <w:rsid w:val="007A1F24"/>
    <w:rsid w:val="007A25AC"/>
    <w:rsid w:val="007A2B4F"/>
    <w:rsid w:val="007A5524"/>
    <w:rsid w:val="007C375A"/>
    <w:rsid w:val="007E46C5"/>
    <w:rsid w:val="00800ACA"/>
    <w:rsid w:val="00810247"/>
    <w:rsid w:val="00812B4D"/>
    <w:rsid w:val="00823EB3"/>
    <w:rsid w:val="00847F70"/>
    <w:rsid w:val="008B23D6"/>
    <w:rsid w:val="008B723E"/>
    <w:rsid w:val="008D49C9"/>
    <w:rsid w:val="008F6B31"/>
    <w:rsid w:val="00903931"/>
    <w:rsid w:val="00921DAD"/>
    <w:rsid w:val="00932894"/>
    <w:rsid w:val="00946430"/>
    <w:rsid w:val="0096555D"/>
    <w:rsid w:val="009A4DE1"/>
    <w:rsid w:val="009E391F"/>
    <w:rsid w:val="00A00BAC"/>
    <w:rsid w:val="00A1276D"/>
    <w:rsid w:val="00A747AF"/>
    <w:rsid w:val="00AA1B40"/>
    <w:rsid w:val="00AB0332"/>
    <w:rsid w:val="00AC4AC8"/>
    <w:rsid w:val="00B07DB2"/>
    <w:rsid w:val="00B22A2E"/>
    <w:rsid w:val="00B318C9"/>
    <w:rsid w:val="00B421FC"/>
    <w:rsid w:val="00B504EB"/>
    <w:rsid w:val="00B655FD"/>
    <w:rsid w:val="00B971FE"/>
    <w:rsid w:val="00BB7F8F"/>
    <w:rsid w:val="00BD6492"/>
    <w:rsid w:val="00BE523C"/>
    <w:rsid w:val="00C16B45"/>
    <w:rsid w:val="00C33190"/>
    <w:rsid w:val="00C55F0C"/>
    <w:rsid w:val="00D37246"/>
    <w:rsid w:val="00D4428B"/>
    <w:rsid w:val="00D62C35"/>
    <w:rsid w:val="00D836EC"/>
    <w:rsid w:val="00DD1F1D"/>
    <w:rsid w:val="00E01DBF"/>
    <w:rsid w:val="00E25F48"/>
    <w:rsid w:val="00E364AD"/>
    <w:rsid w:val="00E6382E"/>
    <w:rsid w:val="00E66E45"/>
    <w:rsid w:val="00EA22E0"/>
    <w:rsid w:val="00ED18D6"/>
    <w:rsid w:val="00ED75F4"/>
    <w:rsid w:val="00F169BB"/>
    <w:rsid w:val="00F63979"/>
    <w:rsid w:val="00F66055"/>
    <w:rsid w:val="00F86B2C"/>
    <w:rsid w:val="00F96129"/>
    <w:rsid w:val="00FA0C76"/>
    <w:rsid w:val="00FA3E4C"/>
    <w:rsid w:val="00FA5E40"/>
    <w:rsid w:val="00FB6F18"/>
    <w:rsid w:val="00FE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C4D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customStyle="1" w:styleId="Default">
    <w:name w:val="Default"/>
    <w:rsid w:val="00921D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C4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2C4DC0"/>
    <w:pPr>
      <w:spacing w:line="276" w:lineRule="auto"/>
      <w:outlineLvl w:val="9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2C6C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7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19F32-C256-41DD-98F0-E549AFA0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8</Pages>
  <Words>1438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2</cp:revision>
  <cp:lastPrinted>2020-06-09T19:43:00Z</cp:lastPrinted>
  <dcterms:created xsi:type="dcterms:W3CDTF">2023-06-08T21:08:00Z</dcterms:created>
  <dcterms:modified xsi:type="dcterms:W3CDTF">2023-06-08T21:08:00Z</dcterms:modified>
</cp:coreProperties>
</file>