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C1" w:rsidRDefault="0042119E">
      <w:pPr>
        <w:pStyle w:val="Textoindependiente"/>
        <w:ind w:left="100"/>
        <w:rPr>
          <w:rFonts w:ascii="Times New Roman"/>
          <w:b w:val="0"/>
          <w:sz w:val="20"/>
        </w:rPr>
      </w:pPr>
      <w:r w:rsidRPr="004211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2.9pt;margin-top:21.85pt;width:599pt;height:37pt;z-index:15729152;mso-position-horizontal-relative:page;mso-position-vertical-relative:page" filled="f" strokecolor="#404040" strokeweight=".48pt">
            <v:textbox inset="0,0,0,0">
              <w:txbxContent>
                <w:p w:rsidR="003B57C1" w:rsidRDefault="00FE37D1">
                  <w:pPr>
                    <w:pStyle w:val="Textoindependiente"/>
                    <w:ind w:left="2012" w:right="2013"/>
                    <w:jc w:val="center"/>
                  </w:pPr>
                  <w:r>
                    <w:t>CALENDARIO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 w:rsidR="000D5E2A">
                    <w:rPr>
                      <w:spacing w:val="-3"/>
                    </w:rPr>
                    <w:t xml:space="preserve"> RENDICIÓN DE </w:t>
                  </w:r>
                  <w:r>
                    <w:t>OBLIGACIONES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LEGALES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ADMINISTRATIVAS</w:t>
                  </w:r>
                </w:p>
                <w:p w:rsidR="003A2721" w:rsidRDefault="003A2721">
                  <w:pPr>
                    <w:pStyle w:val="Textoindependiente"/>
                    <w:ind w:left="2012" w:right="2013"/>
                    <w:jc w:val="center"/>
                  </w:pPr>
                  <w:r>
                    <w:t>PERSONERIA MUNICIPAL DE ITAGÜÍ</w:t>
                  </w:r>
                </w:p>
              </w:txbxContent>
            </v:textbox>
            <w10:wrap anchorx="page" anchory="page"/>
          </v:shape>
        </w:pict>
      </w:r>
    </w:p>
    <w:p w:rsidR="003B57C1" w:rsidRDefault="003B57C1">
      <w:pPr>
        <w:pStyle w:val="Textoindependiente"/>
        <w:spacing w:before="6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431"/>
        <w:gridCol w:w="5722"/>
        <w:gridCol w:w="1639"/>
        <w:gridCol w:w="3269"/>
        <w:gridCol w:w="2251"/>
      </w:tblGrid>
      <w:tr w:rsidR="003B57C1" w:rsidTr="00E71EB9">
        <w:trPr>
          <w:trHeight w:val="317"/>
        </w:trPr>
        <w:tc>
          <w:tcPr>
            <w:tcW w:w="1431" w:type="dxa"/>
            <w:shd w:val="clear" w:color="auto" w:fill="A8D08D"/>
          </w:tcPr>
          <w:p w:rsidR="003B57C1" w:rsidRDefault="00FE37D1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Módulo</w:t>
            </w:r>
          </w:p>
        </w:tc>
        <w:tc>
          <w:tcPr>
            <w:tcW w:w="5722" w:type="dxa"/>
          </w:tcPr>
          <w:p w:rsidR="003B57C1" w:rsidRDefault="00FE37D1">
            <w:pPr>
              <w:pStyle w:val="TableParagraph"/>
              <w:ind w:left="28"/>
            </w:pP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Seguimiento</w:t>
            </w:r>
          </w:p>
        </w:tc>
        <w:tc>
          <w:tcPr>
            <w:tcW w:w="1639" w:type="dxa"/>
            <w:shd w:val="clear" w:color="auto" w:fill="A8D08D"/>
          </w:tcPr>
          <w:p w:rsidR="003B57C1" w:rsidRDefault="00FE37D1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Componente</w:t>
            </w:r>
          </w:p>
        </w:tc>
        <w:tc>
          <w:tcPr>
            <w:tcW w:w="5520" w:type="dxa"/>
            <w:gridSpan w:val="2"/>
          </w:tcPr>
          <w:p w:rsidR="003B57C1" w:rsidRDefault="00FE37D1">
            <w:pPr>
              <w:pStyle w:val="TableParagraph"/>
              <w:ind w:left="29"/>
            </w:pPr>
            <w:r>
              <w:t>Auditoría</w:t>
            </w:r>
            <w:r>
              <w:rPr>
                <w:spacing w:val="-3"/>
              </w:rPr>
              <w:t xml:space="preserve"> </w:t>
            </w:r>
            <w:r>
              <w:t>Interna</w:t>
            </w:r>
          </w:p>
        </w:tc>
      </w:tr>
      <w:tr w:rsidR="003B57C1">
        <w:trPr>
          <w:trHeight w:val="359"/>
        </w:trPr>
        <w:tc>
          <w:tcPr>
            <w:tcW w:w="1431" w:type="dxa"/>
            <w:shd w:val="clear" w:color="auto" w:fill="A8D08D"/>
          </w:tcPr>
          <w:p w:rsidR="003B57C1" w:rsidRDefault="00FE37D1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Elemento</w:t>
            </w:r>
          </w:p>
        </w:tc>
        <w:tc>
          <w:tcPr>
            <w:tcW w:w="5722" w:type="dxa"/>
          </w:tcPr>
          <w:p w:rsidR="003B57C1" w:rsidRDefault="00FE37D1">
            <w:pPr>
              <w:pStyle w:val="TableParagraph"/>
              <w:ind w:left="28"/>
            </w:pPr>
            <w:r>
              <w:t>Auditoría</w:t>
            </w:r>
            <w:r>
              <w:rPr>
                <w:spacing w:val="-3"/>
              </w:rPr>
              <w:t xml:space="preserve"> </w:t>
            </w:r>
            <w:r>
              <w:t>Interna</w:t>
            </w:r>
          </w:p>
        </w:tc>
        <w:tc>
          <w:tcPr>
            <w:tcW w:w="1639" w:type="dxa"/>
            <w:shd w:val="clear" w:color="auto" w:fill="A8D08D"/>
          </w:tcPr>
          <w:p w:rsidR="003B57C1" w:rsidRDefault="00FE37D1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Proceso</w:t>
            </w:r>
          </w:p>
        </w:tc>
        <w:tc>
          <w:tcPr>
            <w:tcW w:w="3269" w:type="dxa"/>
          </w:tcPr>
          <w:p w:rsidR="003B57C1" w:rsidRDefault="00FE37D1">
            <w:pPr>
              <w:pStyle w:val="TableParagraph"/>
              <w:ind w:left="29"/>
            </w:pP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Interno</w:t>
            </w:r>
          </w:p>
        </w:tc>
        <w:tc>
          <w:tcPr>
            <w:tcW w:w="2251" w:type="dxa"/>
          </w:tcPr>
          <w:p w:rsidR="003B57C1" w:rsidRDefault="00FE37D1" w:rsidP="002764E9">
            <w:pPr>
              <w:pStyle w:val="TableParagraph"/>
              <w:ind w:left="27"/>
            </w:pPr>
            <w:r>
              <w:t>Código:</w:t>
            </w:r>
            <w:r>
              <w:rPr>
                <w:spacing w:val="-3"/>
              </w:rPr>
              <w:t xml:space="preserve"> </w:t>
            </w:r>
          </w:p>
        </w:tc>
      </w:tr>
    </w:tbl>
    <w:p w:rsidR="003B57C1" w:rsidRDefault="003B57C1">
      <w:pPr>
        <w:pStyle w:val="Textoindependiente"/>
        <w:spacing w:before="4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456"/>
        <w:gridCol w:w="1849"/>
        <w:gridCol w:w="3504"/>
        <w:gridCol w:w="844"/>
        <w:gridCol w:w="1474"/>
        <w:gridCol w:w="518"/>
        <w:gridCol w:w="2307"/>
        <w:gridCol w:w="2731"/>
        <w:gridCol w:w="631"/>
      </w:tblGrid>
      <w:tr w:rsidR="00A1529C" w:rsidTr="00A1529C">
        <w:trPr>
          <w:trHeight w:val="486"/>
          <w:tblHeader/>
        </w:trPr>
        <w:tc>
          <w:tcPr>
            <w:tcW w:w="14314" w:type="dxa"/>
            <w:gridSpan w:val="9"/>
            <w:shd w:val="clear" w:color="auto" w:fill="A8D08D"/>
          </w:tcPr>
          <w:p w:rsidR="00A1529C" w:rsidRPr="00A1529C" w:rsidRDefault="00A1529C" w:rsidP="00A1529C">
            <w:pPr>
              <w:pStyle w:val="TableParagraph"/>
              <w:spacing w:before="158"/>
              <w:ind w:left="114" w:firstLine="772"/>
              <w:jc w:val="center"/>
              <w:rPr>
                <w:b/>
              </w:rPr>
            </w:pPr>
            <w:r w:rsidRPr="00A1529C">
              <w:rPr>
                <w:b/>
              </w:rPr>
              <w:t>REQUERIMIENTOS</w:t>
            </w:r>
            <w:r w:rsidRPr="00A1529C">
              <w:rPr>
                <w:b/>
                <w:spacing w:val="-76"/>
              </w:rPr>
              <w:t xml:space="preserve"> </w:t>
            </w:r>
            <w:r w:rsidRPr="00A1529C">
              <w:rPr>
                <w:b/>
              </w:rPr>
              <w:t>LEGALES</w:t>
            </w:r>
            <w:r w:rsidRPr="00A1529C">
              <w:rPr>
                <w:b/>
                <w:spacing w:val="1"/>
              </w:rPr>
              <w:t xml:space="preserve"> </w:t>
            </w:r>
            <w:r w:rsidRPr="00A1529C">
              <w:rPr>
                <w:b/>
              </w:rPr>
              <w:t>(OBLIGACIONES</w:t>
            </w:r>
            <w:r w:rsidRPr="00A1529C">
              <w:rPr>
                <w:b/>
                <w:spacing w:val="1"/>
              </w:rPr>
              <w:t xml:space="preserve"> </w:t>
            </w:r>
            <w:r w:rsidRPr="00A1529C">
              <w:rPr>
                <w:b/>
              </w:rPr>
              <w:t>EXTERNAS)</w:t>
            </w:r>
          </w:p>
        </w:tc>
      </w:tr>
      <w:tr w:rsidR="00A1529C" w:rsidTr="00630D0B">
        <w:trPr>
          <w:trHeight w:val="856"/>
          <w:tblHeader/>
        </w:trPr>
        <w:tc>
          <w:tcPr>
            <w:tcW w:w="456" w:type="dxa"/>
            <w:shd w:val="clear" w:color="auto" w:fill="A8D08D"/>
          </w:tcPr>
          <w:p w:rsidR="00A1529C" w:rsidRDefault="00A1529C" w:rsidP="00562BE1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A1529C" w:rsidRDefault="00A1529C" w:rsidP="00562BE1">
            <w:pPr>
              <w:pStyle w:val="TableParagraph"/>
              <w:spacing w:before="0"/>
              <w:ind w:left="76"/>
              <w:rPr>
                <w:b/>
                <w:sz w:val="14"/>
              </w:rPr>
            </w:pPr>
            <w:r>
              <w:rPr>
                <w:b/>
                <w:position w:val="-7"/>
              </w:rPr>
              <w:t>N</w:t>
            </w:r>
            <w:r>
              <w:rPr>
                <w:b/>
                <w:sz w:val="14"/>
              </w:rPr>
              <w:t>O</w:t>
            </w:r>
          </w:p>
        </w:tc>
        <w:tc>
          <w:tcPr>
            <w:tcW w:w="1849" w:type="dxa"/>
            <w:shd w:val="clear" w:color="auto" w:fill="A8D08D"/>
          </w:tcPr>
          <w:p w:rsidR="00A1529C" w:rsidRDefault="00A1529C" w:rsidP="00562BE1">
            <w:pPr>
              <w:pStyle w:val="TableParagraph"/>
              <w:ind w:left="441" w:right="429"/>
              <w:jc w:val="center"/>
              <w:rPr>
                <w:b/>
              </w:rPr>
            </w:pPr>
            <w:r>
              <w:rPr>
                <w:b/>
              </w:rPr>
              <w:t>Origen y/o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Grupos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Interés</w:t>
            </w:r>
          </w:p>
        </w:tc>
        <w:tc>
          <w:tcPr>
            <w:tcW w:w="3504" w:type="dxa"/>
            <w:shd w:val="clear" w:color="auto" w:fill="A8D08D"/>
          </w:tcPr>
          <w:p w:rsidR="00A1529C" w:rsidRDefault="00A1529C" w:rsidP="00562BE1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A1529C" w:rsidRDefault="00A1529C" w:rsidP="00562BE1">
            <w:pPr>
              <w:pStyle w:val="TableParagraph"/>
              <w:spacing w:before="0"/>
              <w:ind w:left="985"/>
              <w:rPr>
                <w:b/>
              </w:rPr>
            </w:pPr>
            <w:r>
              <w:rPr>
                <w:b/>
              </w:rPr>
              <w:t>Informes</w:t>
            </w:r>
          </w:p>
        </w:tc>
        <w:tc>
          <w:tcPr>
            <w:tcW w:w="2836" w:type="dxa"/>
            <w:gridSpan w:val="3"/>
            <w:shd w:val="clear" w:color="auto" w:fill="A8D08D"/>
          </w:tcPr>
          <w:p w:rsidR="00A1529C" w:rsidRDefault="00A1529C" w:rsidP="00562BE1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A1529C" w:rsidRDefault="00A1529C" w:rsidP="00562BE1">
            <w:pPr>
              <w:pStyle w:val="TableParagraph"/>
              <w:spacing w:before="0"/>
              <w:ind w:left="33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rendir</w:t>
            </w:r>
          </w:p>
        </w:tc>
        <w:tc>
          <w:tcPr>
            <w:tcW w:w="2307" w:type="dxa"/>
            <w:shd w:val="clear" w:color="auto" w:fill="A8D08D"/>
          </w:tcPr>
          <w:p w:rsidR="00A1529C" w:rsidRDefault="00A1529C" w:rsidP="00562BE1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A1529C" w:rsidRDefault="00A1529C" w:rsidP="00562BE1">
            <w:pPr>
              <w:pStyle w:val="TableParagraph"/>
              <w:spacing w:before="0"/>
              <w:ind w:left="674"/>
              <w:rPr>
                <w:b/>
              </w:rPr>
            </w:pPr>
            <w:r>
              <w:rPr>
                <w:b/>
              </w:rPr>
              <w:t>Destinatario</w:t>
            </w:r>
          </w:p>
        </w:tc>
        <w:tc>
          <w:tcPr>
            <w:tcW w:w="3362" w:type="dxa"/>
            <w:gridSpan w:val="2"/>
            <w:shd w:val="clear" w:color="auto" w:fill="A8D08D"/>
          </w:tcPr>
          <w:p w:rsidR="00A1529C" w:rsidRDefault="00A1529C" w:rsidP="00562BE1">
            <w:pPr>
              <w:pStyle w:val="TableParagraph"/>
              <w:spacing w:before="158"/>
              <w:ind w:left="114" w:firstLine="772"/>
              <w:rPr>
                <w:b/>
              </w:rPr>
            </w:pPr>
            <w:r>
              <w:rPr>
                <w:b/>
              </w:rPr>
              <w:t>Fecha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Entrega/Periodicidad</w:t>
            </w:r>
          </w:p>
        </w:tc>
      </w:tr>
      <w:tr w:rsidR="00A1529C" w:rsidTr="00630D0B">
        <w:trPr>
          <w:trHeight w:val="921"/>
        </w:trPr>
        <w:tc>
          <w:tcPr>
            <w:tcW w:w="456" w:type="dxa"/>
            <w:vMerge w:val="restart"/>
            <w:shd w:val="clear" w:color="auto" w:fill="A8D08D"/>
          </w:tcPr>
          <w:p w:rsidR="00A1529C" w:rsidRDefault="00A1529C">
            <w:pPr>
              <w:pStyle w:val="TableParagraph"/>
              <w:ind w:left="158"/>
            </w:pPr>
            <w:r>
              <w:t>1</w:t>
            </w:r>
          </w:p>
        </w:tc>
        <w:tc>
          <w:tcPr>
            <w:tcW w:w="1849" w:type="dxa"/>
            <w:vMerge w:val="restart"/>
          </w:tcPr>
          <w:p w:rsidR="00A1529C" w:rsidRDefault="00A1529C">
            <w:pPr>
              <w:pStyle w:val="TableParagraph"/>
              <w:ind w:left="28" w:right="451"/>
            </w:pPr>
            <w:r>
              <w:t>Requerimientos</w:t>
            </w:r>
            <w:r>
              <w:rPr>
                <w:spacing w:val="-76"/>
              </w:rPr>
              <w:t xml:space="preserve"> </w:t>
            </w:r>
            <w:r>
              <w:t>Legales</w:t>
            </w:r>
            <w:r>
              <w:rPr>
                <w:spacing w:val="1"/>
              </w:rPr>
              <w:t xml:space="preserve"> </w:t>
            </w:r>
            <w:r>
              <w:t>(Obligaciones</w:t>
            </w:r>
            <w:r>
              <w:rPr>
                <w:spacing w:val="1"/>
              </w:rPr>
              <w:t xml:space="preserve"> </w:t>
            </w:r>
            <w:r>
              <w:t>externas)</w:t>
            </w: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spacing w:before="34" w:line="230" w:lineRule="auto"/>
              <w:ind w:left="383" w:hanging="358"/>
            </w:pPr>
            <w:r>
              <w:rPr>
                <w:rFonts w:ascii="Calibri" w:hAnsi="Calibri"/>
                <w:color w:val="585858"/>
              </w:rPr>
              <w:t>1.1</w:t>
            </w:r>
            <w:r>
              <w:rPr>
                <w:rFonts w:ascii="Calibri" w:hAnsi="Calibri"/>
                <w:color w:val="585858"/>
                <w:spacing w:val="1"/>
              </w:rPr>
              <w:t xml:space="preserve"> </w:t>
            </w:r>
            <w:r>
              <w:t>Reporte de avance de la</w:t>
            </w:r>
            <w:r>
              <w:rPr>
                <w:spacing w:val="-75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-FURAG-</w:t>
            </w:r>
          </w:p>
        </w:tc>
        <w:tc>
          <w:tcPr>
            <w:tcW w:w="2318" w:type="dxa"/>
            <w:gridSpan w:val="2"/>
            <w:tcBorders>
              <w:right w:val="nil"/>
            </w:tcBorders>
          </w:tcPr>
          <w:p w:rsidR="00A1529C" w:rsidRDefault="00A1529C" w:rsidP="002764E9">
            <w:pPr>
              <w:pStyle w:val="TableParagraph"/>
              <w:tabs>
                <w:tab w:val="left" w:pos="1223"/>
              </w:tabs>
              <w:ind w:left="26" w:right="211"/>
            </w:pPr>
            <w:r>
              <w:t>Oficina</w:t>
            </w:r>
            <w:r>
              <w:tab/>
            </w:r>
            <w:r>
              <w:rPr>
                <w:spacing w:val="-75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 w:rsidP="002764E9">
            <w:pPr>
              <w:pStyle w:val="TableParagraph"/>
              <w:ind w:right="17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9"/>
            </w:pPr>
            <w:r>
              <w:t>Función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</w:p>
        </w:tc>
        <w:tc>
          <w:tcPr>
            <w:tcW w:w="2731" w:type="dxa"/>
            <w:tcBorders>
              <w:right w:val="nil"/>
            </w:tcBorders>
          </w:tcPr>
          <w:p w:rsidR="00A1529C" w:rsidRDefault="00A1529C">
            <w:pPr>
              <w:pStyle w:val="TableParagraph"/>
              <w:tabs>
                <w:tab w:val="left" w:pos="1033"/>
                <w:tab w:val="left" w:pos="1851"/>
              </w:tabs>
              <w:ind w:left="30" w:right="76"/>
            </w:pPr>
            <w:r>
              <w:t>De</w:t>
            </w:r>
            <w:r>
              <w:tab/>
              <w:t>acuerdo</w:t>
            </w:r>
            <w:r>
              <w:rPr>
                <w:spacing w:val="1"/>
              </w:rPr>
              <w:t xml:space="preserve"> </w:t>
            </w:r>
            <w:r>
              <w:t>cronograma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75"/>
              </w:rPr>
              <w:t xml:space="preserve"> </w:t>
            </w:r>
            <w:r>
              <w:t>Función</w:t>
            </w:r>
            <w:r>
              <w:rPr>
                <w:spacing w:val="-2"/>
              </w:rPr>
              <w:t xml:space="preserve"> </w:t>
            </w:r>
            <w:r>
              <w:t>Pública</w:t>
            </w:r>
          </w:p>
        </w:tc>
        <w:tc>
          <w:tcPr>
            <w:tcW w:w="631" w:type="dxa"/>
            <w:tcBorders>
              <w:left w:val="nil"/>
            </w:tcBorders>
          </w:tcPr>
          <w:p w:rsidR="00A1529C" w:rsidRDefault="00A1529C">
            <w:pPr>
              <w:pStyle w:val="TableParagraph"/>
              <w:ind w:left="418" w:right="10" w:hanging="3"/>
              <w:jc w:val="right"/>
            </w:pPr>
            <w:r>
              <w:t>al</w:t>
            </w:r>
            <w:r>
              <w:rPr>
                <w:spacing w:val="-75"/>
              </w:rPr>
              <w:t xml:space="preserve"> </w:t>
            </w:r>
            <w:r>
              <w:t>la</w:t>
            </w:r>
          </w:p>
        </w:tc>
      </w:tr>
      <w:tr w:rsidR="00A1529C" w:rsidTr="00630D0B">
        <w:trPr>
          <w:trHeight w:val="892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tabs>
                <w:tab w:val="left" w:pos="1643"/>
                <w:tab w:val="left" w:pos="2287"/>
              </w:tabs>
              <w:spacing w:before="34" w:line="230" w:lineRule="auto"/>
              <w:ind w:left="385" w:right="16" w:hanging="360"/>
            </w:pPr>
            <w:r>
              <w:rPr>
                <w:rFonts w:ascii="Calibri"/>
                <w:color w:val="585858"/>
              </w:rPr>
              <w:t>1.2</w:t>
            </w:r>
            <w:r>
              <w:rPr>
                <w:rFonts w:ascii="Calibri"/>
                <w:color w:val="585858"/>
                <w:spacing w:val="29"/>
              </w:rPr>
              <w:t xml:space="preserve"> </w:t>
            </w:r>
            <w:r>
              <w:t>Informe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Control</w:t>
            </w:r>
            <w:r>
              <w:rPr>
                <w:spacing w:val="-74"/>
              </w:rPr>
              <w:t xml:space="preserve"> </w:t>
            </w:r>
            <w:r>
              <w:t>Interno</w:t>
            </w:r>
            <w:r>
              <w:rPr>
                <w:spacing w:val="-2"/>
              </w:rPr>
              <w:t xml:space="preserve"> </w:t>
            </w:r>
            <w:r>
              <w:t>Contable</w:t>
            </w:r>
          </w:p>
        </w:tc>
        <w:tc>
          <w:tcPr>
            <w:tcW w:w="2318" w:type="dxa"/>
            <w:gridSpan w:val="2"/>
            <w:tcBorders>
              <w:right w:val="nil"/>
            </w:tcBorders>
          </w:tcPr>
          <w:p w:rsidR="00A1529C" w:rsidRDefault="00A1529C" w:rsidP="002764E9">
            <w:pPr>
              <w:pStyle w:val="TableParagraph"/>
              <w:tabs>
                <w:tab w:val="left" w:pos="1223"/>
              </w:tabs>
              <w:ind w:left="26" w:right="211"/>
            </w:pPr>
            <w:r>
              <w:t>Oficina</w:t>
            </w:r>
            <w:r>
              <w:tab/>
              <w:t>Control</w:t>
            </w:r>
            <w:r>
              <w:rPr>
                <w:spacing w:val="-4"/>
              </w:rPr>
              <w:t xml:space="preserve"> </w:t>
            </w:r>
            <w:r>
              <w:t>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7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9"/>
            </w:pPr>
            <w:r>
              <w:t>Secretaria General Financiera</w:t>
            </w:r>
          </w:p>
        </w:tc>
        <w:tc>
          <w:tcPr>
            <w:tcW w:w="2731" w:type="dxa"/>
            <w:tcBorders>
              <w:right w:val="nil"/>
            </w:tcBorders>
          </w:tcPr>
          <w:p w:rsidR="00A1529C" w:rsidRDefault="00A1529C">
            <w:pPr>
              <w:pStyle w:val="TableParagraph"/>
              <w:tabs>
                <w:tab w:val="left" w:pos="512"/>
                <w:tab w:val="left" w:pos="985"/>
                <w:tab w:val="left" w:pos="1820"/>
              </w:tabs>
              <w:ind w:left="30" w:right="107"/>
            </w:pPr>
            <w:r>
              <w:t>30</w:t>
            </w:r>
            <w:r>
              <w:tab/>
              <w:t>de</w:t>
            </w:r>
            <w:r>
              <w:tab/>
              <w:t>enero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75"/>
              </w:rPr>
              <w:t xml:space="preserve"> </w:t>
            </w:r>
            <w:r>
              <w:t>vigencia</w:t>
            </w:r>
          </w:p>
        </w:tc>
        <w:tc>
          <w:tcPr>
            <w:tcW w:w="631" w:type="dxa"/>
            <w:tcBorders>
              <w:left w:val="nil"/>
            </w:tcBorders>
          </w:tcPr>
          <w:p w:rsidR="00A1529C" w:rsidRDefault="00A1529C">
            <w:pPr>
              <w:pStyle w:val="TableParagraph"/>
              <w:ind w:left="94"/>
            </w:pPr>
            <w:r>
              <w:t>cada</w:t>
            </w:r>
          </w:p>
        </w:tc>
      </w:tr>
      <w:tr w:rsidR="00A1529C" w:rsidTr="00630D0B">
        <w:trPr>
          <w:trHeight w:val="5150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 w:rsidP="002764E9">
            <w:pPr>
              <w:pStyle w:val="TableParagraph"/>
              <w:spacing w:before="28" w:line="237" w:lineRule="auto"/>
              <w:ind w:left="385" w:right="14" w:hanging="360"/>
              <w:jc w:val="both"/>
              <w:rPr>
                <w:spacing w:val="78"/>
              </w:rPr>
            </w:pPr>
            <w:r>
              <w:rPr>
                <w:rFonts w:ascii="Calibri" w:hAnsi="Calibri"/>
                <w:color w:val="585858"/>
              </w:rPr>
              <w:t xml:space="preserve">1.3 </w:t>
            </w:r>
            <w:r>
              <w:t xml:space="preserve">Rendición Sistema de Gestión transparente </w:t>
            </w:r>
            <w:r>
              <w:rPr>
                <w:spacing w:val="1"/>
              </w:rPr>
              <w:t xml:space="preserve"> </w:t>
            </w:r>
            <w:r>
              <w:t>según Formatos establecidos en la  Resolución de rendición de cuentas expedida por la Contraloría Municipal de Itagüí</w:t>
            </w:r>
            <w:r>
              <w:rPr>
                <w:spacing w:val="78"/>
              </w:rPr>
              <w:t xml:space="preserve"> </w:t>
            </w:r>
          </w:p>
          <w:p w:rsidR="00A1529C" w:rsidRDefault="00A1529C" w:rsidP="002764E9">
            <w:pPr>
              <w:pStyle w:val="TableParagraph"/>
              <w:spacing w:before="28" w:line="237" w:lineRule="auto"/>
              <w:ind w:left="385" w:right="14" w:hanging="360"/>
              <w:jc w:val="both"/>
            </w:pPr>
          </w:p>
          <w:p w:rsidR="00A1529C" w:rsidRDefault="00A1529C" w:rsidP="002764E9">
            <w:pPr>
              <w:pStyle w:val="TableParagraph"/>
              <w:spacing w:before="28" w:line="237" w:lineRule="auto"/>
              <w:ind w:left="385" w:right="14" w:hanging="360"/>
              <w:jc w:val="both"/>
            </w:pPr>
            <w:r>
              <w:t>Planes de mejoramiento:</w:t>
            </w:r>
          </w:p>
          <w:p w:rsidR="00A1529C" w:rsidRDefault="00A1529C" w:rsidP="002764E9">
            <w:pPr>
              <w:pStyle w:val="TableParagraph"/>
              <w:spacing w:before="28" w:line="237" w:lineRule="auto"/>
              <w:ind w:left="385" w:right="14" w:hanging="360"/>
              <w:jc w:val="both"/>
            </w:pPr>
          </w:p>
          <w:p w:rsidR="00A1529C" w:rsidRDefault="00A1529C" w:rsidP="002764E9">
            <w:pPr>
              <w:pStyle w:val="TableParagraph"/>
              <w:spacing w:before="28" w:line="237" w:lineRule="auto"/>
              <w:ind w:left="385" w:right="14" w:hanging="360"/>
              <w:jc w:val="both"/>
            </w:pPr>
            <w:r>
              <w:t xml:space="preserve"> Con ocasión de un proceso auditor o de otro procedimiento realizado por la Contraloría Municipal de Itagüí,</w:t>
            </w:r>
          </w:p>
        </w:tc>
        <w:tc>
          <w:tcPr>
            <w:tcW w:w="2318" w:type="dxa"/>
            <w:gridSpan w:val="2"/>
            <w:tcBorders>
              <w:right w:val="nil"/>
            </w:tcBorders>
          </w:tcPr>
          <w:p w:rsidR="00A1529C" w:rsidRDefault="00A1529C" w:rsidP="002764E9">
            <w:pPr>
              <w:pStyle w:val="TableParagraph"/>
              <w:tabs>
                <w:tab w:val="left" w:pos="1223"/>
              </w:tabs>
              <w:ind w:left="26" w:right="211"/>
            </w:pPr>
            <w:r>
              <w:t>Oficina</w:t>
            </w:r>
            <w:r>
              <w:tab/>
              <w:t>Control</w:t>
            </w:r>
            <w:r>
              <w:rPr>
                <w:spacing w:val="-4"/>
              </w:rPr>
              <w:t xml:space="preserve"> </w:t>
            </w:r>
            <w:r>
              <w:t>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7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9"/>
            </w:pPr>
            <w:r>
              <w:t>Contraloría municipal de Itagüí.</w:t>
            </w:r>
          </w:p>
        </w:tc>
        <w:tc>
          <w:tcPr>
            <w:tcW w:w="3362" w:type="dxa"/>
            <w:gridSpan w:val="2"/>
          </w:tcPr>
          <w:p w:rsidR="00A1529C" w:rsidRDefault="00A1529C" w:rsidP="00D70C0E">
            <w:pPr>
              <w:pStyle w:val="TableParagraph"/>
              <w:tabs>
                <w:tab w:val="left" w:pos="2065"/>
              </w:tabs>
              <w:spacing w:line="267" w:lineRule="exact"/>
              <w:ind w:left="30"/>
              <w:jc w:val="both"/>
            </w:pPr>
            <w:r>
              <w:t>La cuenta Mensual (10 primeros días hábiles del mes siguiente)</w:t>
            </w:r>
          </w:p>
          <w:p w:rsidR="00A1529C" w:rsidRDefault="00A1529C" w:rsidP="001012BC">
            <w:pPr>
              <w:pStyle w:val="TableParagraph"/>
              <w:tabs>
                <w:tab w:val="left" w:pos="2065"/>
              </w:tabs>
              <w:spacing w:line="267" w:lineRule="exact"/>
              <w:jc w:val="both"/>
            </w:pPr>
            <w:r>
              <w:t xml:space="preserve"> </w:t>
            </w:r>
          </w:p>
          <w:p w:rsidR="00A1529C" w:rsidRDefault="00A1529C">
            <w:pPr>
              <w:pStyle w:val="TableParagraph"/>
              <w:spacing w:before="0"/>
              <w:ind w:left="30" w:right="11"/>
              <w:jc w:val="both"/>
            </w:pPr>
            <w:r>
              <w:t>Trimestralmente se</w:t>
            </w:r>
            <w:r w:rsidR="00630D0B">
              <w:t xml:space="preserve"> </w:t>
            </w:r>
            <w:r>
              <w:rPr>
                <w:spacing w:val="-75"/>
              </w:rPr>
              <w:t xml:space="preserve"> </w:t>
            </w:r>
            <w:r>
              <w:t>rinde: 10 primeros días hábiles del mes siguiente al periodo en que se rinde)</w:t>
            </w:r>
          </w:p>
          <w:p w:rsidR="00A1529C" w:rsidRDefault="00A1529C" w:rsidP="001012BC">
            <w:pPr>
              <w:pStyle w:val="TableParagraph"/>
              <w:tabs>
                <w:tab w:val="left" w:pos="501"/>
              </w:tabs>
              <w:spacing w:before="0"/>
              <w:ind w:left="500" w:right="8"/>
              <w:jc w:val="both"/>
            </w:pP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1"/>
              </w:rPr>
              <w:t xml:space="preserve"> </w:t>
            </w:r>
            <w:r>
              <w:t>Anual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75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rendir</w:t>
            </w:r>
            <w:r>
              <w:rPr>
                <w:spacing w:val="1"/>
              </w:rPr>
              <w:t xml:space="preserve"> </w:t>
            </w:r>
            <w:r>
              <w:t xml:space="preserve">Ejercicio fiscal comprende entre 01 de enero a 31 de diciembre de cada vigencia y debe rendirse con plazo hasta el </w:t>
            </w:r>
            <w:r w:rsidR="00630D0B">
              <w:t>último</w:t>
            </w:r>
            <w:r>
              <w:t xml:space="preserve"> día hábil de febrero del año siguiente al periodo en que se rinde</w:t>
            </w: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  <w:r>
              <w:t xml:space="preserve">Plan de Mejoramiento: </w:t>
            </w: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  <w:r>
              <w:t>si con ocasión de un proceso auditor o de otro procedimiento realizado por la Contraloría Municipal de Itagüí, se derivan hallazgos, la entidad auditada debe suscribir un plan de Mejoramiento y rendirlo dentro de los 3 primeros días a su suscripción en  Gestión transparente     “ “</w:t>
            </w:r>
            <w:r w:rsidRPr="008B2574">
              <w:rPr>
                <w:b/>
              </w:rPr>
              <w:t>Modulo de Anexos Adicionales</w:t>
            </w:r>
            <w:r>
              <w:t>”</w:t>
            </w:r>
          </w:p>
          <w:p w:rsidR="00A1529C" w:rsidRDefault="00A1529C">
            <w:pPr>
              <w:pStyle w:val="TableParagraph"/>
              <w:spacing w:before="0"/>
              <w:ind w:left="30" w:right="9"/>
              <w:jc w:val="both"/>
            </w:pPr>
          </w:p>
          <w:p w:rsidR="00A1529C" w:rsidRDefault="00A1529C" w:rsidP="001012BC">
            <w:pPr>
              <w:pStyle w:val="TableParagraph"/>
              <w:numPr>
                <w:ilvl w:val="0"/>
                <w:numId w:val="1"/>
              </w:numPr>
              <w:tabs>
                <w:tab w:val="left" w:pos="501"/>
              </w:tabs>
              <w:spacing w:before="0"/>
              <w:ind w:right="10"/>
              <w:jc w:val="both"/>
            </w:pP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trimestre:</w:t>
            </w:r>
            <w:r>
              <w:rPr>
                <w:spacing w:val="-75"/>
              </w:rPr>
              <w:t xml:space="preserve"> </w:t>
            </w:r>
            <w:r>
              <w:t>Entre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1°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74"/>
              </w:rPr>
              <w:t xml:space="preserve"> </w:t>
            </w:r>
            <w:r>
              <w:t>abril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vigencia.</w:t>
            </w:r>
          </w:p>
          <w:p w:rsidR="00A1529C" w:rsidRDefault="00A1529C" w:rsidP="001012BC">
            <w:pPr>
              <w:pStyle w:val="TableParagraph"/>
              <w:numPr>
                <w:ilvl w:val="0"/>
                <w:numId w:val="1"/>
              </w:numPr>
              <w:tabs>
                <w:tab w:val="left" w:pos="501"/>
              </w:tabs>
              <w:spacing w:before="0"/>
              <w:ind w:right="8"/>
              <w:jc w:val="both"/>
            </w:pPr>
            <w:r>
              <w:t>Segundo</w:t>
            </w:r>
            <w:r>
              <w:rPr>
                <w:spacing w:val="1"/>
              </w:rPr>
              <w:t xml:space="preserve"> </w:t>
            </w:r>
            <w:r>
              <w:t>Trimestre:</w:t>
            </w:r>
            <w:r>
              <w:rPr>
                <w:spacing w:val="-75"/>
              </w:rPr>
              <w:t xml:space="preserve"> </w:t>
            </w:r>
            <w:r>
              <w:t>Entre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1°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74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vigencia</w:t>
            </w:r>
          </w:p>
          <w:p w:rsidR="00A1529C" w:rsidRDefault="00A1529C" w:rsidP="001012BC">
            <w:pPr>
              <w:pStyle w:val="TableParagraph"/>
              <w:numPr>
                <w:ilvl w:val="0"/>
                <w:numId w:val="1"/>
              </w:numPr>
              <w:tabs>
                <w:tab w:val="left" w:pos="501"/>
              </w:tabs>
              <w:spacing w:before="0"/>
              <w:ind w:right="8"/>
              <w:jc w:val="both"/>
            </w:pPr>
            <w:r>
              <w:t>Tercer</w:t>
            </w:r>
            <w:r>
              <w:rPr>
                <w:spacing w:val="1"/>
              </w:rPr>
              <w:t xml:space="preserve"> </w:t>
            </w:r>
            <w:r>
              <w:t>trimestre:</w:t>
            </w:r>
            <w:r>
              <w:rPr>
                <w:spacing w:val="-75"/>
              </w:rPr>
              <w:t xml:space="preserve"> </w:t>
            </w:r>
            <w:r>
              <w:t>Entre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1°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74"/>
              </w:rPr>
              <w:t xml:space="preserve"> </w:t>
            </w:r>
            <w:r>
              <w:t>octubre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-75"/>
              </w:rPr>
              <w:t xml:space="preserve"> </w:t>
            </w:r>
            <w:r>
              <w:t>vigencia año</w:t>
            </w:r>
            <w:r>
              <w:tab/>
              <w:t xml:space="preserve">siguiente a </w:t>
            </w:r>
            <w:r>
              <w:rPr>
                <w:spacing w:val="-3"/>
              </w:rPr>
              <w:t>la</w:t>
            </w:r>
            <w:r>
              <w:rPr>
                <w:spacing w:val="-75"/>
              </w:rPr>
              <w:t xml:space="preserve"> </w:t>
            </w:r>
            <w:r>
              <w:t>vigencia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 rinde</w:t>
            </w:r>
          </w:p>
        </w:tc>
      </w:tr>
      <w:tr w:rsidR="00A1529C" w:rsidTr="00630D0B">
        <w:trPr>
          <w:trHeight w:val="913"/>
        </w:trPr>
        <w:tc>
          <w:tcPr>
            <w:tcW w:w="456" w:type="dxa"/>
            <w:vMerge w:val="restart"/>
            <w:tcBorders>
              <w:top w:val="nil"/>
            </w:tcBorders>
            <w:shd w:val="clear" w:color="auto" w:fill="A8D08D"/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spacing w:before="30" w:line="235" w:lineRule="auto"/>
              <w:ind w:left="385" w:right="17" w:hanging="360"/>
              <w:jc w:val="both"/>
            </w:pPr>
            <w:r>
              <w:rPr>
                <w:rFonts w:ascii="Calibri"/>
                <w:color w:val="585858"/>
              </w:rPr>
              <w:t xml:space="preserve">1.4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75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de software</w:t>
            </w:r>
          </w:p>
        </w:tc>
        <w:tc>
          <w:tcPr>
            <w:tcW w:w="2836" w:type="dxa"/>
            <w:gridSpan w:val="3"/>
          </w:tcPr>
          <w:p w:rsidR="00A1529C" w:rsidRDefault="00A1529C" w:rsidP="002764E9">
            <w:pPr>
              <w:pStyle w:val="TableParagraph"/>
              <w:ind w:left="26" w:right="729"/>
            </w:pPr>
            <w:r>
              <w:t>Oficina Control</w:t>
            </w:r>
            <w:r>
              <w:rPr>
                <w:spacing w:val="-4"/>
              </w:rPr>
              <w:t xml:space="preserve"> </w:t>
            </w:r>
            <w:r>
              <w:t>Interno</w:t>
            </w: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7" w:right="126"/>
            </w:pPr>
            <w:r>
              <w:t>Dirección Nacional de</w:t>
            </w:r>
            <w:r>
              <w:rPr>
                <w:spacing w:val="1"/>
              </w:rPr>
              <w:t xml:space="preserve"> </w:t>
            </w:r>
            <w:r>
              <w:t>Derechos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Autor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4"/>
              </w:rPr>
              <w:t xml:space="preserve"> </w:t>
            </w:r>
            <w:r>
              <w:t>Función</w:t>
            </w:r>
            <w:r>
              <w:rPr>
                <w:spacing w:val="-2"/>
              </w:rPr>
              <w:t xml:space="preserve"> </w:t>
            </w:r>
            <w:r>
              <w:lastRenderedPageBreak/>
              <w:t>Pública.</w:t>
            </w:r>
          </w:p>
        </w:tc>
        <w:tc>
          <w:tcPr>
            <w:tcW w:w="3362" w:type="dxa"/>
            <w:gridSpan w:val="2"/>
          </w:tcPr>
          <w:p w:rsidR="00A1529C" w:rsidRDefault="00A1529C">
            <w:pPr>
              <w:pStyle w:val="TableParagraph"/>
              <w:ind w:left="27" w:right="820"/>
            </w:pPr>
            <w:r>
              <w:lastRenderedPageBreak/>
              <w:t>Marzo 15 de cada</w:t>
            </w:r>
            <w:r>
              <w:rPr>
                <w:spacing w:val="-75"/>
              </w:rPr>
              <w:t xml:space="preserve"> </w:t>
            </w:r>
            <w:r>
              <w:t>anualidad.</w:t>
            </w:r>
          </w:p>
          <w:p w:rsidR="00A1529C" w:rsidRDefault="0042119E">
            <w:pPr>
              <w:pStyle w:val="TableParagraph"/>
              <w:ind w:left="27" w:right="820"/>
            </w:pPr>
            <w:hyperlink r:id="rId7" w:history="1">
              <w:r w:rsidR="00A1529C" w:rsidRPr="00116D7B">
                <w:rPr>
                  <w:rStyle w:val="Hipervnculo"/>
                  <w:rFonts w:ascii="Arial" w:hAnsi="Arial" w:cs="Arial"/>
                  <w:sz w:val="24"/>
                  <w:szCs w:val="24"/>
                </w:rPr>
                <w:t>derautor@derautor.gov</w:t>
              </w:r>
              <w:r w:rsidR="00A1529C" w:rsidRPr="00116D7B">
                <w:rPr>
                  <w:rStyle w:val="Hipervnculo"/>
                  <w:rFonts w:ascii="Arial" w:hAnsi="Arial" w:cs="Arial"/>
                  <w:sz w:val="24"/>
                  <w:szCs w:val="24"/>
                </w:rPr>
                <w:lastRenderedPageBreak/>
                <w:t>.co</w:t>
              </w:r>
            </w:hyperlink>
          </w:p>
        </w:tc>
      </w:tr>
      <w:tr w:rsidR="00A1529C" w:rsidTr="00630D0B">
        <w:trPr>
          <w:trHeight w:val="1125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tabs>
                <w:tab w:val="left" w:pos="1646"/>
                <w:tab w:val="left" w:pos="2287"/>
                <w:tab w:val="left" w:pos="2760"/>
              </w:tabs>
              <w:spacing w:before="25" w:line="237" w:lineRule="auto"/>
              <w:ind w:left="385" w:right="16" w:hanging="360"/>
            </w:pPr>
            <w:r>
              <w:rPr>
                <w:rFonts w:ascii="Calibri" w:hAnsi="Calibri"/>
                <w:color w:val="585858"/>
              </w:rPr>
              <w:t>1.5</w:t>
            </w:r>
            <w:r>
              <w:rPr>
                <w:rFonts w:ascii="Calibri" w:hAnsi="Calibri"/>
                <w:color w:val="585858"/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 xml:space="preserve">Independiente </w:t>
            </w:r>
            <w:r>
              <w:rPr>
                <w:spacing w:val="-2"/>
              </w:rPr>
              <w:t>del</w:t>
            </w:r>
            <w:r>
              <w:rPr>
                <w:spacing w:val="-75"/>
              </w:rPr>
              <w:t xml:space="preserve"> </w:t>
            </w:r>
            <w:r>
              <w:t>Sistema de</w:t>
            </w:r>
            <w:r>
              <w:tab/>
              <w:t xml:space="preserve"> </w:t>
            </w:r>
            <w:r>
              <w:rPr>
                <w:spacing w:val="-1"/>
              </w:rPr>
              <w:t>Control</w:t>
            </w:r>
            <w:r>
              <w:rPr>
                <w:spacing w:val="-75"/>
              </w:rPr>
              <w:t xml:space="preserve"> </w:t>
            </w:r>
            <w:r>
              <w:t>interno</w:t>
            </w:r>
          </w:p>
        </w:tc>
        <w:tc>
          <w:tcPr>
            <w:tcW w:w="2836" w:type="dxa"/>
            <w:gridSpan w:val="3"/>
          </w:tcPr>
          <w:p w:rsidR="00A1529C" w:rsidRDefault="00A1529C" w:rsidP="002764E9">
            <w:pPr>
              <w:pStyle w:val="TableParagraph"/>
              <w:spacing w:before="23" w:line="242" w:lineRule="auto"/>
              <w:ind w:left="26" w:right="729"/>
            </w:pPr>
            <w:r>
              <w:t>Oficina Control</w:t>
            </w:r>
            <w:r>
              <w:rPr>
                <w:spacing w:val="-4"/>
              </w:rPr>
              <w:t xml:space="preserve"> </w:t>
            </w:r>
            <w:r>
              <w:t>Interno</w:t>
            </w: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spacing w:before="23"/>
              <w:ind w:left="27"/>
            </w:pPr>
            <w:r>
              <w:t>Comunidad</w:t>
            </w:r>
          </w:p>
        </w:tc>
        <w:tc>
          <w:tcPr>
            <w:tcW w:w="3362" w:type="dxa"/>
            <w:gridSpan w:val="2"/>
          </w:tcPr>
          <w:p w:rsidR="00A1529C" w:rsidRDefault="00A1529C">
            <w:pPr>
              <w:pStyle w:val="TableParagraph"/>
              <w:spacing w:before="23" w:line="242" w:lineRule="auto"/>
              <w:ind w:left="27" w:right="310"/>
            </w:pPr>
            <w:r>
              <w:t>30 de Julio y 30 enero</w:t>
            </w:r>
            <w:r>
              <w:rPr>
                <w:spacing w:val="-7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anualidad.</w:t>
            </w:r>
          </w:p>
        </w:tc>
      </w:tr>
      <w:tr w:rsidR="00A1529C" w:rsidTr="00630D0B">
        <w:trPr>
          <w:trHeight w:val="77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spacing w:before="25" w:line="237" w:lineRule="auto"/>
              <w:ind w:left="385" w:right="16" w:hanging="360"/>
              <w:jc w:val="both"/>
            </w:pPr>
            <w:r>
              <w:rPr>
                <w:rFonts w:ascii="Calibri" w:hAnsi="Calibri"/>
                <w:color w:val="585858"/>
              </w:rPr>
              <w:t xml:space="preserve">1.6 </w:t>
            </w:r>
            <w:r>
              <w:t>Informe de Seguimiento</w:t>
            </w:r>
            <w:r>
              <w:rPr>
                <w:spacing w:val="-75"/>
              </w:rPr>
              <w:t xml:space="preserve"> </w:t>
            </w:r>
            <w:r>
              <w:t>al Plan Anticorrupción 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78"/>
              </w:rPr>
              <w:t xml:space="preserve"> </w:t>
            </w:r>
            <w:r>
              <w:t>al</w:t>
            </w:r>
            <w:r>
              <w:rPr>
                <w:spacing w:val="-75"/>
              </w:rPr>
              <w:t xml:space="preserve"> </w:t>
            </w:r>
            <w:r>
              <w:t>ciudadano</w:t>
            </w:r>
          </w:p>
        </w:tc>
        <w:tc>
          <w:tcPr>
            <w:tcW w:w="844" w:type="dxa"/>
            <w:tcBorders>
              <w:right w:val="nil"/>
            </w:tcBorders>
          </w:tcPr>
          <w:p w:rsidR="00A1529C" w:rsidRDefault="00A1529C" w:rsidP="00945B24">
            <w:pPr>
              <w:jc w:val="both"/>
            </w:pPr>
            <w:r w:rsidRPr="00294496">
              <w:t xml:space="preserve">Oficina 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A1529C" w:rsidRDefault="00A1529C" w:rsidP="00945B24">
            <w:pPr>
              <w:jc w:val="both"/>
              <w:rPr>
                <w:spacing w:val="-4"/>
              </w:rPr>
            </w:pPr>
            <w:r w:rsidRPr="00294496">
              <w:t>Control</w:t>
            </w:r>
          </w:p>
          <w:p w:rsidR="00A1529C" w:rsidRDefault="00A1529C" w:rsidP="00945B24">
            <w:pPr>
              <w:jc w:val="both"/>
            </w:pPr>
            <w:r w:rsidRPr="00294496">
              <w:t>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spacing w:before="23"/>
              <w:ind w:right="19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spacing w:before="23"/>
              <w:ind w:left="27"/>
            </w:pPr>
            <w:r>
              <w:t>Comunidad</w:t>
            </w:r>
          </w:p>
        </w:tc>
        <w:tc>
          <w:tcPr>
            <w:tcW w:w="3362" w:type="dxa"/>
            <w:gridSpan w:val="2"/>
          </w:tcPr>
          <w:p w:rsidR="00695BA7" w:rsidRDefault="00695BA7" w:rsidP="00630D0B">
            <w:pPr>
              <w:jc w:val="both"/>
            </w:pPr>
            <w:r>
              <w:t>Fechas de seguimientos y publicación: La Oficina de Control Interno realizará seguimiento (tres) 3 veces al</w:t>
            </w:r>
            <w:r>
              <w:t xml:space="preserve"> </w:t>
            </w:r>
            <w:r>
              <w:t>año, así:</w:t>
            </w:r>
          </w:p>
          <w:p w:rsidR="00695BA7" w:rsidRDefault="00695BA7" w:rsidP="00630D0B">
            <w:pPr>
              <w:jc w:val="both"/>
            </w:pPr>
            <w:r>
              <w:t>Primer seguimiento: Con corte al 30 de abril. En esa medida, la publicación deberá surtirse dentro de los</w:t>
            </w:r>
            <w:r>
              <w:t xml:space="preserve"> </w:t>
            </w:r>
            <w:r>
              <w:t>diez (10) primeros días hábiles del mes de mayo.</w:t>
            </w:r>
          </w:p>
          <w:p w:rsidR="00695BA7" w:rsidRDefault="00695BA7" w:rsidP="00630D0B">
            <w:pPr>
              <w:jc w:val="both"/>
            </w:pPr>
            <w:r>
              <w:t>Segundo seguimiento: Con corte al 31 de agosto. La publicación deberá surtirse dentro de los diez (10)</w:t>
            </w:r>
            <w:r>
              <w:t xml:space="preserve"> </w:t>
            </w:r>
            <w:r>
              <w:t>primeros días hábiles del mes de septiembre.</w:t>
            </w:r>
          </w:p>
          <w:p w:rsidR="00695BA7" w:rsidRDefault="00695BA7" w:rsidP="00630D0B">
            <w:pPr>
              <w:jc w:val="both"/>
            </w:pPr>
            <w:r>
              <w:t>Tercer seguimiento: Con corte al 31 de diciembre. La publicación deberá surtirse dentro de los diez (10)</w:t>
            </w:r>
            <w:r>
              <w:t xml:space="preserve"> </w:t>
            </w:r>
            <w:r>
              <w:t>primeros días hábiles del mes de enero.</w:t>
            </w:r>
          </w:p>
          <w:p w:rsidR="00A1529C" w:rsidRDefault="00A1529C">
            <w:pPr>
              <w:pStyle w:val="TableParagraph"/>
              <w:spacing w:before="23"/>
              <w:ind w:left="27" w:right="14"/>
              <w:jc w:val="both"/>
            </w:pPr>
          </w:p>
        </w:tc>
      </w:tr>
      <w:tr w:rsidR="00A1529C" w:rsidTr="00630D0B">
        <w:trPr>
          <w:trHeight w:val="885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spacing w:before="32" w:line="232" w:lineRule="auto"/>
              <w:ind w:left="385" w:right="17" w:hanging="360"/>
              <w:jc w:val="both"/>
            </w:pPr>
            <w:r>
              <w:rPr>
                <w:rFonts w:ascii="Calibri" w:hAnsi="Calibri"/>
                <w:color w:val="585858"/>
              </w:rPr>
              <w:t xml:space="preserve">1.7 </w:t>
            </w:r>
            <w:r>
              <w:t>Verificación,</w:t>
            </w:r>
            <w:r>
              <w:rPr>
                <w:spacing w:val="1"/>
              </w:rPr>
              <w:t xml:space="preserve"> </w:t>
            </w:r>
            <w:r>
              <w:t>reporte</w:t>
            </w:r>
            <w:r>
              <w:rPr>
                <w:spacing w:val="-75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75"/>
              </w:rPr>
              <w:t xml:space="preserve"> </w:t>
            </w:r>
            <w:r>
              <w:t>cuotas</w:t>
            </w:r>
          </w:p>
        </w:tc>
        <w:tc>
          <w:tcPr>
            <w:tcW w:w="844" w:type="dxa"/>
            <w:tcBorders>
              <w:right w:val="nil"/>
            </w:tcBorders>
          </w:tcPr>
          <w:p w:rsidR="00A1529C" w:rsidRDefault="00A1529C" w:rsidP="00ED71C7">
            <w:pPr>
              <w:jc w:val="both"/>
            </w:pPr>
            <w:r w:rsidRPr="00294496">
              <w:t xml:space="preserve">Oficina 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A1529C" w:rsidRDefault="00A1529C">
            <w:pPr>
              <w:pStyle w:val="TableParagraph"/>
              <w:ind w:left="63" w:right="199" w:firstLine="321"/>
            </w:pPr>
            <w:r>
              <w:t>Control 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9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tabs>
                <w:tab w:val="left" w:pos="1445"/>
                <w:tab w:val="left" w:pos="2103"/>
              </w:tabs>
              <w:ind w:left="27" w:right="13"/>
            </w:pPr>
            <w:r>
              <w:rPr>
                <w:spacing w:val="-75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  <w:tc>
          <w:tcPr>
            <w:tcW w:w="3362" w:type="dxa"/>
            <w:gridSpan w:val="2"/>
          </w:tcPr>
          <w:p w:rsidR="00A1529C" w:rsidRDefault="00A1529C">
            <w:pPr>
              <w:pStyle w:val="TableParagraph"/>
              <w:tabs>
                <w:tab w:val="left" w:pos="1659"/>
                <w:tab w:val="left" w:pos="2287"/>
              </w:tabs>
              <w:ind w:left="27" w:right="14"/>
            </w:pPr>
            <w:r>
              <w:t>Septiembre</w:t>
            </w:r>
            <w:r>
              <w:tab/>
              <w:t>de</w:t>
            </w:r>
            <w:r>
              <w:tab/>
              <w:t>cada</w:t>
            </w:r>
            <w:r>
              <w:rPr>
                <w:spacing w:val="-75"/>
              </w:rPr>
              <w:t xml:space="preserve"> </w:t>
            </w:r>
            <w:r>
              <w:t>anualidad</w:t>
            </w:r>
          </w:p>
        </w:tc>
      </w:tr>
      <w:tr w:rsidR="00A1529C" w:rsidTr="00630D0B">
        <w:trPr>
          <w:trHeight w:val="1125"/>
        </w:trPr>
        <w:tc>
          <w:tcPr>
            <w:tcW w:w="456" w:type="dxa"/>
            <w:shd w:val="clear" w:color="auto" w:fill="A8D08D"/>
          </w:tcPr>
          <w:p w:rsidR="00A1529C" w:rsidRDefault="00A152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spacing w:before="30" w:line="235" w:lineRule="auto"/>
              <w:ind w:left="385" w:right="16" w:hanging="360"/>
              <w:jc w:val="both"/>
            </w:pPr>
            <w:r>
              <w:rPr>
                <w:rFonts w:ascii="Calibri"/>
                <w:color w:val="585858"/>
              </w:rPr>
              <w:t xml:space="preserve">1.8 </w:t>
            </w:r>
            <w:r>
              <w:t>Informe de Seguimiento</w:t>
            </w:r>
            <w:r>
              <w:rPr>
                <w:spacing w:val="-75"/>
              </w:rPr>
              <w:t xml:space="preserve"> </w:t>
            </w:r>
            <w:r>
              <w:t>a las Peticiones, Quejas,</w:t>
            </w:r>
            <w:r>
              <w:rPr>
                <w:spacing w:val="-75"/>
              </w:rPr>
              <w:t xml:space="preserve"> </w:t>
            </w:r>
            <w:r>
              <w:t>Reclamos,</w:t>
            </w:r>
            <w:r>
              <w:rPr>
                <w:spacing w:val="77"/>
              </w:rPr>
              <w:t xml:space="preserve"> </w:t>
            </w:r>
            <w:r>
              <w:t>Sugerencias</w:t>
            </w:r>
            <w:r>
              <w:rPr>
                <w:spacing w:val="-7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Denuncias.</w:t>
            </w:r>
          </w:p>
        </w:tc>
        <w:tc>
          <w:tcPr>
            <w:tcW w:w="844" w:type="dxa"/>
            <w:tcBorders>
              <w:right w:val="nil"/>
            </w:tcBorders>
          </w:tcPr>
          <w:p w:rsidR="00A1529C" w:rsidRDefault="00A1529C" w:rsidP="00ED71C7">
            <w:pPr>
              <w:jc w:val="both"/>
            </w:pPr>
            <w:r w:rsidRPr="00294496">
              <w:t xml:space="preserve">Oficina 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A1529C" w:rsidRDefault="00A1529C" w:rsidP="00ED71C7">
            <w:pPr>
              <w:pStyle w:val="TableParagraph"/>
              <w:ind w:left="63" w:right="199" w:firstLine="321"/>
            </w:pPr>
            <w:r>
              <w:t>Control 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9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7" w:right="16"/>
              <w:jc w:val="both"/>
            </w:pPr>
            <w:r>
              <w:t>Comité</w:t>
            </w:r>
            <w:r>
              <w:rPr>
                <w:spacing w:val="1"/>
              </w:rPr>
              <w:t xml:space="preserve"> </w:t>
            </w:r>
            <w:r>
              <w:t>Institucional</w:t>
            </w:r>
            <w:r>
              <w:rPr>
                <w:spacing w:val="-75"/>
              </w:rPr>
              <w:t xml:space="preserve"> </w:t>
            </w:r>
            <w:r>
              <w:t>Coordinador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75"/>
              </w:rPr>
              <w:t xml:space="preserve"> </w:t>
            </w:r>
            <w:r>
              <w:t>Interno</w:t>
            </w:r>
          </w:p>
        </w:tc>
        <w:tc>
          <w:tcPr>
            <w:tcW w:w="3362" w:type="dxa"/>
            <w:gridSpan w:val="2"/>
          </w:tcPr>
          <w:p w:rsidR="00A1529C" w:rsidRDefault="00A1529C">
            <w:pPr>
              <w:pStyle w:val="TableParagraph"/>
              <w:ind w:left="27" w:right="8"/>
            </w:pPr>
            <w:r>
              <w:t>Dos veces al año,</w:t>
            </w:r>
            <w:r>
              <w:rPr>
                <w:spacing w:val="1"/>
              </w:rPr>
              <w:t xml:space="preserve"> </w:t>
            </w:r>
            <w:r>
              <w:t>(Semestralmente,</w:t>
            </w:r>
            <w:r>
              <w:rPr>
                <w:spacing w:val="9"/>
              </w:rPr>
              <w:t xml:space="preserve"> </w:t>
            </w:r>
            <w:r>
              <w:t>julio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-74"/>
              </w:rPr>
              <w:t xml:space="preserve"> </w:t>
            </w:r>
            <w:r>
              <w:t>enero)</w:t>
            </w:r>
          </w:p>
        </w:tc>
      </w:tr>
      <w:tr w:rsidR="00A1529C" w:rsidTr="00630D0B">
        <w:trPr>
          <w:trHeight w:val="1109"/>
        </w:trPr>
        <w:tc>
          <w:tcPr>
            <w:tcW w:w="456" w:type="dxa"/>
            <w:shd w:val="clear" w:color="auto" w:fill="A8D08D"/>
          </w:tcPr>
          <w:p w:rsidR="00A1529C" w:rsidRDefault="00A152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spacing w:before="36" w:line="228" w:lineRule="auto"/>
              <w:ind w:left="385" w:right="16" w:hanging="360"/>
            </w:pPr>
            <w:r>
              <w:rPr>
                <w:rFonts w:ascii="Calibri"/>
                <w:color w:val="585858"/>
              </w:rPr>
              <w:t>1.9</w:t>
            </w:r>
            <w:r>
              <w:rPr>
                <w:rFonts w:ascii="Calibri"/>
                <w:color w:val="585858"/>
                <w:spacing w:val="25"/>
              </w:rPr>
              <w:t xml:space="preserve"> </w:t>
            </w:r>
            <w:r>
              <w:t>Informe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Seguimiento</w:t>
            </w:r>
            <w:r>
              <w:rPr>
                <w:spacing w:val="-7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SIGEP</w:t>
            </w:r>
          </w:p>
        </w:tc>
        <w:tc>
          <w:tcPr>
            <w:tcW w:w="844" w:type="dxa"/>
            <w:tcBorders>
              <w:right w:val="nil"/>
            </w:tcBorders>
          </w:tcPr>
          <w:p w:rsidR="00A1529C" w:rsidRDefault="00A1529C" w:rsidP="00ED71C7">
            <w:pPr>
              <w:jc w:val="both"/>
            </w:pPr>
            <w:r w:rsidRPr="00294496">
              <w:t xml:space="preserve">Oficina 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A1529C" w:rsidRDefault="00A1529C" w:rsidP="00ED71C7">
            <w:pPr>
              <w:pStyle w:val="TableParagraph"/>
              <w:ind w:left="63" w:right="199" w:firstLine="321"/>
            </w:pPr>
            <w:r>
              <w:t>Control 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9"/>
              <w:jc w:val="right"/>
            </w:pPr>
          </w:p>
        </w:tc>
        <w:tc>
          <w:tcPr>
            <w:tcW w:w="2307" w:type="dxa"/>
          </w:tcPr>
          <w:p w:rsidR="00A1529C" w:rsidRDefault="00A1529C" w:rsidP="002764E9">
            <w:pPr>
              <w:pStyle w:val="TableParagraph"/>
              <w:tabs>
                <w:tab w:val="left" w:pos="1445"/>
                <w:tab w:val="left" w:pos="1923"/>
                <w:tab w:val="left" w:pos="2672"/>
              </w:tabs>
              <w:ind w:left="27" w:right="14"/>
            </w:pPr>
            <w:r>
              <w:t>Comité</w:t>
            </w:r>
            <w:r>
              <w:tab/>
            </w:r>
            <w:r>
              <w:rPr>
                <w:spacing w:val="-1"/>
              </w:rPr>
              <w:t>Institucional</w:t>
            </w:r>
            <w:r>
              <w:rPr>
                <w:spacing w:val="-75"/>
              </w:rPr>
              <w:t xml:space="preserve"> </w:t>
            </w:r>
            <w:r>
              <w:t>Coordinador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Control</w:t>
            </w:r>
            <w:r>
              <w:rPr>
                <w:spacing w:val="-75"/>
              </w:rPr>
              <w:t xml:space="preserve"> </w:t>
            </w:r>
            <w:r>
              <w:t>Interno.</w:t>
            </w:r>
          </w:p>
        </w:tc>
        <w:tc>
          <w:tcPr>
            <w:tcW w:w="3362" w:type="dxa"/>
            <w:gridSpan w:val="2"/>
          </w:tcPr>
          <w:p w:rsidR="00A1529C" w:rsidRDefault="00A1529C">
            <w:pPr>
              <w:pStyle w:val="TableParagraph"/>
              <w:ind w:left="27" w:right="777"/>
            </w:pPr>
            <w:r>
              <w:t>Dos veces al año,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(Semestralmente)</w:t>
            </w:r>
          </w:p>
        </w:tc>
      </w:tr>
      <w:tr w:rsidR="00A1529C" w:rsidTr="00630D0B">
        <w:trPr>
          <w:trHeight w:val="1125"/>
        </w:trPr>
        <w:tc>
          <w:tcPr>
            <w:tcW w:w="456" w:type="dxa"/>
            <w:shd w:val="clear" w:color="auto" w:fill="A8D08D"/>
          </w:tcPr>
          <w:p w:rsidR="00A1529C" w:rsidRDefault="00A152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9" w:type="dxa"/>
            <w:vMerge/>
            <w:tcBorders>
              <w:top w:val="nil"/>
              <w:bottom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tabs>
                <w:tab w:val="left" w:pos="1542"/>
                <w:tab w:val="left" w:pos="2817"/>
              </w:tabs>
              <w:spacing w:before="36" w:line="228" w:lineRule="auto"/>
              <w:ind w:left="385" w:right="19" w:hanging="360"/>
            </w:pPr>
            <w:r>
              <w:rPr>
                <w:rFonts w:ascii="Calibri"/>
                <w:color w:val="585858"/>
              </w:rPr>
              <w:t>1.10</w:t>
            </w:r>
            <w:r>
              <w:rPr>
                <w:rFonts w:ascii="Calibri"/>
                <w:color w:val="585858"/>
                <w:spacing w:val="-11"/>
              </w:rPr>
              <w:t xml:space="preserve"> </w:t>
            </w:r>
            <w:r>
              <w:t xml:space="preserve">Informe trimestral </w:t>
            </w:r>
            <w:r>
              <w:rPr>
                <w:spacing w:val="-2"/>
              </w:rPr>
              <w:t>de</w:t>
            </w:r>
            <w:r>
              <w:rPr>
                <w:spacing w:val="-74"/>
              </w:rPr>
              <w:t xml:space="preserve"> </w:t>
            </w:r>
            <w:r>
              <w:t>Austeridad</w:t>
            </w:r>
            <w:r>
              <w:rPr>
                <w:spacing w:val="-2"/>
              </w:rPr>
              <w:t xml:space="preserve"> </w:t>
            </w:r>
            <w:r>
              <w:t>en el</w:t>
            </w:r>
            <w:r>
              <w:rPr>
                <w:spacing w:val="-4"/>
              </w:rPr>
              <w:t xml:space="preserve"> </w:t>
            </w:r>
            <w:r>
              <w:t>gasto</w:t>
            </w:r>
          </w:p>
        </w:tc>
        <w:tc>
          <w:tcPr>
            <w:tcW w:w="844" w:type="dxa"/>
            <w:tcBorders>
              <w:right w:val="nil"/>
            </w:tcBorders>
          </w:tcPr>
          <w:p w:rsidR="00A1529C" w:rsidRDefault="00A1529C" w:rsidP="00ED71C7">
            <w:pPr>
              <w:jc w:val="both"/>
            </w:pPr>
            <w:r w:rsidRPr="00294496">
              <w:t xml:space="preserve">Oficina 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A1529C" w:rsidRDefault="00A1529C" w:rsidP="00ED71C7">
            <w:pPr>
              <w:pStyle w:val="TableParagraph"/>
              <w:ind w:left="63" w:right="199" w:firstLine="321"/>
            </w:pPr>
            <w:r>
              <w:t>Control 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9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7" w:right="16"/>
              <w:jc w:val="both"/>
            </w:pPr>
            <w:r>
              <w:t>Comité</w:t>
            </w:r>
            <w:r>
              <w:rPr>
                <w:spacing w:val="1"/>
              </w:rPr>
              <w:t xml:space="preserve"> </w:t>
            </w:r>
            <w:r>
              <w:t>Institucional</w:t>
            </w:r>
            <w:r>
              <w:rPr>
                <w:spacing w:val="-75"/>
              </w:rPr>
              <w:t xml:space="preserve"> </w:t>
            </w:r>
            <w:r>
              <w:t>Coordinador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75"/>
              </w:rPr>
              <w:t xml:space="preserve"> </w:t>
            </w:r>
            <w:r>
              <w:t>Interno.</w:t>
            </w:r>
            <w:r>
              <w:rPr>
                <w:spacing w:val="-3"/>
              </w:rPr>
              <w:t xml:space="preserve"> </w:t>
            </w:r>
            <w:r>
              <w:t>Comunidad</w:t>
            </w:r>
          </w:p>
        </w:tc>
        <w:tc>
          <w:tcPr>
            <w:tcW w:w="3362" w:type="dxa"/>
            <w:gridSpan w:val="2"/>
          </w:tcPr>
          <w:p w:rsidR="00A1529C" w:rsidRDefault="00A1529C" w:rsidP="009757D3">
            <w:pPr>
              <w:pStyle w:val="TableParagraph"/>
              <w:tabs>
                <w:tab w:val="left" w:pos="1055"/>
                <w:tab w:val="left" w:pos="1698"/>
                <w:tab w:val="left" w:pos="1753"/>
                <w:tab w:val="left" w:pos="2344"/>
                <w:tab w:val="left" w:pos="2614"/>
              </w:tabs>
              <w:ind w:left="27" w:right="17"/>
              <w:jc w:val="both"/>
            </w:pPr>
            <w:r>
              <w:t xml:space="preserve">Ultimo día del </w:t>
            </w:r>
            <w:r>
              <w:rPr>
                <w:spacing w:val="-2"/>
              </w:rPr>
              <w:t>mes</w:t>
            </w:r>
            <w:r>
              <w:rPr>
                <w:spacing w:val="-75"/>
              </w:rPr>
              <w:t xml:space="preserve"> </w:t>
            </w:r>
            <w:r>
              <w:t xml:space="preserve">siguiente  a </w:t>
            </w:r>
            <w:r>
              <w:rPr>
                <w:spacing w:val="-4"/>
              </w:rPr>
              <w:t xml:space="preserve">la </w:t>
            </w:r>
            <w:r>
              <w:t xml:space="preserve">Terminación </w:t>
            </w:r>
            <w:r>
              <w:rPr>
                <w:spacing w:val="-2"/>
              </w:rPr>
              <w:t>del</w:t>
            </w:r>
            <w:r>
              <w:rPr>
                <w:spacing w:val="-75"/>
              </w:rPr>
              <w:t xml:space="preserve"> </w:t>
            </w:r>
            <w:r>
              <w:t>trimestre.</w:t>
            </w:r>
          </w:p>
        </w:tc>
      </w:tr>
      <w:tr w:rsidR="00A1529C" w:rsidTr="00630D0B">
        <w:trPr>
          <w:trHeight w:val="1125"/>
        </w:trPr>
        <w:tc>
          <w:tcPr>
            <w:tcW w:w="456" w:type="dxa"/>
            <w:shd w:val="clear" w:color="auto" w:fill="A8D08D"/>
          </w:tcPr>
          <w:p w:rsidR="00A1529C" w:rsidRDefault="00A152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tabs>
                <w:tab w:val="left" w:pos="1542"/>
                <w:tab w:val="left" w:pos="2817"/>
              </w:tabs>
              <w:spacing w:before="36" w:line="228" w:lineRule="auto"/>
              <w:ind w:left="385" w:right="19" w:hanging="360"/>
              <w:rPr>
                <w:rFonts w:ascii="Calibri"/>
                <w:color w:val="585858"/>
              </w:rPr>
            </w:pPr>
            <w:r>
              <w:rPr>
                <w:rFonts w:ascii="Calibri"/>
                <w:color w:val="585858"/>
              </w:rPr>
              <w:t xml:space="preserve">1.11 </w:t>
            </w:r>
            <w:r w:rsidRPr="00196F1F">
              <w:t>El Plan Anual de Adquisiciones (PAA)</w:t>
            </w:r>
          </w:p>
        </w:tc>
        <w:tc>
          <w:tcPr>
            <w:tcW w:w="844" w:type="dxa"/>
            <w:tcBorders>
              <w:right w:val="nil"/>
            </w:tcBorders>
          </w:tcPr>
          <w:p w:rsidR="00A1529C" w:rsidRDefault="00A1529C" w:rsidP="00ED71C7">
            <w:pPr>
              <w:jc w:val="both"/>
            </w:pPr>
            <w:r w:rsidRPr="00294496">
              <w:t xml:space="preserve">Oficina 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A1529C" w:rsidRDefault="00A1529C" w:rsidP="00ED71C7">
            <w:pPr>
              <w:pStyle w:val="TableParagraph"/>
              <w:ind w:left="63" w:right="199" w:firstLine="321"/>
            </w:pPr>
            <w:r>
              <w:t>Control 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9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7" w:right="16"/>
              <w:jc w:val="both"/>
            </w:pPr>
            <w:r>
              <w:t>Secretaria General</w:t>
            </w:r>
          </w:p>
        </w:tc>
        <w:tc>
          <w:tcPr>
            <w:tcW w:w="3362" w:type="dxa"/>
            <w:gridSpan w:val="2"/>
          </w:tcPr>
          <w:p w:rsidR="00A1529C" w:rsidRDefault="00A1529C" w:rsidP="00196F1F">
            <w:pPr>
              <w:pStyle w:val="TableParagraph"/>
              <w:tabs>
                <w:tab w:val="left" w:pos="1055"/>
                <w:tab w:val="left" w:pos="1698"/>
                <w:tab w:val="left" w:pos="1753"/>
                <w:tab w:val="left" w:pos="2344"/>
                <w:tab w:val="left" w:pos="2614"/>
              </w:tabs>
              <w:ind w:left="27" w:right="17"/>
              <w:jc w:val="both"/>
            </w:pPr>
            <w:r w:rsidRPr="00196F1F">
              <w:t>El Plan Anual de Adquisiciones debe publicarse antes del 31 de enero de cada año y actualizarse por lo menos una vez al año.</w:t>
            </w:r>
          </w:p>
        </w:tc>
      </w:tr>
      <w:tr w:rsidR="00A1529C" w:rsidTr="00630D0B">
        <w:trPr>
          <w:trHeight w:val="1125"/>
        </w:trPr>
        <w:tc>
          <w:tcPr>
            <w:tcW w:w="456" w:type="dxa"/>
            <w:shd w:val="clear" w:color="auto" w:fill="A8D08D"/>
          </w:tcPr>
          <w:p w:rsidR="00A1529C" w:rsidRDefault="00A1529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A1529C" w:rsidRDefault="00A152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A1529C" w:rsidRDefault="00A1529C">
            <w:pPr>
              <w:pStyle w:val="TableParagraph"/>
              <w:tabs>
                <w:tab w:val="left" w:pos="1542"/>
                <w:tab w:val="left" w:pos="2817"/>
              </w:tabs>
              <w:spacing w:before="36" w:line="228" w:lineRule="auto"/>
              <w:ind w:left="385" w:right="19" w:hanging="360"/>
              <w:rPr>
                <w:rFonts w:ascii="Calibri"/>
                <w:color w:val="585858"/>
              </w:rPr>
            </w:pPr>
            <w:r>
              <w:rPr>
                <w:rFonts w:ascii="Calibri"/>
                <w:color w:val="585858"/>
              </w:rPr>
              <w:t xml:space="preserve">1.12 </w:t>
            </w:r>
            <w:r w:rsidRPr="00A1529C">
              <w:t>Publicación del avance al seguimiento al plan de mejoramiento</w:t>
            </w:r>
          </w:p>
        </w:tc>
        <w:tc>
          <w:tcPr>
            <w:tcW w:w="844" w:type="dxa"/>
            <w:tcBorders>
              <w:right w:val="nil"/>
            </w:tcBorders>
          </w:tcPr>
          <w:p w:rsidR="00A1529C" w:rsidRDefault="00A1529C" w:rsidP="00ED71C7">
            <w:pPr>
              <w:jc w:val="both"/>
            </w:pPr>
            <w:r w:rsidRPr="00294496">
              <w:t xml:space="preserve">Oficina 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A1529C" w:rsidRDefault="00A1529C" w:rsidP="00ED71C7">
            <w:pPr>
              <w:pStyle w:val="TableParagraph"/>
              <w:ind w:left="63" w:right="199" w:firstLine="321"/>
            </w:pPr>
            <w:r>
              <w:t>Control Interno</w:t>
            </w:r>
          </w:p>
        </w:tc>
        <w:tc>
          <w:tcPr>
            <w:tcW w:w="518" w:type="dxa"/>
            <w:tcBorders>
              <w:left w:val="nil"/>
            </w:tcBorders>
          </w:tcPr>
          <w:p w:rsidR="00A1529C" w:rsidRDefault="00A1529C">
            <w:pPr>
              <w:pStyle w:val="TableParagraph"/>
              <w:ind w:right="19"/>
              <w:jc w:val="right"/>
            </w:pPr>
          </w:p>
        </w:tc>
        <w:tc>
          <w:tcPr>
            <w:tcW w:w="2307" w:type="dxa"/>
          </w:tcPr>
          <w:p w:rsidR="00A1529C" w:rsidRDefault="00A1529C">
            <w:pPr>
              <w:pStyle w:val="TableParagraph"/>
              <w:ind w:left="27" w:right="16"/>
              <w:jc w:val="both"/>
            </w:pPr>
          </w:p>
        </w:tc>
        <w:tc>
          <w:tcPr>
            <w:tcW w:w="3362" w:type="dxa"/>
            <w:gridSpan w:val="2"/>
          </w:tcPr>
          <w:p w:rsidR="00A1529C" w:rsidRPr="00196F1F" w:rsidRDefault="00A1529C" w:rsidP="00196F1F">
            <w:pPr>
              <w:pStyle w:val="TableParagraph"/>
              <w:tabs>
                <w:tab w:val="left" w:pos="1055"/>
                <w:tab w:val="left" w:pos="1698"/>
                <w:tab w:val="left" w:pos="1753"/>
                <w:tab w:val="left" w:pos="2344"/>
                <w:tab w:val="left" w:pos="2614"/>
              </w:tabs>
              <w:ind w:left="27" w:right="17"/>
              <w:jc w:val="both"/>
            </w:pPr>
            <w:r>
              <w:t>10 Julio y Octubre</w:t>
            </w:r>
          </w:p>
        </w:tc>
      </w:tr>
    </w:tbl>
    <w:p w:rsidR="003B57C1" w:rsidRDefault="003B57C1">
      <w:pPr>
        <w:sectPr w:rsidR="003B57C1">
          <w:footerReference w:type="default" r:id="rId8"/>
          <w:pgSz w:w="15840" w:h="12240" w:orient="landscape"/>
          <w:pgMar w:top="720" w:right="680" w:bottom="1120" w:left="620" w:header="0" w:footer="9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456"/>
        <w:gridCol w:w="1849"/>
        <w:gridCol w:w="386"/>
        <w:gridCol w:w="1757"/>
        <w:gridCol w:w="1684"/>
        <w:gridCol w:w="544"/>
        <w:gridCol w:w="1453"/>
        <w:gridCol w:w="838"/>
        <w:gridCol w:w="2549"/>
        <w:gridCol w:w="2800"/>
        <w:gridCol w:w="8"/>
      </w:tblGrid>
      <w:tr w:rsidR="00A1529C" w:rsidRPr="00BF2175" w:rsidTr="00A1529C">
        <w:trPr>
          <w:gridAfter w:val="1"/>
          <w:wAfter w:w="8" w:type="dxa"/>
          <w:trHeight w:val="558"/>
          <w:tblHeader/>
        </w:trPr>
        <w:tc>
          <w:tcPr>
            <w:tcW w:w="14316" w:type="dxa"/>
            <w:gridSpan w:val="10"/>
            <w:shd w:val="clear" w:color="auto" w:fill="A8D08D"/>
          </w:tcPr>
          <w:p w:rsidR="00A1529C" w:rsidRPr="00BF2175" w:rsidRDefault="00A1529C" w:rsidP="00A1529C">
            <w:pPr>
              <w:pStyle w:val="TableParagraph"/>
              <w:spacing w:before="160"/>
              <w:ind w:left="81" w:right="12" w:firstLine="772"/>
              <w:jc w:val="center"/>
              <w:rPr>
                <w:b/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lastRenderedPageBreak/>
              <w:t>DISPOSICIONES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pacing w:val="-1"/>
                <w:sz w:val="20"/>
                <w:szCs w:val="20"/>
              </w:rPr>
              <w:t>ADMINISTRATIVAS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(OBLIGACIONES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INTERNAS)</w:t>
            </w:r>
          </w:p>
        </w:tc>
      </w:tr>
      <w:tr w:rsidR="00A1529C" w:rsidRPr="00BF2175" w:rsidTr="00E71EB9">
        <w:trPr>
          <w:gridAfter w:val="1"/>
          <w:wAfter w:w="8" w:type="dxa"/>
          <w:trHeight w:val="859"/>
          <w:tblHeader/>
        </w:trPr>
        <w:tc>
          <w:tcPr>
            <w:tcW w:w="456" w:type="dxa"/>
            <w:shd w:val="clear" w:color="auto" w:fill="A8D08D"/>
          </w:tcPr>
          <w:p w:rsidR="00A1529C" w:rsidRPr="00BF2175" w:rsidRDefault="00A1529C" w:rsidP="00562BE1">
            <w:pPr>
              <w:pStyle w:val="TableParagraph"/>
              <w:spacing w:before="5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 w:rsidP="00562BE1">
            <w:pPr>
              <w:pStyle w:val="TableParagraph"/>
              <w:spacing w:before="0"/>
              <w:ind w:left="76"/>
              <w:rPr>
                <w:b/>
                <w:sz w:val="20"/>
                <w:szCs w:val="20"/>
              </w:rPr>
            </w:pPr>
            <w:r w:rsidRPr="00BF2175">
              <w:rPr>
                <w:b/>
                <w:position w:val="-7"/>
                <w:sz w:val="20"/>
                <w:szCs w:val="20"/>
              </w:rPr>
              <w:t>N</w:t>
            </w:r>
            <w:r w:rsidRPr="00BF2175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849" w:type="dxa"/>
            <w:shd w:val="clear" w:color="auto" w:fill="A8D08D"/>
          </w:tcPr>
          <w:p w:rsidR="00A1529C" w:rsidRPr="00BF2175" w:rsidRDefault="00A1529C" w:rsidP="00562BE1">
            <w:pPr>
              <w:pStyle w:val="TableParagraph"/>
              <w:ind w:left="441" w:right="429"/>
              <w:jc w:val="center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Origen y/o</w:t>
            </w:r>
            <w:r w:rsidRPr="00BF2175">
              <w:rPr>
                <w:b/>
                <w:spacing w:val="-73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Grupos de</w:t>
            </w:r>
            <w:r w:rsidRPr="00BF217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Interés</w:t>
            </w:r>
          </w:p>
        </w:tc>
        <w:tc>
          <w:tcPr>
            <w:tcW w:w="3827" w:type="dxa"/>
            <w:gridSpan w:val="3"/>
            <w:shd w:val="clear" w:color="auto" w:fill="A8D08D"/>
          </w:tcPr>
          <w:p w:rsidR="00A1529C" w:rsidRPr="00BF2175" w:rsidRDefault="00A1529C" w:rsidP="00562BE1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 w:rsidP="00562BE1">
            <w:pPr>
              <w:pStyle w:val="TableParagraph"/>
              <w:spacing w:before="0"/>
              <w:ind w:left="985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Informes</w:t>
            </w:r>
          </w:p>
        </w:tc>
        <w:tc>
          <w:tcPr>
            <w:tcW w:w="2835" w:type="dxa"/>
            <w:gridSpan w:val="3"/>
            <w:shd w:val="clear" w:color="auto" w:fill="A8D08D"/>
          </w:tcPr>
          <w:p w:rsidR="00A1529C" w:rsidRPr="00BF2175" w:rsidRDefault="00A1529C" w:rsidP="00562BE1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 w:rsidP="00562BE1">
            <w:pPr>
              <w:pStyle w:val="TableParagraph"/>
              <w:spacing w:before="0"/>
              <w:ind w:left="33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Responsable</w:t>
            </w:r>
            <w:r w:rsidRPr="00BF217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de</w:t>
            </w:r>
            <w:r w:rsidRPr="00BF217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rendir</w:t>
            </w:r>
          </w:p>
        </w:tc>
        <w:tc>
          <w:tcPr>
            <w:tcW w:w="2549" w:type="dxa"/>
            <w:shd w:val="clear" w:color="auto" w:fill="A8D08D"/>
          </w:tcPr>
          <w:p w:rsidR="00A1529C" w:rsidRPr="00BF2175" w:rsidRDefault="00A1529C" w:rsidP="00562BE1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 w:rsidP="00562BE1">
            <w:pPr>
              <w:pStyle w:val="TableParagraph"/>
              <w:spacing w:before="0"/>
              <w:ind w:left="675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Destinatario</w:t>
            </w:r>
          </w:p>
        </w:tc>
        <w:tc>
          <w:tcPr>
            <w:tcW w:w="2800" w:type="dxa"/>
            <w:shd w:val="clear" w:color="auto" w:fill="A8D08D"/>
          </w:tcPr>
          <w:p w:rsidR="00A1529C" w:rsidRPr="00BF2175" w:rsidRDefault="00A1529C" w:rsidP="00562BE1">
            <w:pPr>
              <w:pStyle w:val="TableParagraph"/>
              <w:spacing w:before="160"/>
              <w:ind w:left="81" w:right="12" w:firstLine="772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Fecha de</w:t>
            </w:r>
            <w:r w:rsidRPr="00BF217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b/>
                <w:spacing w:val="-1"/>
                <w:sz w:val="20"/>
                <w:szCs w:val="20"/>
              </w:rPr>
              <w:t>Entrega/Periodicidad</w:t>
            </w:r>
          </w:p>
        </w:tc>
      </w:tr>
      <w:tr w:rsidR="00A1529C" w:rsidRPr="00BF2175" w:rsidTr="00E71EB9">
        <w:trPr>
          <w:gridAfter w:val="1"/>
          <w:wAfter w:w="8" w:type="dxa"/>
          <w:trHeight w:val="723"/>
        </w:trPr>
        <w:tc>
          <w:tcPr>
            <w:tcW w:w="456" w:type="dxa"/>
            <w:vMerge w:val="restart"/>
            <w:shd w:val="clear" w:color="auto" w:fill="A8D08D"/>
          </w:tcPr>
          <w:p w:rsidR="00A1529C" w:rsidRPr="00BF2175" w:rsidRDefault="00A1529C">
            <w:pPr>
              <w:pStyle w:val="TableParagraph"/>
              <w:ind w:left="158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</w:t>
            </w:r>
          </w:p>
        </w:tc>
        <w:tc>
          <w:tcPr>
            <w:tcW w:w="1849" w:type="dxa"/>
            <w:vMerge w:val="restart"/>
          </w:tcPr>
          <w:p w:rsidR="00A1529C" w:rsidRPr="00BF2175" w:rsidRDefault="00A1529C">
            <w:pPr>
              <w:pStyle w:val="TableParagraph"/>
              <w:ind w:left="28" w:right="497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Disposiciones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pacing w:val="-1"/>
                <w:sz w:val="20"/>
                <w:szCs w:val="20"/>
              </w:rPr>
              <w:t>administrativas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(obligaciones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internas)</w:t>
            </w:r>
          </w:p>
        </w:tc>
        <w:tc>
          <w:tcPr>
            <w:tcW w:w="2143" w:type="dxa"/>
            <w:gridSpan w:val="2"/>
            <w:tcBorders>
              <w:right w:val="nil"/>
            </w:tcBorders>
          </w:tcPr>
          <w:p w:rsidR="00A1529C" w:rsidRPr="00BF2175" w:rsidRDefault="00A1529C" w:rsidP="006279DB">
            <w:pPr>
              <w:pStyle w:val="TableParagraph"/>
              <w:spacing w:line="267" w:lineRule="exact"/>
              <w:ind w:left="25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2.1</w:t>
            </w:r>
            <w:r w:rsidRPr="006279DB">
              <w:rPr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Informe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Sobre</w:t>
            </w:r>
            <w:r w:rsidRPr="006279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 </w:t>
            </w:r>
          </w:p>
        </w:tc>
        <w:tc>
          <w:tcPr>
            <w:tcW w:w="1684" w:type="dxa"/>
            <w:tcBorders>
              <w:left w:val="nil"/>
            </w:tcBorders>
          </w:tcPr>
          <w:p w:rsidR="00A1529C" w:rsidRPr="00BF2175" w:rsidRDefault="00A1529C" w:rsidP="006279DB">
            <w:pPr>
              <w:pStyle w:val="TableParagraph"/>
              <w:ind w:left="247" w:hanging="208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onsolida de auditorías Internas  </w:t>
            </w:r>
          </w:p>
        </w:tc>
        <w:tc>
          <w:tcPr>
            <w:tcW w:w="544" w:type="dxa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A1529C" w:rsidRPr="00BF2175" w:rsidRDefault="00A1529C">
            <w:pPr>
              <w:pStyle w:val="TableParagraph"/>
              <w:ind w:left="42" w:right="197" w:firstLine="32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16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ind w:left="30" w:right="13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Comité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Institucional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Coordinador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2800" w:type="dxa"/>
          </w:tcPr>
          <w:p w:rsidR="00A1529C" w:rsidRPr="00BF2175" w:rsidRDefault="00A1529C">
            <w:pPr>
              <w:pStyle w:val="TableParagraph"/>
              <w:ind w:left="30" w:right="12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En el mes siguiente a la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terminación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Auditorías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Calidad</w:t>
            </w:r>
          </w:p>
        </w:tc>
      </w:tr>
      <w:tr w:rsidR="00A1529C" w:rsidRPr="00BF2175" w:rsidTr="00E71EB9">
        <w:trPr>
          <w:gridAfter w:val="1"/>
          <w:wAfter w:w="8" w:type="dxa"/>
          <w:trHeight w:val="1276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A1529C" w:rsidRPr="00BF2175" w:rsidRDefault="00A1529C" w:rsidP="009757D3">
            <w:pPr>
              <w:pStyle w:val="TableParagraph"/>
              <w:tabs>
                <w:tab w:val="left" w:pos="2817"/>
                <w:tab w:val="left" w:pos="2898"/>
              </w:tabs>
              <w:ind w:left="745" w:right="14" w:hanging="720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2.2</w:t>
            </w:r>
            <w:r w:rsidRPr="009757D3">
              <w:rPr>
                <w:sz w:val="20"/>
                <w:szCs w:val="20"/>
              </w:rPr>
              <w:t>Informe Consolidado de respuestas al preinforme de la Contraloría Municipal de Itagüí  y seguimientos al plan de Mejoramiento.</w:t>
            </w:r>
          </w:p>
        </w:tc>
        <w:tc>
          <w:tcPr>
            <w:tcW w:w="544" w:type="dxa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A1529C" w:rsidRPr="00BF2175" w:rsidRDefault="00A1529C">
            <w:pPr>
              <w:pStyle w:val="TableParagraph"/>
              <w:ind w:left="42" w:right="197" w:firstLine="32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16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ind w:left="30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Auditoría</w:t>
            </w:r>
            <w:r w:rsidRPr="00BF2175">
              <w:rPr>
                <w:spacing w:val="7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General</w:t>
            </w:r>
            <w:r w:rsidRPr="00BF2175">
              <w:rPr>
                <w:spacing w:val="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8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República.</w:t>
            </w:r>
          </w:p>
        </w:tc>
        <w:tc>
          <w:tcPr>
            <w:tcW w:w="2800" w:type="dxa"/>
          </w:tcPr>
          <w:p w:rsidR="00A1529C" w:rsidRPr="00BF2175" w:rsidRDefault="00A1529C" w:rsidP="00BF2175">
            <w:pPr>
              <w:pStyle w:val="TableParagraph"/>
              <w:ind w:left="30" w:right="11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Cada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que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Contraloría Municipal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realice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auditoria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acuerdo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fechas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mejoramiento.</w:t>
            </w:r>
          </w:p>
        </w:tc>
      </w:tr>
      <w:tr w:rsidR="00A1529C" w:rsidRPr="00BF2175" w:rsidTr="00E71EB9">
        <w:trPr>
          <w:gridAfter w:val="1"/>
          <w:wAfter w:w="8" w:type="dxa"/>
          <w:trHeight w:val="967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A1529C" w:rsidRPr="00BF2175" w:rsidRDefault="00A1529C">
            <w:pPr>
              <w:pStyle w:val="TableParagraph"/>
              <w:tabs>
                <w:tab w:val="left" w:pos="2816"/>
              </w:tabs>
              <w:ind w:left="745" w:right="16" w:hanging="720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2.3 Informe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sobre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evaluación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riesgos y controles 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los</w:t>
            </w:r>
            <w:r w:rsidRPr="00BF2175">
              <w:rPr>
                <w:spacing w:val="-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procesos</w:t>
            </w:r>
          </w:p>
        </w:tc>
        <w:tc>
          <w:tcPr>
            <w:tcW w:w="544" w:type="dxa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A1529C" w:rsidRPr="00BF2175" w:rsidRDefault="00A1529C">
            <w:pPr>
              <w:pStyle w:val="TableParagraph"/>
              <w:ind w:left="42" w:right="197" w:firstLine="32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16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ind w:left="30" w:right="13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Comité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Institucional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Coordinador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Interno,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líderes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procesos</w:t>
            </w:r>
          </w:p>
        </w:tc>
        <w:tc>
          <w:tcPr>
            <w:tcW w:w="2800" w:type="dxa"/>
          </w:tcPr>
          <w:p w:rsidR="00A1529C" w:rsidRPr="00BF2175" w:rsidRDefault="00A1529C">
            <w:pPr>
              <w:pStyle w:val="TableParagraph"/>
              <w:tabs>
                <w:tab w:val="left" w:pos="1458"/>
              </w:tabs>
              <w:ind w:left="30" w:right="1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Cuatrimestralmente,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mayo,</w:t>
            </w:r>
            <w:r w:rsidRPr="00BF2175">
              <w:rPr>
                <w:sz w:val="20"/>
                <w:szCs w:val="20"/>
              </w:rPr>
              <w:tab/>
            </w:r>
            <w:r w:rsidRPr="00BF2175">
              <w:rPr>
                <w:spacing w:val="-1"/>
                <w:sz w:val="20"/>
                <w:szCs w:val="20"/>
              </w:rPr>
              <w:t>septiembre,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enero.</w:t>
            </w:r>
          </w:p>
        </w:tc>
      </w:tr>
      <w:tr w:rsidR="00A1529C" w:rsidRPr="00BF2175" w:rsidTr="00E71EB9">
        <w:trPr>
          <w:gridAfter w:val="1"/>
          <w:wAfter w:w="8" w:type="dxa"/>
          <w:trHeight w:val="969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A1529C" w:rsidRPr="00BF2175" w:rsidRDefault="00A1529C">
            <w:pPr>
              <w:pStyle w:val="TableParagraph"/>
              <w:ind w:left="745" w:right="16" w:hanging="720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2.4</w:t>
            </w:r>
            <w:r w:rsidRPr="00BF2175">
              <w:rPr>
                <w:spacing w:val="-8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Informe de verificación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de </w:t>
            </w:r>
            <w:r w:rsidRPr="00BF2175">
              <w:rPr>
                <w:sz w:val="20"/>
                <w:szCs w:val="20"/>
              </w:rPr>
              <w:t>las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acciones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correctivas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mejora de todos los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procesos.</w:t>
            </w:r>
          </w:p>
        </w:tc>
        <w:tc>
          <w:tcPr>
            <w:tcW w:w="544" w:type="dxa"/>
            <w:tcBorders>
              <w:right w:val="nil"/>
            </w:tcBorders>
          </w:tcPr>
          <w:p w:rsidR="00A1529C" w:rsidRPr="00BF2175" w:rsidRDefault="00A1529C" w:rsidP="00D77DEF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A1529C" w:rsidRPr="00BF2175" w:rsidRDefault="00A1529C" w:rsidP="00D77DEF">
            <w:pPr>
              <w:pStyle w:val="TableParagraph"/>
              <w:ind w:left="42" w:right="197" w:firstLine="32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 w:rsidP="00D77DEF">
            <w:pPr>
              <w:pStyle w:val="TableParagraph"/>
              <w:ind w:right="16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 w:rsidP="00D77DEF">
            <w:pPr>
              <w:pStyle w:val="TableParagraph"/>
              <w:ind w:left="30" w:right="13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Comité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Institucional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Coordinador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Interno,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líderes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procesos</w:t>
            </w:r>
          </w:p>
        </w:tc>
        <w:tc>
          <w:tcPr>
            <w:tcW w:w="2800" w:type="dxa"/>
          </w:tcPr>
          <w:p w:rsidR="00A1529C" w:rsidRPr="00BF2175" w:rsidRDefault="00A1529C" w:rsidP="00D77DEF">
            <w:pPr>
              <w:pStyle w:val="TableParagraph"/>
              <w:tabs>
                <w:tab w:val="left" w:pos="958"/>
                <w:tab w:val="left" w:pos="1857"/>
              </w:tabs>
              <w:ind w:left="30" w:right="12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Abril,</w:t>
            </w:r>
            <w:r w:rsidRPr="00BF2175">
              <w:rPr>
                <w:sz w:val="20"/>
                <w:szCs w:val="20"/>
              </w:rPr>
              <w:tab/>
              <w:t>julio,</w:t>
            </w:r>
            <w:r w:rsidRPr="00BF2175">
              <w:rPr>
                <w:sz w:val="20"/>
                <w:szCs w:val="20"/>
              </w:rPr>
              <w:tab/>
            </w:r>
            <w:r w:rsidRPr="00BF2175">
              <w:rPr>
                <w:spacing w:val="-1"/>
                <w:sz w:val="20"/>
                <w:szCs w:val="20"/>
              </w:rPr>
              <w:t>octubre,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enero</w:t>
            </w:r>
            <w:r w:rsidRPr="00BF2175">
              <w:rPr>
                <w:spacing w:val="-2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 cada</w:t>
            </w:r>
            <w:r w:rsidRPr="00BF2175">
              <w:rPr>
                <w:spacing w:val="-2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vigencia</w:t>
            </w:r>
          </w:p>
        </w:tc>
      </w:tr>
      <w:tr w:rsidR="00A1529C" w:rsidRPr="00BF2175" w:rsidTr="00E71EB9">
        <w:trPr>
          <w:gridAfter w:val="1"/>
          <w:wAfter w:w="8" w:type="dxa"/>
          <w:trHeight w:val="1177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A1529C" w:rsidRPr="00BF2175" w:rsidRDefault="00A1529C">
            <w:pPr>
              <w:pStyle w:val="TableParagraph"/>
              <w:ind w:left="745" w:right="16" w:hanging="720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2.5 Informe de verificación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resultados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los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planes de acción por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procesos (evaluación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</w:t>
            </w:r>
            <w:r w:rsidRPr="00BF2175">
              <w:rPr>
                <w:spacing w:val="-3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la</w:t>
            </w:r>
            <w:r w:rsidRPr="00BF2175">
              <w:rPr>
                <w:spacing w:val="-2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gestión)</w:t>
            </w:r>
          </w:p>
        </w:tc>
        <w:tc>
          <w:tcPr>
            <w:tcW w:w="544" w:type="dxa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A1529C" w:rsidRPr="00BF2175" w:rsidRDefault="00A1529C">
            <w:pPr>
              <w:pStyle w:val="TableParagraph"/>
              <w:ind w:left="42" w:right="197" w:firstLine="32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16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ind w:left="30" w:right="13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Comité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Institucional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Coordinador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Interno,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líderes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procesos</w:t>
            </w:r>
          </w:p>
        </w:tc>
        <w:tc>
          <w:tcPr>
            <w:tcW w:w="2800" w:type="dxa"/>
          </w:tcPr>
          <w:p w:rsidR="00A1529C" w:rsidRPr="00BF2175" w:rsidRDefault="00A1529C">
            <w:pPr>
              <w:pStyle w:val="TableParagraph"/>
              <w:tabs>
                <w:tab w:val="left" w:pos="1451"/>
                <w:tab w:val="left" w:pos="1951"/>
                <w:tab w:val="left" w:pos="2647"/>
              </w:tabs>
              <w:ind w:left="30" w:right="9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Semestral,</w:t>
            </w:r>
            <w:r w:rsidRPr="00BF2175">
              <w:rPr>
                <w:sz w:val="20"/>
                <w:szCs w:val="20"/>
              </w:rPr>
              <w:tab/>
              <w:t>en</w:t>
            </w:r>
            <w:r w:rsidRPr="00BF2175">
              <w:rPr>
                <w:sz w:val="20"/>
                <w:szCs w:val="20"/>
              </w:rPr>
              <w:tab/>
              <w:t>julio</w:t>
            </w:r>
            <w:r w:rsidRPr="00BF2175">
              <w:rPr>
                <w:sz w:val="20"/>
                <w:szCs w:val="20"/>
              </w:rPr>
              <w:tab/>
            </w:r>
            <w:r w:rsidRPr="00BF2175">
              <w:rPr>
                <w:spacing w:val="-3"/>
                <w:sz w:val="20"/>
                <w:szCs w:val="20"/>
              </w:rPr>
              <w:t>y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enero</w:t>
            </w:r>
            <w:r w:rsidRPr="00BF2175">
              <w:rPr>
                <w:spacing w:val="-2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 cada</w:t>
            </w:r>
            <w:r w:rsidRPr="00BF2175">
              <w:rPr>
                <w:spacing w:val="-3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vigencia.</w:t>
            </w:r>
          </w:p>
        </w:tc>
      </w:tr>
      <w:tr w:rsidR="00A1529C" w:rsidRPr="00BF2175" w:rsidTr="00E71EB9">
        <w:trPr>
          <w:gridAfter w:val="1"/>
          <w:wAfter w:w="8" w:type="dxa"/>
          <w:trHeight w:val="1016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A1529C" w:rsidRPr="00BF2175" w:rsidRDefault="00A1529C">
            <w:pPr>
              <w:pStyle w:val="TableParagraph"/>
              <w:ind w:left="745" w:right="15" w:hanging="720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2.6 Informe de evaluación,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seguimiento,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o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revisión</w:t>
            </w:r>
            <w:r w:rsidRPr="00BF2175">
              <w:rPr>
                <w:spacing w:val="-1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-17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puntos</w:t>
            </w:r>
            <w:r w:rsidRPr="00BF2175">
              <w:rPr>
                <w:spacing w:val="-17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 sobre temas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específicos.</w:t>
            </w:r>
          </w:p>
        </w:tc>
        <w:tc>
          <w:tcPr>
            <w:tcW w:w="544" w:type="dxa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A1529C" w:rsidRPr="00BF2175" w:rsidRDefault="00A1529C">
            <w:pPr>
              <w:pStyle w:val="TableParagraph"/>
              <w:ind w:left="42" w:right="197" w:firstLine="32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16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ind w:left="30" w:right="13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Comité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Institucional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Coordinador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Interno.</w:t>
            </w:r>
          </w:p>
        </w:tc>
        <w:tc>
          <w:tcPr>
            <w:tcW w:w="2800" w:type="dxa"/>
          </w:tcPr>
          <w:p w:rsidR="00A1529C" w:rsidRPr="00BF2175" w:rsidRDefault="00A1529C">
            <w:pPr>
              <w:pStyle w:val="TableParagraph"/>
              <w:ind w:left="30" w:right="12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A</w:t>
            </w:r>
            <w:r w:rsidRPr="00BF2175">
              <w:rPr>
                <w:spacing w:val="3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demanda,</w:t>
            </w:r>
            <w:r w:rsidRPr="00BF2175">
              <w:rPr>
                <w:spacing w:val="3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3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acuerdo</w:t>
            </w:r>
            <w:r w:rsidRPr="00BF2175">
              <w:rPr>
                <w:spacing w:val="-74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al</w:t>
            </w:r>
            <w:r w:rsidRPr="00BF2175">
              <w:rPr>
                <w:spacing w:val="-3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</w:t>
            </w:r>
            <w:r w:rsidRPr="00BF2175">
              <w:rPr>
                <w:spacing w:val="-2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-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trabajo</w:t>
            </w:r>
          </w:p>
        </w:tc>
      </w:tr>
      <w:tr w:rsidR="00A1529C" w:rsidRPr="00BF2175" w:rsidTr="00E71EB9">
        <w:trPr>
          <w:gridAfter w:val="1"/>
          <w:wAfter w:w="8" w:type="dxa"/>
          <w:trHeight w:val="1109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A1529C" w:rsidRPr="00BF2175" w:rsidRDefault="00A1529C">
            <w:pPr>
              <w:pStyle w:val="TableParagraph"/>
              <w:tabs>
                <w:tab w:val="left" w:pos="2758"/>
              </w:tabs>
              <w:ind w:left="745" w:right="17" w:hanging="720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  <w:r w:rsidRPr="00BF2175">
              <w:rPr>
                <w:spacing w:val="-8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Reporte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pacing w:val="-2"/>
                <w:sz w:val="20"/>
                <w:szCs w:val="20"/>
              </w:rPr>
              <w:t>del</w:t>
            </w:r>
            <w:r w:rsidRPr="00BF2175">
              <w:rPr>
                <w:spacing w:val="-74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cumplimiento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pacing w:val="-1"/>
                <w:sz w:val="20"/>
                <w:szCs w:val="20"/>
              </w:rPr>
              <w:t>del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</w:t>
            </w:r>
            <w:r w:rsidRPr="00BF2175"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36"/>
                <w:sz w:val="20"/>
                <w:szCs w:val="20"/>
              </w:rPr>
              <w:t xml:space="preserve">Acción de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proceso.</w:t>
            </w:r>
          </w:p>
        </w:tc>
        <w:tc>
          <w:tcPr>
            <w:tcW w:w="544" w:type="dxa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A1529C" w:rsidRPr="00BF2175" w:rsidRDefault="00A1529C">
            <w:pPr>
              <w:pStyle w:val="TableParagraph"/>
              <w:ind w:left="42" w:right="197" w:firstLine="321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16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tabs>
                <w:tab w:val="left" w:pos="1244"/>
                <w:tab w:val="left" w:pos="2573"/>
              </w:tabs>
              <w:ind w:left="30" w:right="13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z w:val="20"/>
                <w:szCs w:val="20"/>
              </w:rPr>
              <w:tab/>
              <w:t>Asesora</w:t>
            </w:r>
            <w:r w:rsidRPr="00BF2175">
              <w:rPr>
                <w:sz w:val="20"/>
                <w:szCs w:val="20"/>
              </w:rPr>
              <w:tab/>
            </w:r>
            <w:r w:rsidRPr="00BF2175">
              <w:rPr>
                <w:spacing w:val="-2"/>
                <w:sz w:val="20"/>
                <w:szCs w:val="20"/>
              </w:rPr>
              <w:t>de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Planeación</w:t>
            </w:r>
          </w:p>
        </w:tc>
        <w:tc>
          <w:tcPr>
            <w:tcW w:w="2800" w:type="dxa"/>
          </w:tcPr>
          <w:p w:rsidR="00A1529C" w:rsidRPr="00BF2175" w:rsidRDefault="00A1529C">
            <w:pPr>
              <w:pStyle w:val="TableParagraph"/>
              <w:tabs>
                <w:tab w:val="left" w:pos="1444"/>
                <w:tab w:val="left" w:pos="1796"/>
              </w:tabs>
              <w:ind w:left="30" w:right="8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Trimestral,</w:t>
            </w:r>
            <w:r w:rsidRPr="00BF2175">
              <w:rPr>
                <w:sz w:val="20"/>
                <w:szCs w:val="20"/>
              </w:rPr>
              <w:tab/>
              <w:t>5</w:t>
            </w:r>
            <w:r w:rsidRPr="00BF2175">
              <w:rPr>
                <w:sz w:val="20"/>
                <w:szCs w:val="20"/>
              </w:rPr>
              <w:tab/>
              <w:t>primeros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días</w:t>
            </w:r>
            <w:r w:rsidRPr="00BF2175">
              <w:rPr>
                <w:spacing w:val="1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del</w:t>
            </w:r>
            <w:r w:rsidRPr="00BF2175">
              <w:rPr>
                <w:spacing w:val="12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mes</w:t>
            </w:r>
            <w:r w:rsidRPr="00BF2175">
              <w:rPr>
                <w:spacing w:val="16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siguiente</w:t>
            </w:r>
            <w:r w:rsidRPr="00BF2175">
              <w:rPr>
                <w:spacing w:val="16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pacing w:val="-1"/>
                <w:sz w:val="20"/>
                <w:szCs w:val="20"/>
              </w:rPr>
              <w:t>terminación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trimestre.</w:t>
            </w:r>
          </w:p>
        </w:tc>
      </w:tr>
      <w:tr w:rsidR="00A1529C" w:rsidRPr="00BF2175" w:rsidTr="00E71EB9">
        <w:trPr>
          <w:trHeight w:val="859"/>
        </w:trPr>
        <w:tc>
          <w:tcPr>
            <w:tcW w:w="456" w:type="dxa"/>
            <w:tcBorders>
              <w:bottom w:val="nil"/>
            </w:tcBorders>
            <w:shd w:val="clear" w:color="auto" w:fill="A8D08D"/>
          </w:tcPr>
          <w:p w:rsidR="00A1529C" w:rsidRPr="00BF2175" w:rsidRDefault="00A1529C">
            <w:pPr>
              <w:pStyle w:val="TableParagraph"/>
              <w:spacing w:before="5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>
            <w:pPr>
              <w:pStyle w:val="TableParagraph"/>
              <w:spacing w:before="0"/>
              <w:ind w:left="76"/>
              <w:rPr>
                <w:b/>
                <w:sz w:val="20"/>
                <w:szCs w:val="20"/>
              </w:rPr>
            </w:pPr>
            <w:r w:rsidRPr="00BF2175">
              <w:rPr>
                <w:b/>
                <w:position w:val="-7"/>
                <w:sz w:val="20"/>
                <w:szCs w:val="20"/>
              </w:rPr>
              <w:t>N</w:t>
            </w:r>
            <w:r w:rsidRPr="00BF2175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235" w:type="dxa"/>
            <w:gridSpan w:val="2"/>
            <w:tcBorders>
              <w:bottom w:val="nil"/>
            </w:tcBorders>
            <w:shd w:val="clear" w:color="auto" w:fill="A8D08D"/>
          </w:tcPr>
          <w:p w:rsidR="00A1529C" w:rsidRPr="00BF2175" w:rsidRDefault="00A1529C">
            <w:pPr>
              <w:pStyle w:val="TableParagraph"/>
              <w:ind w:left="441" w:right="429"/>
              <w:jc w:val="center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Origen y/o</w:t>
            </w:r>
            <w:r w:rsidRPr="00BF2175">
              <w:rPr>
                <w:b/>
                <w:spacing w:val="-73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Grupos de</w:t>
            </w:r>
            <w:r w:rsidRPr="00BF217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Interés</w:t>
            </w:r>
          </w:p>
        </w:tc>
        <w:tc>
          <w:tcPr>
            <w:tcW w:w="3441" w:type="dxa"/>
            <w:gridSpan w:val="2"/>
            <w:shd w:val="clear" w:color="auto" w:fill="A8D08D"/>
          </w:tcPr>
          <w:p w:rsidR="00A1529C" w:rsidRPr="00BF2175" w:rsidRDefault="00A1529C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>
            <w:pPr>
              <w:pStyle w:val="TableParagraph"/>
              <w:spacing w:before="0"/>
              <w:ind w:left="985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Informes</w:t>
            </w:r>
          </w:p>
        </w:tc>
        <w:tc>
          <w:tcPr>
            <w:tcW w:w="2835" w:type="dxa"/>
            <w:gridSpan w:val="3"/>
            <w:shd w:val="clear" w:color="auto" w:fill="A8D08D"/>
          </w:tcPr>
          <w:p w:rsidR="00A1529C" w:rsidRPr="00BF2175" w:rsidRDefault="00A1529C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>
            <w:pPr>
              <w:pStyle w:val="TableParagraph"/>
              <w:spacing w:before="0"/>
              <w:ind w:left="31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Responsable</w:t>
            </w:r>
            <w:r w:rsidRPr="00BF217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de</w:t>
            </w:r>
            <w:r w:rsidRPr="00BF217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F2175">
              <w:rPr>
                <w:b/>
                <w:sz w:val="20"/>
                <w:szCs w:val="20"/>
              </w:rPr>
              <w:t>rendir</w:t>
            </w:r>
          </w:p>
        </w:tc>
        <w:tc>
          <w:tcPr>
            <w:tcW w:w="2549" w:type="dxa"/>
            <w:shd w:val="clear" w:color="auto" w:fill="A8D08D"/>
          </w:tcPr>
          <w:p w:rsidR="00A1529C" w:rsidRPr="00BF2175" w:rsidRDefault="00A1529C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:rsidR="00A1529C" w:rsidRPr="00BF2175" w:rsidRDefault="00A1529C">
            <w:pPr>
              <w:pStyle w:val="TableParagraph"/>
              <w:spacing w:before="0"/>
              <w:ind w:left="670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Destinatario</w:t>
            </w:r>
          </w:p>
        </w:tc>
        <w:tc>
          <w:tcPr>
            <w:tcW w:w="2808" w:type="dxa"/>
            <w:gridSpan w:val="2"/>
            <w:shd w:val="clear" w:color="auto" w:fill="A8D08D"/>
          </w:tcPr>
          <w:p w:rsidR="00A1529C" w:rsidRPr="00BF2175" w:rsidRDefault="00A1529C">
            <w:pPr>
              <w:pStyle w:val="TableParagraph"/>
              <w:spacing w:before="160"/>
              <w:ind w:left="75" w:firstLine="772"/>
              <w:rPr>
                <w:b/>
                <w:sz w:val="20"/>
                <w:szCs w:val="20"/>
              </w:rPr>
            </w:pPr>
            <w:r w:rsidRPr="00BF2175">
              <w:rPr>
                <w:b/>
                <w:sz w:val="20"/>
                <w:szCs w:val="20"/>
              </w:rPr>
              <w:t>Fecha de</w:t>
            </w:r>
            <w:r w:rsidRPr="00BF217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b/>
                <w:spacing w:val="-1"/>
                <w:sz w:val="20"/>
                <w:szCs w:val="20"/>
              </w:rPr>
              <w:t>Entrega/Periodicidad</w:t>
            </w:r>
          </w:p>
        </w:tc>
      </w:tr>
      <w:tr w:rsidR="00A1529C" w:rsidRPr="00BF2175" w:rsidTr="00E71EB9">
        <w:trPr>
          <w:trHeight w:val="818"/>
        </w:trPr>
        <w:tc>
          <w:tcPr>
            <w:tcW w:w="456" w:type="dxa"/>
            <w:vMerge w:val="restart"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1529C" w:rsidRPr="00BF2175" w:rsidRDefault="00A1529C" w:rsidP="00F2640D">
            <w:pPr>
              <w:pStyle w:val="TableParagraph"/>
              <w:ind w:left="745" w:right="18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Pr="00BF2175">
              <w:rPr>
                <w:sz w:val="20"/>
                <w:szCs w:val="20"/>
              </w:rPr>
              <w:t xml:space="preserve"> </w:t>
            </w:r>
            <w:r w:rsidR="00F2640D" w:rsidRPr="00F2640D">
              <w:rPr>
                <w:sz w:val="20"/>
                <w:szCs w:val="20"/>
              </w:rPr>
              <w:t>Revisión y tratamiento de riesgos del       proceso.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A1529C" w:rsidRPr="00BF2175" w:rsidRDefault="00A1529C" w:rsidP="00A443F8">
            <w:pPr>
              <w:pStyle w:val="TableParagraph"/>
              <w:tabs>
                <w:tab w:val="left" w:pos="1221"/>
              </w:tabs>
              <w:ind w:left="24" w:right="214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-4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21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ind w:left="25" w:right="19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Asesora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Planeación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Asesora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2808" w:type="dxa"/>
            <w:gridSpan w:val="2"/>
          </w:tcPr>
          <w:p w:rsidR="00A1529C" w:rsidRPr="00BF2175" w:rsidRDefault="00A1529C">
            <w:pPr>
              <w:pStyle w:val="TableParagraph"/>
              <w:ind w:left="25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Cuatrimestral.</w:t>
            </w:r>
          </w:p>
        </w:tc>
      </w:tr>
      <w:tr w:rsidR="00A1529C" w:rsidRPr="00BF2175" w:rsidTr="00E71EB9">
        <w:trPr>
          <w:trHeight w:val="874"/>
        </w:trPr>
        <w:tc>
          <w:tcPr>
            <w:tcW w:w="456" w:type="dxa"/>
            <w:vMerge/>
            <w:tcBorders>
              <w:top w:val="nil"/>
            </w:tcBorders>
            <w:shd w:val="clear" w:color="auto" w:fill="A8D08D"/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/>
            <w:tcBorders>
              <w:top w:val="nil"/>
            </w:tcBorders>
          </w:tcPr>
          <w:p w:rsidR="00A1529C" w:rsidRPr="00BF2175" w:rsidRDefault="00A1529C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1529C" w:rsidRPr="00BF2175" w:rsidRDefault="00A1529C">
            <w:pPr>
              <w:pStyle w:val="TableParagraph"/>
              <w:ind w:left="-3" w:right="21" w:firstLine="28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  <w:r w:rsidRPr="00BF2175">
              <w:rPr>
                <w:spacing w:val="77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Realizar</w:t>
            </w:r>
            <w:r w:rsidRPr="00BF2175">
              <w:rPr>
                <w:spacing w:val="77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tratamiento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 las acciones correctivas,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preventivas y</w:t>
            </w:r>
            <w:r w:rsidRPr="00BF2175">
              <w:rPr>
                <w:spacing w:val="-3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 mejora.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A1529C" w:rsidRPr="00BF2175" w:rsidRDefault="00A1529C" w:rsidP="00A443F8">
            <w:pPr>
              <w:pStyle w:val="TableParagraph"/>
              <w:tabs>
                <w:tab w:val="left" w:pos="1221"/>
              </w:tabs>
              <w:ind w:left="24" w:right="214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-4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21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ind w:left="25" w:right="19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Asesora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Planeación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Asesora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2808" w:type="dxa"/>
            <w:gridSpan w:val="2"/>
          </w:tcPr>
          <w:p w:rsidR="00A1529C" w:rsidRPr="00BF2175" w:rsidRDefault="00A1529C">
            <w:pPr>
              <w:pStyle w:val="TableParagraph"/>
              <w:ind w:left="25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Permanente</w:t>
            </w:r>
          </w:p>
        </w:tc>
      </w:tr>
      <w:tr w:rsidR="00A1529C" w:rsidRPr="00BF2175" w:rsidTr="00E71EB9">
        <w:trPr>
          <w:trHeight w:val="1712"/>
        </w:trPr>
        <w:tc>
          <w:tcPr>
            <w:tcW w:w="456" w:type="dxa"/>
            <w:shd w:val="clear" w:color="auto" w:fill="A8D08D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1529C" w:rsidRPr="00BF2175" w:rsidRDefault="00A1529C" w:rsidP="00D70C0E">
            <w:pPr>
              <w:pStyle w:val="TableParagraph"/>
              <w:tabs>
                <w:tab w:val="left" w:pos="2819"/>
              </w:tabs>
              <w:ind w:left="-3" w:right="18" w:firstLine="28"/>
              <w:jc w:val="both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Actualización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de: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Autoevaluación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pacing w:val="-1"/>
                <w:sz w:val="20"/>
                <w:szCs w:val="20"/>
              </w:rPr>
              <w:t>de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contexto, análisis de partes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interesadas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externas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y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Matriz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Planificación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de</w:t>
            </w:r>
            <w:r w:rsidRPr="00BF2175">
              <w:rPr>
                <w:spacing w:val="78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los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cambios.</w:t>
            </w:r>
            <w:r>
              <w:rPr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(Aplicación a la norma ISO</w:t>
            </w:r>
            <w:r w:rsidRPr="00BF2175">
              <w:rPr>
                <w:spacing w:val="1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9001:2015</w:t>
            </w:r>
            <w:r w:rsidRPr="00BF2175">
              <w:rPr>
                <w:spacing w:val="-4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numeral</w:t>
            </w:r>
            <w:r w:rsidRPr="00BF2175">
              <w:rPr>
                <w:spacing w:val="-3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9.3)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tabs>
                <w:tab w:val="left" w:pos="1221"/>
              </w:tabs>
              <w:ind w:left="24" w:right="214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</w:t>
            </w:r>
            <w:r>
              <w:rPr>
                <w:sz w:val="20"/>
                <w:szCs w:val="20"/>
              </w:rPr>
              <w:t xml:space="preserve">na 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-4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21"/>
              <w:jc w:val="right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de</w:t>
            </w: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tabs>
                <w:tab w:val="left" w:pos="1239"/>
                <w:tab w:val="left" w:pos="2568"/>
              </w:tabs>
              <w:ind w:left="25" w:right="19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Oficina</w:t>
            </w:r>
            <w:r w:rsidRPr="00BF2175">
              <w:rPr>
                <w:sz w:val="20"/>
                <w:szCs w:val="20"/>
              </w:rPr>
              <w:tab/>
              <w:t>Asesora</w:t>
            </w:r>
            <w:r w:rsidRPr="00BF2175">
              <w:rPr>
                <w:sz w:val="20"/>
                <w:szCs w:val="20"/>
              </w:rPr>
              <w:tab/>
            </w:r>
            <w:r w:rsidRPr="00BF2175">
              <w:rPr>
                <w:spacing w:val="-2"/>
                <w:sz w:val="20"/>
                <w:szCs w:val="20"/>
              </w:rPr>
              <w:t>de</w:t>
            </w:r>
            <w:r w:rsidRPr="00BF2175">
              <w:rPr>
                <w:spacing w:val="-75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Planeación</w:t>
            </w:r>
          </w:p>
        </w:tc>
        <w:tc>
          <w:tcPr>
            <w:tcW w:w="2808" w:type="dxa"/>
            <w:gridSpan w:val="2"/>
          </w:tcPr>
          <w:p w:rsidR="00A1529C" w:rsidRPr="00BF2175" w:rsidRDefault="00A1529C">
            <w:pPr>
              <w:pStyle w:val="TableParagraph"/>
              <w:ind w:left="25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Anual</w:t>
            </w:r>
          </w:p>
        </w:tc>
      </w:tr>
      <w:tr w:rsidR="00A1529C" w:rsidRPr="00BF2175" w:rsidTr="00E71EB9">
        <w:trPr>
          <w:trHeight w:val="2073"/>
        </w:trPr>
        <w:tc>
          <w:tcPr>
            <w:tcW w:w="456" w:type="dxa"/>
            <w:shd w:val="clear" w:color="auto" w:fill="A8D08D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1529C" w:rsidRPr="00BF2175" w:rsidRDefault="00A1529C" w:rsidP="00945B24">
            <w:pPr>
              <w:pStyle w:val="TableParagraph"/>
              <w:tabs>
                <w:tab w:val="left" w:pos="2819"/>
              </w:tabs>
              <w:ind w:left="-3" w:right="18"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Informe de Seguimiento Cumplimiento de las Normas de carrera Administrativa</w:t>
            </w:r>
            <w:r>
              <w:rPr>
                <w:sz w:val="20"/>
                <w:szCs w:val="20"/>
              </w:rPr>
              <w:br/>
              <w:t>Circular Externo 010 del 19 de agosto de 2020 Apoyo a la vigilancia al Cumplimiento de las Normas de carrera Administrativa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A1529C" w:rsidRPr="00BF2175" w:rsidRDefault="00A1529C">
            <w:pPr>
              <w:pStyle w:val="TableParagraph"/>
              <w:tabs>
                <w:tab w:val="left" w:pos="1221"/>
              </w:tabs>
              <w:ind w:left="24" w:right="214"/>
              <w:rPr>
                <w:sz w:val="20"/>
                <w:szCs w:val="20"/>
              </w:rPr>
            </w:pPr>
            <w:r w:rsidRPr="00BF2175">
              <w:rPr>
                <w:sz w:val="20"/>
                <w:szCs w:val="20"/>
              </w:rPr>
              <w:t>Ofici</w:t>
            </w:r>
            <w:r>
              <w:rPr>
                <w:sz w:val="20"/>
                <w:szCs w:val="20"/>
              </w:rPr>
              <w:t xml:space="preserve">na  </w:t>
            </w:r>
            <w:r w:rsidRPr="00BF2175">
              <w:rPr>
                <w:sz w:val="20"/>
                <w:szCs w:val="20"/>
              </w:rPr>
              <w:t>Control</w:t>
            </w:r>
            <w:r w:rsidRPr="00BF2175">
              <w:rPr>
                <w:spacing w:val="-4"/>
                <w:sz w:val="20"/>
                <w:szCs w:val="20"/>
              </w:rPr>
              <w:t xml:space="preserve"> </w:t>
            </w:r>
            <w:r w:rsidRPr="00BF2175">
              <w:rPr>
                <w:sz w:val="20"/>
                <w:szCs w:val="20"/>
              </w:rPr>
              <w:t>Interno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21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tabs>
                <w:tab w:val="left" w:pos="1239"/>
                <w:tab w:val="left" w:pos="2568"/>
              </w:tabs>
              <w:ind w:left="25"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General</w:t>
            </w:r>
          </w:p>
        </w:tc>
        <w:tc>
          <w:tcPr>
            <w:tcW w:w="2808" w:type="dxa"/>
            <w:gridSpan w:val="2"/>
          </w:tcPr>
          <w:p w:rsidR="00A1529C" w:rsidRPr="00BF2175" w:rsidRDefault="00A1529C">
            <w:pPr>
              <w:pStyle w:val="TableParagraph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Anual</w:t>
            </w:r>
          </w:p>
        </w:tc>
      </w:tr>
      <w:tr w:rsidR="00A1529C" w:rsidRPr="00BF2175" w:rsidTr="00E71EB9">
        <w:trPr>
          <w:trHeight w:val="1113"/>
        </w:trPr>
        <w:tc>
          <w:tcPr>
            <w:tcW w:w="456" w:type="dxa"/>
            <w:shd w:val="clear" w:color="auto" w:fill="A8D08D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1529C" w:rsidRPr="00BF2175" w:rsidRDefault="00A1529C">
            <w:pPr>
              <w:pStyle w:val="TableParagraph"/>
              <w:tabs>
                <w:tab w:val="left" w:pos="2819"/>
              </w:tabs>
              <w:ind w:left="-3" w:right="18"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 Acta de Informe de Gestión, Representante legal o jefe de la Entidad Pública o particular que administre bienes del Estado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A1529C" w:rsidRPr="00BF2175" w:rsidRDefault="00A1529C" w:rsidP="008B2574">
            <w:pPr>
              <w:pStyle w:val="TableParagraph"/>
              <w:tabs>
                <w:tab w:val="left" w:pos="1221"/>
              </w:tabs>
              <w:ind w:righ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Legal de la Entidad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21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Pr="00BF2175" w:rsidRDefault="00A1529C">
            <w:pPr>
              <w:pStyle w:val="TableParagraph"/>
              <w:tabs>
                <w:tab w:val="left" w:pos="1239"/>
                <w:tab w:val="left" w:pos="2568"/>
              </w:tabs>
              <w:ind w:left="25"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Legal de la Entidad Jefe de la Entidad o particular que administre recursos</w:t>
            </w:r>
          </w:p>
        </w:tc>
        <w:tc>
          <w:tcPr>
            <w:tcW w:w="2808" w:type="dxa"/>
            <w:gridSpan w:val="2"/>
          </w:tcPr>
          <w:p w:rsidR="00A1529C" w:rsidRPr="00BF2175" w:rsidRDefault="00A1529C">
            <w:pPr>
              <w:pStyle w:val="TableParagraph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separarse de su cargo o al finalizar la Administración,  dentro de los 15 días hábiles siguientes</w:t>
            </w:r>
          </w:p>
        </w:tc>
      </w:tr>
      <w:tr w:rsidR="00A1529C" w:rsidRPr="00BF2175" w:rsidTr="00E71EB9">
        <w:trPr>
          <w:trHeight w:val="1113"/>
        </w:trPr>
        <w:tc>
          <w:tcPr>
            <w:tcW w:w="456" w:type="dxa"/>
            <w:shd w:val="clear" w:color="auto" w:fill="A8D08D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1529C" w:rsidRDefault="00A1529C" w:rsidP="00E71EB9">
            <w:pPr>
              <w:pStyle w:val="TableParagraph"/>
              <w:tabs>
                <w:tab w:val="left" w:pos="2819"/>
              </w:tabs>
              <w:ind w:left="-3" w:right="18"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 Acta de Reunión del Comité Institucional de Control Interno. </w:t>
            </w:r>
            <w:r w:rsidRPr="00E71EB9">
              <w:rPr>
                <w:b/>
                <w:sz w:val="20"/>
                <w:szCs w:val="20"/>
              </w:rPr>
              <w:t>Resolución N° 045 de Marzo de 2019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A1529C" w:rsidRDefault="00A1529C" w:rsidP="008B2574">
            <w:pPr>
              <w:pStyle w:val="TableParagraph"/>
              <w:tabs>
                <w:tab w:val="left" w:pos="1221"/>
              </w:tabs>
              <w:ind w:righ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 Municipal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21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Default="00A1529C" w:rsidP="00E71EB9">
            <w:pPr>
              <w:pStyle w:val="TableParagraph"/>
              <w:tabs>
                <w:tab w:val="left" w:pos="1239"/>
                <w:tab w:val="left" w:pos="2568"/>
              </w:tabs>
              <w:ind w:left="25"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Personero, Secretario general Jefe de Control interno y Delegaturas</w:t>
            </w:r>
          </w:p>
        </w:tc>
        <w:tc>
          <w:tcPr>
            <w:tcW w:w="2808" w:type="dxa"/>
            <w:gridSpan w:val="2"/>
          </w:tcPr>
          <w:p w:rsidR="00A1529C" w:rsidRDefault="00A1529C">
            <w:pPr>
              <w:pStyle w:val="TableParagraph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ordinaria Como mínimo dos Veces al Año</w:t>
            </w:r>
          </w:p>
        </w:tc>
      </w:tr>
      <w:tr w:rsidR="00A1529C" w:rsidRPr="00BF2175" w:rsidTr="00E71EB9">
        <w:trPr>
          <w:trHeight w:val="1113"/>
        </w:trPr>
        <w:tc>
          <w:tcPr>
            <w:tcW w:w="456" w:type="dxa"/>
            <w:shd w:val="clear" w:color="auto" w:fill="A8D08D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</w:tcPr>
          <w:p w:rsidR="00A1529C" w:rsidRPr="00BF2175" w:rsidRDefault="00A1529C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:rsidR="00A1529C" w:rsidRDefault="00A1529C" w:rsidP="00A32190">
            <w:pPr>
              <w:pStyle w:val="TableParagraph"/>
              <w:tabs>
                <w:tab w:val="left" w:pos="2819"/>
              </w:tabs>
              <w:ind w:left="-3" w:right="18" w:firstLine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 </w:t>
            </w:r>
            <w:r w:rsidRPr="00A32190">
              <w:rPr>
                <w:sz w:val="20"/>
                <w:szCs w:val="20"/>
              </w:rPr>
              <w:t xml:space="preserve">VERIFICAR, Cumplimiento del plan de capacitación, bienestar e incentivos y se estableció 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A1529C" w:rsidRDefault="00A1529C" w:rsidP="008B2574">
            <w:pPr>
              <w:pStyle w:val="TableParagraph"/>
              <w:tabs>
                <w:tab w:val="left" w:pos="1221"/>
              </w:tabs>
              <w:ind w:righ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general</w:t>
            </w:r>
          </w:p>
        </w:tc>
        <w:tc>
          <w:tcPr>
            <w:tcW w:w="838" w:type="dxa"/>
            <w:tcBorders>
              <w:left w:val="nil"/>
            </w:tcBorders>
          </w:tcPr>
          <w:p w:rsidR="00A1529C" w:rsidRPr="00BF2175" w:rsidRDefault="00A1529C">
            <w:pPr>
              <w:pStyle w:val="TableParagraph"/>
              <w:ind w:right="21"/>
              <w:jc w:val="right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A1529C" w:rsidRDefault="00A1529C" w:rsidP="00A32190">
            <w:pPr>
              <w:pStyle w:val="TableParagraph"/>
              <w:tabs>
                <w:tab w:val="left" w:pos="1239"/>
                <w:tab w:val="left" w:pos="2568"/>
              </w:tabs>
              <w:ind w:left="25" w:right="19"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Personero, Secretario general Jefe de Control interno y Delegaturas</w:t>
            </w:r>
          </w:p>
        </w:tc>
        <w:tc>
          <w:tcPr>
            <w:tcW w:w="2808" w:type="dxa"/>
            <w:gridSpan w:val="2"/>
          </w:tcPr>
          <w:p w:rsidR="00A1529C" w:rsidRDefault="00A1529C">
            <w:pPr>
              <w:pStyle w:val="TableParagraph"/>
              <w:ind w:left="25"/>
              <w:rPr>
                <w:sz w:val="20"/>
                <w:szCs w:val="20"/>
              </w:rPr>
            </w:pPr>
            <w:r w:rsidRPr="00A32190">
              <w:rPr>
                <w:sz w:val="20"/>
                <w:szCs w:val="20"/>
              </w:rPr>
              <w:t>Un seguimiento Trimestral. Los 5 primeros días hábiles siguientes del mes de medición (abril, julio, octubre, enero)</w:t>
            </w:r>
          </w:p>
        </w:tc>
      </w:tr>
    </w:tbl>
    <w:p w:rsidR="003B57C1" w:rsidRDefault="003B57C1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587"/>
        <w:gridCol w:w="9467"/>
        <w:gridCol w:w="426"/>
        <w:gridCol w:w="425"/>
        <w:gridCol w:w="427"/>
        <w:gridCol w:w="566"/>
        <w:gridCol w:w="424"/>
        <w:gridCol w:w="849"/>
      </w:tblGrid>
      <w:tr w:rsidR="003B57C1">
        <w:trPr>
          <w:trHeight w:val="323"/>
        </w:trPr>
        <w:tc>
          <w:tcPr>
            <w:tcW w:w="1587" w:type="dxa"/>
            <w:shd w:val="clear" w:color="auto" w:fill="A8D08D"/>
          </w:tcPr>
          <w:p w:rsidR="003B57C1" w:rsidRDefault="00FE37D1">
            <w:pPr>
              <w:pStyle w:val="TableParagraph"/>
              <w:ind w:left="28"/>
            </w:pPr>
            <w:r>
              <w:t>Elaborado</w:t>
            </w:r>
          </w:p>
        </w:tc>
        <w:tc>
          <w:tcPr>
            <w:tcW w:w="9467" w:type="dxa"/>
          </w:tcPr>
          <w:p w:rsidR="003B57C1" w:rsidRDefault="00C70399" w:rsidP="00C70399">
            <w:pPr>
              <w:pStyle w:val="TableParagraph"/>
              <w:ind w:left="26"/>
            </w:pPr>
            <w:r>
              <w:t>Jefe Oficina de Control Interno-Arley De Jesús Ramírez Patiño</w:t>
            </w:r>
          </w:p>
        </w:tc>
        <w:tc>
          <w:tcPr>
            <w:tcW w:w="426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D</w:t>
            </w:r>
          </w:p>
        </w:tc>
        <w:tc>
          <w:tcPr>
            <w:tcW w:w="425" w:type="dxa"/>
          </w:tcPr>
          <w:p w:rsidR="003B57C1" w:rsidRDefault="00C70399">
            <w:pPr>
              <w:pStyle w:val="TableParagraph"/>
              <w:ind w:left="27"/>
            </w:pPr>
            <w:r>
              <w:t>07</w:t>
            </w:r>
          </w:p>
        </w:tc>
        <w:tc>
          <w:tcPr>
            <w:tcW w:w="427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M</w:t>
            </w:r>
          </w:p>
        </w:tc>
        <w:tc>
          <w:tcPr>
            <w:tcW w:w="566" w:type="dxa"/>
          </w:tcPr>
          <w:p w:rsidR="003B57C1" w:rsidRDefault="00C70399">
            <w:pPr>
              <w:pStyle w:val="TableParagraph"/>
              <w:ind w:left="25"/>
            </w:pPr>
            <w:r>
              <w:t>06</w:t>
            </w:r>
          </w:p>
        </w:tc>
        <w:tc>
          <w:tcPr>
            <w:tcW w:w="424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A</w:t>
            </w:r>
          </w:p>
        </w:tc>
        <w:tc>
          <w:tcPr>
            <w:tcW w:w="849" w:type="dxa"/>
          </w:tcPr>
          <w:p w:rsidR="003B57C1" w:rsidRDefault="00C70399">
            <w:pPr>
              <w:pStyle w:val="TableParagraph"/>
              <w:ind w:left="28"/>
            </w:pPr>
            <w:r>
              <w:t>2023</w:t>
            </w:r>
          </w:p>
        </w:tc>
      </w:tr>
      <w:tr w:rsidR="003B57C1">
        <w:trPr>
          <w:trHeight w:val="323"/>
        </w:trPr>
        <w:tc>
          <w:tcPr>
            <w:tcW w:w="1587" w:type="dxa"/>
            <w:shd w:val="clear" w:color="auto" w:fill="A8D08D"/>
          </w:tcPr>
          <w:p w:rsidR="003B57C1" w:rsidRDefault="00FE37D1">
            <w:pPr>
              <w:pStyle w:val="TableParagraph"/>
              <w:ind w:left="28"/>
            </w:pPr>
            <w:r>
              <w:t>Actualizado</w:t>
            </w:r>
          </w:p>
        </w:tc>
        <w:tc>
          <w:tcPr>
            <w:tcW w:w="9467" w:type="dxa"/>
          </w:tcPr>
          <w:p w:rsidR="003B57C1" w:rsidRDefault="00C70399">
            <w:pPr>
              <w:pStyle w:val="TableParagraph"/>
              <w:ind w:left="26"/>
            </w:pPr>
            <w:r>
              <w:t>Gobierno Digital y de Planeación- Comité</w:t>
            </w:r>
            <w:r>
              <w:rPr>
                <w:spacing w:val="-2"/>
              </w:rPr>
              <w:t xml:space="preserve"> </w:t>
            </w:r>
            <w:r>
              <w:t>Operativo Control</w:t>
            </w:r>
            <w:r>
              <w:rPr>
                <w:spacing w:val="-4"/>
              </w:rPr>
              <w:t xml:space="preserve"> </w:t>
            </w:r>
            <w:r>
              <w:t>Interno</w:t>
            </w:r>
          </w:p>
        </w:tc>
        <w:tc>
          <w:tcPr>
            <w:tcW w:w="426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D</w:t>
            </w:r>
          </w:p>
        </w:tc>
        <w:tc>
          <w:tcPr>
            <w:tcW w:w="425" w:type="dxa"/>
          </w:tcPr>
          <w:p w:rsidR="003B57C1" w:rsidRDefault="003B57C1">
            <w:pPr>
              <w:pStyle w:val="TableParagraph"/>
              <w:ind w:left="27"/>
            </w:pPr>
          </w:p>
        </w:tc>
        <w:tc>
          <w:tcPr>
            <w:tcW w:w="427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M</w:t>
            </w:r>
          </w:p>
        </w:tc>
        <w:tc>
          <w:tcPr>
            <w:tcW w:w="566" w:type="dxa"/>
          </w:tcPr>
          <w:p w:rsidR="003B57C1" w:rsidRDefault="003B57C1">
            <w:pPr>
              <w:pStyle w:val="TableParagraph"/>
              <w:ind w:left="25"/>
            </w:pPr>
          </w:p>
        </w:tc>
        <w:tc>
          <w:tcPr>
            <w:tcW w:w="424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A</w:t>
            </w:r>
          </w:p>
        </w:tc>
        <w:tc>
          <w:tcPr>
            <w:tcW w:w="849" w:type="dxa"/>
          </w:tcPr>
          <w:p w:rsidR="003B57C1" w:rsidRDefault="003B57C1">
            <w:pPr>
              <w:pStyle w:val="TableParagraph"/>
              <w:ind w:left="28"/>
            </w:pPr>
          </w:p>
        </w:tc>
      </w:tr>
      <w:tr w:rsidR="003B57C1">
        <w:trPr>
          <w:trHeight w:val="323"/>
        </w:trPr>
        <w:tc>
          <w:tcPr>
            <w:tcW w:w="1587" w:type="dxa"/>
            <w:shd w:val="clear" w:color="auto" w:fill="A8D08D"/>
          </w:tcPr>
          <w:p w:rsidR="003B57C1" w:rsidRDefault="00FE37D1">
            <w:pPr>
              <w:pStyle w:val="TableParagraph"/>
              <w:ind w:left="28"/>
            </w:pPr>
            <w:r>
              <w:t>Revisado</w:t>
            </w:r>
          </w:p>
        </w:tc>
        <w:tc>
          <w:tcPr>
            <w:tcW w:w="9467" w:type="dxa"/>
          </w:tcPr>
          <w:p w:rsidR="003B57C1" w:rsidRDefault="003B57C1" w:rsidP="00C70399">
            <w:pPr>
              <w:pStyle w:val="TableParagraph"/>
              <w:ind w:left="26"/>
            </w:pPr>
          </w:p>
        </w:tc>
        <w:tc>
          <w:tcPr>
            <w:tcW w:w="426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D</w:t>
            </w:r>
          </w:p>
        </w:tc>
        <w:tc>
          <w:tcPr>
            <w:tcW w:w="425" w:type="dxa"/>
          </w:tcPr>
          <w:p w:rsidR="003B57C1" w:rsidRDefault="003B57C1">
            <w:pPr>
              <w:pStyle w:val="TableParagraph"/>
              <w:ind w:left="27"/>
            </w:pPr>
          </w:p>
        </w:tc>
        <w:tc>
          <w:tcPr>
            <w:tcW w:w="427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M</w:t>
            </w:r>
          </w:p>
        </w:tc>
        <w:tc>
          <w:tcPr>
            <w:tcW w:w="566" w:type="dxa"/>
          </w:tcPr>
          <w:p w:rsidR="003B57C1" w:rsidRDefault="003B57C1">
            <w:pPr>
              <w:pStyle w:val="TableParagraph"/>
              <w:ind w:left="25"/>
            </w:pPr>
          </w:p>
        </w:tc>
        <w:tc>
          <w:tcPr>
            <w:tcW w:w="424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A</w:t>
            </w:r>
          </w:p>
        </w:tc>
        <w:tc>
          <w:tcPr>
            <w:tcW w:w="849" w:type="dxa"/>
          </w:tcPr>
          <w:p w:rsidR="003B57C1" w:rsidRDefault="003B57C1">
            <w:pPr>
              <w:pStyle w:val="TableParagraph"/>
              <w:ind w:left="28"/>
            </w:pPr>
          </w:p>
        </w:tc>
      </w:tr>
      <w:tr w:rsidR="003B57C1">
        <w:trPr>
          <w:trHeight w:val="323"/>
        </w:trPr>
        <w:tc>
          <w:tcPr>
            <w:tcW w:w="1587" w:type="dxa"/>
            <w:shd w:val="clear" w:color="auto" w:fill="A8D08D"/>
          </w:tcPr>
          <w:p w:rsidR="003B57C1" w:rsidRDefault="00FE37D1">
            <w:pPr>
              <w:pStyle w:val="TableParagraph"/>
              <w:ind w:left="28"/>
            </w:pPr>
            <w:r>
              <w:t>Aprobado</w:t>
            </w:r>
          </w:p>
        </w:tc>
        <w:tc>
          <w:tcPr>
            <w:tcW w:w="9467" w:type="dxa"/>
          </w:tcPr>
          <w:p w:rsidR="003B57C1" w:rsidRDefault="00C70399">
            <w:pPr>
              <w:pStyle w:val="TableParagraph"/>
              <w:ind w:left="26"/>
            </w:pPr>
            <w:r>
              <w:t>Personero Municipal</w:t>
            </w:r>
          </w:p>
        </w:tc>
        <w:tc>
          <w:tcPr>
            <w:tcW w:w="426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D</w:t>
            </w:r>
          </w:p>
        </w:tc>
        <w:tc>
          <w:tcPr>
            <w:tcW w:w="425" w:type="dxa"/>
          </w:tcPr>
          <w:p w:rsidR="003B57C1" w:rsidRDefault="003B57C1">
            <w:pPr>
              <w:pStyle w:val="TableParagraph"/>
              <w:ind w:left="27"/>
            </w:pPr>
          </w:p>
        </w:tc>
        <w:tc>
          <w:tcPr>
            <w:tcW w:w="427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M</w:t>
            </w:r>
          </w:p>
        </w:tc>
        <w:tc>
          <w:tcPr>
            <w:tcW w:w="566" w:type="dxa"/>
          </w:tcPr>
          <w:p w:rsidR="003B57C1" w:rsidRDefault="003B57C1">
            <w:pPr>
              <w:pStyle w:val="TableParagraph"/>
              <w:ind w:left="25"/>
            </w:pPr>
          </w:p>
        </w:tc>
        <w:tc>
          <w:tcPr>
            <w:tcW w:w="424" w:type="dxa"/>
            <w:shd w:val="clear" w:color="auto" w:fill="A8D08D"/>
          </w:tcPr>
          <w:p w:rsidR="003B57C1" w:rsidRDefault="00FE37D1">
            <w:pPr>
              <w:pStyle w:val="TableParagraph"/>
              <w:ind w:left="27"/>
            </w:pPr>
            <w:r>
              <w:t>A</w:t>
            </w:r>
          </w:p>
        </w:tc>
        <w:tc>
          <w:tcPr>
            <w:tcW w:w="849" w:type="dxa"/>
          </w:tcPr>
          <w:p w:rsidR="003B57C1" w:rsidRDefault="003B57C1">
            <w:pPr>
              <w:pStyle w:val="TableParagraph"/>
              <w:ind w:left="28"/>
            </w:pPr>
          </w:p>
        </w:tc>
      </w:tr>
    </w:tbl>
    <w:p w:rsidR="00FE37D1" w:rsidRDefault="00FE37D1" w:rsidP="00695BA7"/>
    <w:sectPr w:rsidR="00FE37D1" w:rsidSect="003B57C1">
      <w:pgSz w:w="15840" w:h="12240" w:orient="landscape"/>
      <w:pgMar w:top="720" w:right="680" w:bottom="1120" w:left="62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0E" w:rsidRDefault="00A2370E" w:rsidP="003B57C1">
      <w:r>
        <w:separator/>
      </w:r>
    </w:p>
  </w:endnote>
  <w:endnote w:type="continuationSeparator" w:id="0">
    <w:p w:rsidR="00A2370E" w:rsidRDefault="00A2370E" w:rsidP="003B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C1" w:rsidRDefault="0042119E">
    <w:pPr>
      <w:pStyle w:val="Textoindependiente"/>
      <w:spacing w:line="14" w:lineRule="auto"/>
      <w:rPr>
        <w:b w:val="0"/>
        <w:sz w:val="20"/>
      </w:rPr>
    </w:pPr>
    <w:r w:rsidRPr="00421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7.6pt;margin-top:551pt;width:11.6pt;height:13.05pt;z-index:-251658752;mso-position-horizontal-relative:page;mso-position-vertical-relative:page" filled="f" stroked="f">
          <v:textbox inset="0,0,0,0">
            <w:txbxContent>
              <w:p w:rsidR="003B57C1" w:rsidRDefault="004211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E37D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640D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0E" w:rsidRDefault="00A2370E" w:rsidP="003B57C1">
      <w:r>
        <w:separator/>
      </w:r>
    </w:p>
  </w:footnote>
  <w:footnote w:type="continuationSeparator" w:id="0">
    <w:p w:rsidR="00A2370E" w:rsidRDefault="00A2370E" w:rsidP="003B5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03C99"/>
    <w:multiLevelType w:val="hybridMultilevel"/>
    <w:tmpl w:val="79A891C4"/>
    <w:lvl w:ilvl="0" w:tplc="9DB23000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38C0054">
      <w:numFmt w:val="bullet"/>
      <w:lvlText w:val="•"/>
      <w:lvlJc w:val="left"/>
      <w:pPr>
        <w:ind w:left="732" w:hanging="358"/>
      </w:pPr>
      <w:rPr>
        <w:rFonts w:hint="default"/>
        <w:lang w:val="es-ES" w:eastAsia="en-US" w:bidi="ar-SA"/>
      </w:rPr>
    </w:lvl>
    <w:lvl w:ilvl="2" w:tplc="D67ABA76">
      <w:numFmt w:val="bullet"/>
      <w:lvlText w:val="•"/>
      <w:lvlJc w:val="left"/>
      <w:pPr>
        <w:ind w:left="964" w:hanging="358"/>
      </w:pPr>
      <w:rPr>
        <w:rFonts w:hint="default"/>
        <w:lang w:val="es-ES" w:eastAsia="en-US" w:bidi="ar-SA"/>
      </w:rPr>
    </w:lvl>
    <w:lvl w:ilvl="3" w:tplc="EF84256E">
      <w:numFmt w:val="bullet"/>
      <w:lvlText w:val="•"/>
      <w:lvlJc w:val="left"/>
      <w:pPr>
        <w:ind w:left="1196" w:hanging="358"/>
      </w:pPr>
      <w:rPr>
        <w:rFonts w:hint="default"/>
        <w:lang w:val="es-ES" w:eastAsia="en-US" w:bidi="ar-SA"/>
      </w:rPr>
    </w:lvl>
    <w:lvl w:ilvl="4" w:tplc="3E744DFA">
      <w:numFmt w:val="bullet"/>
      <w:lvlText w:val="•"/>
      <w:lvlJc w:val="left"/>
      <w:pPr>
        <w:ind w:left="1428" w:hanging="358"/>
      </w:pPr>
      <w:rPr>
        <w:rFonts w:hint="default"/>
        <w:lang w:val="es-ES" w:eastAsia="en-US" w:bidi="ar-SA"/>
      </w:rPr>
    </w:lvl>
    <w:lvl w:ilvl="5" w:tplc="DB922886">
      <w:numFmt w:val="bullet"/>
      <w:lvlText w:val="•"/>
      <w:lvlJc w:val="left"/>
      <w:pPr>
        <w:ind w:left="1661" w:hanging="358"/>
      </w:pPr>
      <w:rPr>
        <w:rFonts w:hint="default"/>
        <w:lang w:val="es-ES" w:eastAsia="en-US" w:bidi="ar-SA"/>
      </w:rPr>
    </w:lvl>
    <w:lvl w:ilvl="6" w:tplc="FAAAF174">
      <w:numFmt w:val="bullet"/>
      <w:lvlText w:val="•"/>
      <w:lvlJc w:val="left"/>
      <w:pPr>
        <w:ind w:left="1893" w:hanging="358"/>
      </w:pPr>
      <w:rPr>
        <w:rFonts w:hint="default"/>
        <w:lang w:val="es-ES" w:eastAsia="en-US" w:bidi="ar-SA"/>
      </w:rPr>
    </w:lvl>
    <w:lvl w:ilvl="7" w:tplc="B6B8280E">
      <w:numFmt w:val="bullet"/>
      <w:lvlText w:val="•"/>
      <w:lvlJc w:val="left"/>
      <w:pPr>
        <w:ind w:left="2125" w:hanging="358"/>
      </w:pPr>
      <w:rPr>
        <w:rFonts w:hint="default"/>
        <w:lang w:val="es-ES" w:eastAsia="en-US" w:bidi="ar-SA"/>
      </w:rPr>
    </w:lvl>
    <w:lvl w:ilvl="8" w:tplc="1B70FE4E">
      <w:numFmt w:val="bullet"/>
      <w:lvlText w:val="•"/>
      <w:lvlJc w:val="left"/>
      <w:pPr>
        <w:ind w:left="2357" w:hanging="3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B57C1"/>
    <w:rsid w:val="000235A2"/>
    <w:rsid w:val="00042C84"/>
    <w:rsid w:val="0004315E"/>
    <w:rsid w:val="000D5E2A"/>
    <w:rsid w:val="001012BC"/>
    <w:rsid w:val="00196F1F"/>
    <w:rsid w:val="002764E9"/>
    <w:rsid w:val="002B0F00"/>
    <w:rsid w:val="002E288F"/>
    <w:rsid w:val="003548D0"/>
    <w:rsid w:val="003841AA"/>
    <w:rsid w:val="003A2721"/>
    <w:rsid w:val="003B57C1"/>
    <w:rsid w:val="003C2775"/>
    <w:rsid w:val="0042119E"/>
    <w:rsid w:val="0060585E"/>
    <w:rsid w:val="00617B97"/>
    <w:rsid w:val="00623BA7"/>
    <w:rsid w:val="006279DB"/>
    <w:rsid w:val="00630D0B"/>
    <w:rsid w:val="00695BA7"/>
    <w:rsid w:val="00733996"/>
    <w:rsid w:val="00777811"/>
    <w:rsid w:val="00793FC8"/>
    <w:rsid w:val="007D4EDF"/>
    <w:rsid w:val="007E0C40"/>
    <w:rsid w:val="0086379A"/>
    <w:rsid w:val="008B2574"/>
    <w:rsid w:val="00910A06"/>
    <w:rsid w:val="00945B24"/>
    <w:rsid w:val="00955BD0"/>
    <w:rsid w:val="009757D3"/>
    <w:rsid w:val="009A03B5"/>
    <w:rsid w:val="00A1529C"/>
    <w:rsid w:val="00A2370E"/>
    <w:rsid w:val="00A32190"/>
    <w:rsid w:val="00A443F8"/>
    <w:rsid w:val="00A56134"/>
    <w:rsid w:val="00AD1019"/>
    <w:rsid w:val="00AE11ED"/>
    <w:rsid w:val="00B13C52"/>
    <w:rsid w:val="00BF2175"/>
    <w:rsid w:val="00C658E1"/>
    <w:rsid w:val="00C70399"/>
    <w:rsid w:val="00CE0FEA"/>
    <w:rsid w:val="00CE3DE9"/>
    <w:rsid w:val="00D70C0E"/>
    <w:rsid w:val="00DD56C1"/>
    <w:rsid w:val="00DF4034"/>
    <w:rsid w:val="00E71EB9"/>
    <w:rsid w:val="00E97590"/>
    <w:rsid w:val="00F2640D"/>
    <w:rsid w:val="00FE37D1"/>
    <w:rsid w:val="00FF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57C1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7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B57C1"/>
    <w:rPr>
      <w:b/>
      <w:bCs/>
    </w:rPr>
  </w:style>
  <w:style w:type="paragraph" w:styleId="Prrafodelista">
    <w:name w:val="List Paragraph"/>
    <w:basedOn w:val="Normal"/>
    <w:uiPriority w:val="1"/>
    <w:qFormat/>
    <w:rsid w:val="003B57C1"/>
  </w:style>
  <w:style w:type="paragraph" w:customStyle="1" w:styleId="TableParagraph">
    <w:name w:val="Table Paragraph"/>
    <w:basedOn w:val="Normal"/>
    <w:uiPriority w:val="1"/>
    <w:qFormat/>
    <w:rsid w:val="003B57C1"/>
    <w:pPr>
      <w:spacing w:before="26"/>
    </w:pPr>
  </w:style>
  <w:style w:type="character" w:styleId="Hipervnculo">
    <w:name w:val="Hyperlink"/>
    <w:basedOn w:val="Fuentedeprrafopredeter"/>
    <w:uiPriority w:val="99"/>
    <w:unhideWhenUsed/>
    <w:rsid w:val="002764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rautor@derautor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1233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COLA Proceso de Control Interno.</vt:lpstr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COLA Proceso de Control Interno.</dc:title>
  <dc:creator>malvarezdelpino</dc:creator>
  <cp:lastModifiedBy>63502132</cp:lastModifiedBy>
  <cp:revision>23</cp:revision>
  <dcterms:created xsi:type="dcterms:W3CDTF">2023-06-07T18:51:00Z</dcterms:created>
  <dcterms:modified xsi:type="dcterms:W3CDTF">2023-09-19T12:43:00Z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2023-06-07T00:00:00Z</vt:filetime>
  </property>
</Properties>
</file>