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324" w:rsidRDefault="0051579D" w:rsidP="00230821">
      <w:pPr>
        <w:jc w:val="center"/>
        <w:rPr>
          <w:rFonts w:ascii="Arial" w:hAnsi="Arial" w:cs="Arial"/>
          <w:sz w:val="24"/>
          <w:szCs w:val="24"/>
        </w:rPr>
      </w:pPr>
      <w:r>
        <w:rPr>
          <w:rFonts w:ascii="Arial" w:hAnsi="Arial" w:cs="Arial"/>
          <w:sz w:val="24"/>
          <w:szCs w:val="24"/>
        </w:rPr>
        <w:t xml:space="preserve">VERIFICACIÒN </w:t>
      </w:r>
    </w:p>
    <w:p w:rsidR="00E812A1" w:rsidRPr="00F50689" w:rsidRDefault="00F50689" w:rsidP="00F50689">
      <w:pPr>
        <w:pStyle w:val="Prrafodelista"/>
        <w:numPr>
          <w:ilvl w:val="0"/>
          <w:numId w:val="1"/>
        </w:numPr>
        <w:jc w:val="both"/>
        <w:rPr>
          <w:rFonts w:ascii="Arial" w:hAnsi="Arial" w:cs="Arial"/>
          <w:sz w:val="24"/>
          <w:szCs w:val="24"/>
        </w:rPr>
      </w:pPr>
      <w:r>
        <w:rPr>
          <w:rFonts w:ascii="Arial" w:hAnsi="Arial" w:cs="Arial"/>
          <w:sz w:val="24"/>
          <w:szCs w:val="24"/>
        </w:rPr>
        <w:t xml:space="preserve">Después de revisar </w:t>
      </w:r>
      <w:r w:rsidR="00230821" w:rsidRPr="00F50689">
        <w:rPr>
          <w:rFonts w:ascii="Arial" w:hAnsi="Arial" w:cs="Arial"/>
          <w:sz w:val="24"/>
          <w:szCs w:val="24"/>
        </w:rPr>
        <w:t>la página web</w:t>
      </w:r>
      <w:r w:rsidR="005D1E83" w:rsidRPr="00F50689">
        <w:rPr>
          <w:rFonts w:ascii="Arial" w:hAnsi="Arial" w:cs="Arial"/>
          <w:sz w:val="24"/>
          <w:szCs w:val="24"/>
        </w:rPr>
        <w:t xml:space="preserve"> y el SECOP,</w:t>
      </w:r>
      <w:r w:rsidR="00230821" w:rsidRPr="00F50689">
        <w:rPr>
          <w:rFonts w:ascii="Arial" w:hAnsi="Arial" w:cs="Arial"/>
          <w:sz w:val="24"/>
          <w:szCs w:val="24"/>
        </w:rPr>
        <w:t xml:space="preserve"> </w:t>
      </w:r>
      <w:r>
        <w:rPr>
          <w:rFonts w:ascii="Arial" w:hAnsi="Arial" w:cs="Arial"/>
          <w:sz w:val="24"/>
          <w:szCs w:val="24"/>
        </w:rPr>
        <w:t xml:space="preserve">se verifica que efectivamente el </w:t>
      </w:r>
      <w:r w:rsidR="00230821" w:rsidRPr="00F50689">
        <w:rPr>
          <w:rFonts w:ascii="Arial" w:hAnsi="Arial" w:cs="Arial"/>
          <w:sz w:val="24"/>
          <w:szCs w:val="24"/>
        </w:rPr>
        <w:t xml:space="preserve">publicación del Plan Anual de </w:t>
      </w:r>
      <w:r w:rsidR="005D1E83" w:rsidRPr="00F50689">
        <w:rPr>
          <w:rFonts w:ascii="Arial" w:hAnsi="Arial" w:cs="Arial"/>
          <w:sz w:val="24"/>
          <w:szCs w:val="24"/>
        </w:rPr>
        <w:t>Adquisición</w:t>
      </w:r>
      <w:r>
        <w:rPr>
          <w:rFonts w:ascii="Arial" w:hAnsi="Arial" w:cs="Arial"/>
          <w:sz w:val="24"/>
          <w:szCs w:val="24"/>
        </w:rPr>
        <w:t xml:space="preserve"> de 2019 esta publicado </w:t>
      </w:r>
      <w:r w:rsidR="00230821" w:rsidRPr="00F50689">
        <w:rPr>
          <w:rFonts w:ascii="Arial" w:hAnsi="Arial" w:cs="Arial"/>
          <w:sz w:val="24"/>
          <w:szCs w:val="24"/>
        </w:rPr>
        <w:t xml:space="preserve"> </w:t>
      </w:r>
      <w:r>
        <w:rPr>
          <w:rFonts w:ascii="Arial" w:hAnsi="Arial" w:cs="Arial"/>
          <w:sz w:val="24"/>
          <w:szCs w:val="24"/>
        </w:rPr>
        <w:t>en el SECOP y no en la pagina, es de anotar q</w:t>
      </w:r>
      <w:r w:rsidR="005D1E83" w:rsidRPr="00F50689">
        <w:rPr>
          <w:rFonts w:ascii="Arial" w:hAnsi="Arial" w:cs="Arial"/>
          <w:sz w:val="24"/>
          <w:szCs w:val="24"/>
        </w:rPr>
        <w:t xml:space="preserve">ue según </w:t>
      </w:r>
      <w:r w:rsidR="00FE54E9" w:rsidRPr="00F50689">
        <w:rPr>
          <w:rFonts w:ascii="Arial" w:hAnsi="Arial" w:cs="Arial"/>
          <w:sz w:val="24"/>
          <w:szCs w:val="24"/>
        </w:rPr>
        <w:t>Decreto 1015 de 2013</w:t>
      </w:r>
      <w:r w:rsidR="005D1E83" w:rsidRPr="00F50689">
        <w:rPr>
          <w:rFonts w:ascii="Arial" w:hAnsi="Arial" w:cs="Arial"/>
          <w:sz w:val="24"/>
          <w:szCs w:val="24"/>
        </w:rPr>
        <w:t xml:space="preserve">, en su </w:t>
      </w:r>
      <w:r w:rsidR="00FE54E9" w:rsidRPr="00F50689">
        <w:rPr>
          <w:rFonts w:ascii="Arial" w:hAnsi="Arial" w:cs="Arial"/>
          <w:sz w:val="24"/>
          <w:szCs w:val="24"/>
        </w:rPr>
        <w:t>Artículo 6</w:t>
      </w:r>
      <w:r w:rsidR="00FE54E9" w:rsidRPr="00F50689">
        <w:rPr>
          <w:i/>
        </w:rPr>
        <w:t>. Publicación del Plan Anual de Adquisiciones. La Entidad Estatal debe publicar su Plan Anual de Adquisiciones y las actualizaciones del mismo en su página web y en el SECOP, en la forma que para el efecto disponga Colombia Compra Eficiente.</w:t>
      </w:r>
      <w:r w:rsidRPr="00F50689">
        <w:rPr>
          <w:i/>
        </w:rPr>
        <w:t xml:space="preserve"> </w:t>
      </w:r>
      <w:r w:rsidRPr="00F50689">
        <w:rPr>
          <w:rFonts w:ascii="Arial" w:hAnsi="Arial" w:cs="Arial"/>
          <w:i/>
        </w:rPr>
        <w:t xml:space="preserve"> </w:t>
      </w:r>
      <w:r w:rsidRPr="00F50689">
        <w:rPr>
          <w:rFonts w:ascii="Arial" w:hAnsi="Arial" w:cs="Arial"/>
        </w:rPr>
        <w:t>Q</w:t>
      </w:r>
      <w:r w:rsidRPr="00F50689">
        <w:rPr>
          <w:rFonts w:ascii="Arial" w:hAnsi="Arial" w:cs="Arial"/>
        </w:rPr>
        <w:tab/>
        <w:t>ue la ley 1474 de 2011, en su artículo 74.</w:t>
      </w:r>
      <w:r w:rsidR="00E812A1">
        <w:t xml:space="preserve"> Plan de acción de las entidades públicas. A partir de la vigencia de la presente ley, todas las entidades del Estado a más tardar el 31 de enero de cada año, deberán publicar en su respectiva página web el Plan de Acción para el año siguiente, en el cual se especificarán los objetivos, las estrategias, los proyectos, las metas, los responsables, los planes generales de compras y la distribución presupuestal de sus proyectos de inversión junto a los indicadores de gestión.</w:t>
      </w:r>
    </w:p>
    <w:p w:rsidR="005D1E83" w:rsidRPr="00230821" w:rsidRDefault="005D1E83" w:rsidP="002A2D04">
      <w:pPr>
        <w:pStyle w:val="Prrafodelista"/>
        <w:jc w:val="both"/>
        <w:rPr>
          <w:rFonts w:ascii="Arial" w:hAnsi="Arial" w:cs="Arial"/>
          <w:sz w:val="24"/>
          <w:szCs w:val="24"/>
        </w:rPr>
      </w:pPr>
      <w:r w:rsidRPr="00230821">
        <w:rPr>
          <w:rFonts w:ascii="Arial" w:hAnsi="Arial" w:cs="Arial"/>
          <w:sz w:val="24"/>
          <w:szCs w:val="24"/>
        </w:rPr>
        <w:t xml:space="preserve">Se anexa pantallazo </w:t>
      </w:r>
      <w:r>
        <w:rPr>
          <w:rFonts w:ascii="Arial" w:hAnsi="Arial" w:cs="Arial"/>
          <w:sz w:val="24"/>
          <w:szCs w:val="24"/>
        </w:rPr>
        <w:t xml:space="preserve">tomado el día 20 de febrero 2019.  </w:t>
      </w:r>
    </w:p>
    <w:p w:rsidR="00230821" w:rsidRDefault="00E812A1" w:rsidP="00230821">
      <w:pPr>
        <w:pStyle w:val="Prrafodelista"/>
        <w:jc w:val="both"/>
        <w:rPr>
          <w:rFonts w:ascii="Arial" w:hAnsi="Arial" w:cs="Arial"/>
          <w:noProof/>
          <w:sz w:val="24"/>
          <w:szCs w:val="24"/>
          <w:lang w:eastAsia="es-ES"/>
        </w:rPr>
      </w:pPr>
      <w:r>
        <w:rPr>
          <w:rFonts w:ascii="Arial" w:hAnsi="Arial" w:cs="Arial"/>
          <w:noProof/>
          <w:sz w:val="24"/>
          <w:szCs w:val="24"/>
          <w:lang w:eastAsia="es-ES"/>
        </w:rPr>
        <w:t>.</w:t>
      </w:r>
      <w:r w:rsidR="00F50689" w:rsidRPr="00F50689">
        <w:rPr>
          <w:rFonts w:ascii="Arial" w:hAnsi="Arial" w:cs="Arial"/>
          <w:noProof/>
          <w:sz w:val="24"/>
          <w:szCs w:val="24"/>
          <w:lang w:eastAsia="es-ES"/>
        </w:rPr>
        <w:t xml:space="preserve"> </w:t>
      </w:r>
      <w:r w:rsidR="00F50689">
        <w:rPr>
          <w:rFonts w:ascii="Arial" w:hAnsi="Arial" w:cs="Arial"/>
          <w:noProof/>
          <w:sz w:val="24"/>
          <w:szCs w:val="24"/>
          <w:lang w:eastAsia="es-ES"/>
        </w:rPr>
        <w:drawing>
          <wp:inline distT="0" distB="0" distL="0" distR="0">
            <wp:extent cx="2085975" cy="1568462"/>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85975" cy="1568462"/>
                    </a:xfrm>
                    <a:prstGeom prst="rect">
                      <a:avLst/>
                    </a:prstGeom>
                    <a:noFill/>
                    <a:ln w="9525">
                      <a:noFill/>
                      <a:miter lim="800000"/>
                      <a:headEnd/>
                      <a:tailEnd/>
                    </a:ln>
                  </pic:spPr>
                </pic:pic>
              </a:graphicData>
            </a:graphic>
          </wp:inline>
        </w:drawing>
      </w:r>
    </w:p>
    <w:p w:rsidR="00A26664" w:rsidRDefault="00A26664" w:rsidP="00230821">
      <w:pPr>
        <w:pStyle w:val="Prrafodelista"/>
        <w:jc w:val="both"/>
        <w:rPr>
          <w:rFonts w:ascii="Arial" w:hAnsi="Arial" w:cs="Arial"/>
          <w:noProof/>
          <w:sz w:val="24"/>
          <w:szCs w:val="24"/>
          <w:lang w:eastAsia="es-ES"/>
        </w:rPr>
      </w:pPr>
    </w:p>
    <w:p w:rsidR="005D1E83" w:rsidRDefault="005D1E83" w:rsidP="00230821">
      <w:pPr>
        <w:pStyle w:val="Prrafodelista"/>
        <w:jc w:val="both"/>
        <w:rPr>
          <w:rFonts w:ascii="Arial" w:hAnsi="Arial" w:cs="Arial"/>
          <w:sz w:val="24"/>
          <w:szCs w:val="24"/>
        </w:rPr>
      </w:pPr>
    </w:p>
    <w:p w:rsidR="005D1E83" w:rsidRDefault="003C66B8" w:rsidP="00230821">
      <w:pPr>
        <w:pStyle w:val="Prrafodelista"/>
        <w:jc w:val="both"/>
        <w:rPr>
          <w:rFonts w:ascii="Arial" w:hAnsi="Arial" w:cs="Arial"/>
          <w:sz w:val="24"/>
          <w:szCs w:val="24"/>
        </w:rPr>
      </w:pPr>
      <w:r>
        <w:rPr>
          <w:rFonts w:ascii="Arial" w:hAnsi="Arial" w:cs="Arial"/>
          <w:sz w:val="24"/>
          <w:szCs w:val="24"/>
        </w:rPr>
        <w:t>Así mismo no se observa la publicación del plan anual de contratación 2019 en la página de la entidad. Se anexa pantallazo del 20/02/2019</w:t>
      </w:r>
    </w:p>
    <w:p w:rsidR="00937CB9" w:rsidRDefault="00937CB9" w:rsidP="00230821">
      <w:pPr>
        <w:pStyle w:val="Prrafodelista"/>
        <w:jc w:val="both"/>
        <w:rPr>
          <w:rFonts w:ascii="Arial" w:hAnsi="Arial" w:cs="Arial"/>
          <w:sz w:val="24"/>
          <w:szCs w:val="24"/>
        </w:rPr>
      </w:pPr>
      <w:r>
        <w:rPr>
          <w:rFonts w:ascii="Arial" w:hAnsi="Arial" w:cs="Arial"/>
          <w:noProof/>
          <w:sz w:val="24"/>
          <w:szCs w:val="24"/>
          <w:lang w:eastAsia="es-ES"/>
        </w:rPr>
        <w:drawing>
          <wp:inline distT="0" distB="0" distL="0" distR="0">
            <wp:extent cx="2171700" cy="162877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172722" cy="1629542"/>
                    </a:xfrm>
                    <a:prstGeom prst="rect">
                      <a:avLst/>
                    </a:prstGeom>
                    <a:noFill/>
                    <a:ln w="9525">
                      <a:noFill/>
                      <a:miter lim="800000"/>
                      <a:headEnd/>
                      <a:tailEnd/>
                    </a:ln>
                  </pic:spPr>
                </pic:pic>
              </a:graphicData>
            </a:graphic>
          </wp:inline>
        </w:drawing>
      </w:r>
    </w:p>
    <w:p w:rsidR="00A26664" w:rsidRDefault="00A26664" w:rsidP="00230821">
      <w:pPr>
        <w:pStyle w:val="Prrafodelista"/>
        <w:jc w:val="both"/>
        <w:rPr>
          <w:rFonts w:ascii="Arial" w:hAnsi="Arial" w:cs="Arial"/>
          <w:sz w:val="24"/>
          <w:szCs w:val="24"/>
        </w:rPr>
      </w:pPr>
    </w:p>
    <w:p w:rsidR="000D462E" w:rsidRDefault="000D462E" w:rsidP="00230821">
      <w:pPr>
        <w:pStyle w:val="Prrafodelista"/>
        <w:jc w:val="both"/>
        <w:rPr>
          <w:rFonts w:ascii="Arial" w:hAnsi="Arial" w:cs="Arial"/>
          <w:sz w:val="24"/>
          <w:szCs w:val="24"/>
        </w:rPr>
      </w:pPr>
      <w:r>
        <w:rPr>
          <w:rFonts w:ascii="Arial" w:hAnsi="Arial" w:cs="Arial"/>
          <w:sz w:val="24"/>
          <w:szCs w:val="24"/>
        </w:rPr>
        <w:t xml:space="preserve">Se observa que existe el acta del 28 de diciembre del año 2018, donde exponen el interés de construir el </w:t>
      </w:r>
      <w:r w:rsidR="002A0C39">
        <w:rPr>
          <w:rFonts w:ascii="Arial" w:hAnsi="Arial" w:cs="Arial"/>
          <w:sz w:val="24"/>
          <w:szCs w:val="24"/>
        </w:rPr>
        <w:t xml:space="preserve">Plan Anual de Adquisición </w:t>
      </w:r>
      <w:r>
        <w:rPr>
          <w:rFonts w:ascii="Arial" w:hAnsi="Arial" w:cs="Arial"/>
          <w:sz w:val="24"/>
          <w:szCs w:val="24"/>
        </w:rPr>
        <w:t xml:space="preserve">del </w:t>
      </w:r>
      <w:r w:rsidR="002A0C39">
        <w:rPr>
          <w:rFonts w:ascii="Arial" w:hAnsi="Arial" w:cs="Arial"/>
          <w:sz w:val="24"/>
          <w:szCs w:val="24"/>
        </w:rPr>
        <w:t xml:space="preserve">2019, pero no es claro si el </w:t>
      </w:r>
      <w:r w:rsidR="0043462E">
        <w:rPr>
          <w:rFonts w:ascii="Arial" w:hAnsi="Arial" w:cs="Arial"/>
          <w:sz w:val="24"/>
          <w:szCs w:val="24"/>
        </w:rPr>
        <w:t xml:space="preserve"> comité aprueba</w:t>
      </w:r>
      <w:r w:rsidR="002A0C39">
        <w:rPr>
          <w:rFonts w:ascii="Arial" w:hAnsi="Arial" w:cs="Arial"/>
          <w:sz w:val="24"/>
          <w:szCs w:val="24"/>
        </w:rPr>
        <w:t xml:space="preserve"> el Plan Anual de Adquisición.</w:t>
      </w:r>
      <w:r w:rsidR="0043462E">
        <w:rPr>
          <w:rFonts w:ascii="Arial" w:hAnsi="Arial" w:cs="Arial"/>
          <w:sz w:val="24"/>
          <w:szCs w:val="24"/>
        </w:rPr>
        <w:t xml:space="preserve"> </w:t>
      </w:r>
      <w:r w:rsidR="002A0C39">
        <w:rPr>
          <w:rFonts w:ascii="Arial" w:hAnsi="Arial" w:cs="Arial"/>
          <w:sz w:val="24"/>
          <w:szCs w:val="24"/>
        </w:rPr>
        <w:t>Así</w:t>
      </w:r>
      <w:r w:rsidR="0043462E">
        <w:rPr>
          <w:rFonts w:ascii="Arial" w:hAnsi="Arial" w:cs="Arial"/>
          <w:sz w:val="24"/>
          <w:szCs w:val="24"/>
        </w:rPr>
        <w:t xml:space="preserve"> mismo no se evidencia dentro de la carpeta de</w:t>
      </w:r>
      <w:r w:rsidR="002A0C39">
        <w:rPr>
          <w:rFonts w:ascii="Arial" w:hAnsi="Arial" w:cs="Arial"/>
          <w:sz w:val="24"/>
          <w:szCs w:val="24"/>
        </w:rPr>
        <w:t>l</w:t>
      </w:r>
      <w:r w:rsidR="0043462E">
        <w:rPr>
          <w:rFonts w:ascii="Arial" w:hAnsi="Arial" w:cs="Arial"/>
          <w:sz w:val="24"/>
          <w:szCs w:val="24"/>
        </w:rPr>
        <w:t xml:space="preserve"> comité de contratación la citación asistir a dicha reunión. </w:t>
      </w:r>
    </w:p>
    <w:p w:rsidR="003C66B8" w:rsidRDefault="003C66B8" w:rsidP="00230821">
      <w:pPr>
        <w:pStyle w:val="Prrafodelista"/>
        <w:jc w:val="both"/>
        <w:rPr>
          <w:rFonts w:ascii="Arial" w:hAnsi="Arial" w:cs="Arial"/>
          <w:sz w:val="24"/>
          <w:szCs w:val="24"/>
        </w:rPr>
      </w:pPr>
    </w:p>
    <w:p w:rsidR="00AA41F8" w:rsidRDefault="00AA41F8" w:rsidP="00AA41F8">
      <w:pPr>
        <w:pStyle w:val="Prrafodelista"/>
        <w:numPr>
          <w:ilvl w:val="0"/>
          <w:numId w:val="1"/>
        </w:numPr>
        <w:jc w:val="both"/>
        <w:rPr>
          <w:rFonts w:ascii="Arial" w:hAnsi="Arial" w:cs="Arial"/>
          <w:sz w:val="24"/>
          <w:szCs w:val="24"/>
        </w:rPr>
      </w:pPr>
      <w:r>
        <w:rPr>
          <w:rFonts w:ascii="Arial" w:hAnsi="Arial" w:cs="Arial"/>
          <w:sz w:val="24"/>
          <w:szCs w:val="24"/>
        </w:rPr>
        <w:lastRenderedPageBreak/>
        <w:t>Se procede a realizar la revisión de los contratos de 2018 y 2019</w:t>
      </w:r>
      <w:r w:rsidR="00B95C7D">
        <w:rPr>
          <w:rFonts w:ascii="Arial" w:hAnsi="Arial" w:cs="Arial"/>
          <w:sz w:val="24"/>
          <w:szCs w:val="24"/>
        </w:rPr>
        <w:t>, en base a la lista de chequeo FBS-13 y respuesta dada por el doctor Alexander Mira al</w:t>
      </w:r>
      <w:r w:rsidR="004A6C1C">
        <w:rPr>
          <w:rFonts w:ascii="Arial" w:hAnsi="Arial" w:cs="Arial"/>
          <w:sz w:val="24"/>
          <w:szCs w:val="24"/>
        </w:rPr>
        <w:t xml:space="preserve"> correo </w:t>
      </w:r>
      <w:r>
        <w:rPr>
          <w:rFonts w:ascii="Arial" w:hAnsi="Arial" w:cs="Arial"/>
          <w:sz w:val="24"/>
          <w:szCs w:val="24"/>
        </w:rPr>
        <w:t xml:space="preserve"> </w:t>
      </w:r>
      <w:r w:rsidR="002A0C39">
        <w:rPr>
          <w:rFonts w:ascii="Arial" w:hAnsi="Arial" w:cs="Arial"/>
          <w:sz w:val="24"/>
          <w:szCs w:val="24"/>
        </w:rPr>
        <w:t xml:space="preserve">sobre los documentos que se deben subir al SECOP, </w:t>
      </w:r>
      <w:r>
        <w:rPr>
          <w:rFonts w:ascii="Arial" w:hAnsi="Arial" w:cs="Arial"/>
          <w:sz w:val="24"/>
          <w:szCs w:val="24"/>
        </w:rPr>
        <w:t xml:space="preserve">quedando </w:t>
      </w:r>
      <w:r w:rsidR="00B95C7D">
        <w:rPr>
          <w:rFonts w:ascii="Arial" w:hAnsi="Arial" w:cs="Arial"/>
          <w:sz w:val="24"/>
          <w:szCs w:val="24"/>
        </w:rPr>
        <w:t>así:</w:t>
      </w:r>
    </w:p>
    <w:p w:rsidR="00B95C7D" w:rsidRDefault="00B95C7D" w:rsidP="00B95C7D">
      <w:pPr>
        <w:pStyle w:val="Prrafodelista"/>
        <w:jc w:val="both"/>
        <w:rPr>
          <w:rFonts w:ascii="Arial" w:hAnsi="Arial" w:cs="Arial"/>
          <w:sz w:val="24"/>
          <w:szCs w:val="24"/>
        </w:rPr>
      </w:pPr>
    </w:p>
    <w:p w:rsidR="00AA41F8" w:rsidRDefault="0049257F" w:rsidP="00AA41F8">
      <w:pPr>
        <w:pStyle w:val="Prrafodelista"/>
        <w:jc w:val="center"/>
        <w:rPr>
          <w:rFonts w:ascii="Arial" w:hAnsi="Arial" w:cs="Arial"/>
          <w:sz w:val="24"/>
          <w:szCs w:val="24"/>
        </w:rPr>
      </w:pPr>
      <w:r>
        <w:rPr>
          <w:rFonts w:ascii="Arial" w:hAnsi="Arial" w:cs="Arial"/>
          <w:sz w:val="24"/>
          <w:szCs w:val="24"/>
        </w:rPr>
        <w:t>Últimos dos contratos del año 201</w:t>
      </w:r>
      <w:r w:rsidR="005159D8">
        <w:rPr>
          <w:rFonts w:ascii="Arial" w:hAnsi="Arial" w:cs="Arial"/>
          <w:sz w:val="24"/>
          <w:szCs w:val="24"/>
        </w:rPr>
        <w:t>8</w:t>
      </w:r>
      <w:r>
        <w:rPr>
          <w:rFonts w:ascii="Arial" w:hAnsi="Arial" w:cs="Arial"/>
          <w:sz w:val="24"/>
          <w:szCs w:val="24"/>
        </w:rPr>
        <w:t xml:space="preserve">, modalidad de directo y mínima cuantía: </w:t>
      </w:r>
    </w:p>
    <w:tbl>
      <w:tblPr>
        <w:tblStyle w:val="Tablaconcuadrcula"/>
        <w:tblW w:w="0" w:type="auto"/>
        <w:tblInd w:w="720" w:type="dxa"/>
        <w:tblLayout w:type="fixed"/>
        <w:tblLook w:val="04A0"/>
      </w:tblPr>
      <w:tblGrid>
        <w:gridCol w:w="522"/>
        <w:gridCol w:w="1324"/>
        <w:gridCol w:w="2078"/>
        <w:gridCol w:w="2268"/>
        <w:gridCol w:w="1808"/>
      </w:tblGrid>
      <w:tr w:rsidR="00B95C7D" w:rsidTr="00DA31FA">
        <w:tc>
          <w:tcPr>
            <w:tcW w:w="522" w:type="dxa"/>
          </w:tcPr>
          <w:p w:rsidR="00B95C7D" w:rsidRDefault="00B95C7D" w:rsidP="00B95C7D">
            <w:pPr>
              <w:pStyle w:val="Prrafodelista"/>
              <w:ind w:left="0"/>
              <w:jc w:val="center"/>
              <w:rPr>
                <w:rFonts w:ascii="Arial" w:hAnsi="Arial" w:cs="Arial"/>
                <w:sz w:val="24"/>
                <w:szCs w:val="24"/>
              </w:rPr>
            </w:pPr>
            <w:r>
              <w:rPr>
                <w:rFonts w:ascii="Arial" w:hAnsi="Arial" w:cs="Arial"/>
                <w:sz w:val="24"/>
                <w:szCs w:val="24"/>
              </w:rPr>
              <w:t>#</w:t>
            </w:r>
          </w:p>
          <w:p w:rsidR="0049257F" w:rsidRDefault="0049257F" w:rsidP="00B95C7D">
            <w:pPr>
              <w:pStyle w:val="Prrafodelista"/>
              <w:ind w:left="0"/>
              <w:jc w:val="center"/>
              <w:rPr>
                <w:rFonts w:ascii="Arial" w:hAnsi="Arial" w:cs="Arial"/>
                <w:sz w:val="24"/>
                <w:szCs w:val="24"/>
              </w:rPr>
            </w:pPr>
          </w:p>
        </w:tc>
        <w:tc>
          <w:tcPr>
            <w:tcW w:w="1324" w:type="dxa"/>
          </w:tcPr>
          <w:p w:rsidR="00B95C7D" w:rsidRDefault="00B95C7D" w:rsidP="002C0D6E">
            <w:pPr>
              <w:pStyle w:val="Prrafodelista"/>
              <w:ind w:left="0"/>
              <w:jc w:val="both"/>
              <w:rPr>
                <w:rFonts w:ascii="Arial" w:hAnsi="Arial" w:cs="Arial"/>
                <w:sz w:val="24"/>
                <w:szCs w:val="24"/>
              </w:rPr>
            </w:pPr>
            <w:r>
              <w:rPr>
                <w:rFonts w:ascii="Arial" w:hAnsi="Arial" w:cs="Arial"/>
                <w:sz w:val="24"/>
                <w:szCs w:val="24"/>
              </w:rPr>
              <w:t>Modalidad</w:t>
            </w:r>
          </w:p>
        </w:tc>
        <w:tc>
          <w:tcPr>
            <w:tcW w:w="2078" w:type="dxa"/>
          </w:tcPr>
          <w:p w:rsidR="00B95C7D" w:rsidRDefault="00B95C7D" w:rsidP="004A6C1C">
            <w:pPr>
              <w:pStyle w:val="Prrafodelista"/>
              <w:ind w:left="0"/>
              <w:jc w:val="center"/>
              <w:rPr>
                <w:rFonts w:ascii="Arial" w:hAnsi="Arial" w:cs="Arial"/>
                <w:sz w:val="24"/>
                <w:szCs w:val="24"/>
              </w:rPr>
            </w:pPr>
            <w:r>
              <w:rPr>
                <w:rFonts w:ascii="Arial" w:hAnsi="Arial" w:cs="Arial"/>
                <w:sz w:val="24"/>
                <w:szCs w:val="24"/>
              </w:rPr>
              <w:t>Documento físico</w:t>
            </w:r>
            <w:r w:rsidR="00E63DE5">
              <w:rPr>
                <w:rFonts w:ascii="Arial" w:hAnsi="Arial" w:cs="Arial"/>
                <w:sz w:val="24"/>
                <w:szCs w:val="24"/>
              </w:rPr>
              <w:t xml:space="preserve"> carpeta </w:t>
            </w:r>
          </w:p>
        </w:tc>
        <w:tc>
          <w:tcPr>
            <w:tcW w:w="2268" w:type="dxa"/>
          </w:tcPr>
          <w:p w:rsidR="00B95C7D" w:rsidRDefault="00B95C7D" w:rsidP="004A6C1C">
            <w:pPr>
              <w:pStyle w:val="Prrafodelista"/>
              <w:ind w:left="0"/>
              <w:jc w:val="center"/>
              <w:rPr>
                <w:rFonts w:ascii="Arial" w:hAnsi="Arial" w:cs="Arial"/>
                <w:sz w:val="24"/>
                <w:szCs w:val="24"/>
              </w:rPr>
            </w:pPr>
            <w:r>
              <w:rPr>
                <w:rFonts w:ascii="Arial" w:hAnsi="Arial" w:cs="Arial"/>
                <w:sz w:val="24"/>
                <w:szCs w:val="24"/>
              </w:rPr>
              <w:t>SECOP</w:t>
            </w:r>
          </w:p>
        </w:tc>
        <w:tc>
          <w:tcPr>
            <w:tcW w:w="1808" w:type="dxa"/>
          </w:tcPr>
          <w:p w:rsidR="00B95C7D" w:rsidRDefault="00B95C7D" w:rsidP="00AA41F8">
            <w:pPr>
              <w:pStyle w:val="Prrafodelista"/>
              <w:ind w:left="0"/>
              <w:jc w:val="both"/>
              <w:rPr>
                <w:rFonts w:ascii="Arial" w:hAnsi="Arial" w:cs="Arial"/>
                <w:sz w:val="24"/>
                <w:szCs w:val="24"/>
              </w:rPr>
            </w:pPr>
            <w:r>
              <w:rPr>
                <w:rFonts w:ascii="Arial" w:hAnsi="Arial" w:cs="Arial"/>
                <w:sz w:val="24"/>
                <w:szCs w:val="24"/>
              </w:rPr>
              <w:t xml:space="preserve">Gestión Transparente </w:t>
            </w:r>
          </w:p>
        </w:tc>
      </w:tr>
      <w:tr w:rsidR="00B95C7D" w:rsidTr="00DA31FA">
        <w:tc>
          <w:tcPr>
            <w:tcW w:w="522" w:type="dxa"/>
          </w:tcPr>
          <w:p w:rsidR="00B95C7D" w:rsidRDefault="00B95C7D" w:rsidP="00AA41F8">
            <w:pPr>
              <w:pStyle w:val="Prrafodelista"/>
              <w:ind w:left="0"/>
              <w:jc w:val="both"/>
              <w:rPr>
                <w:rFonts w:ascii="Arial" w:hAnsi="Arial" w:cs="Arial"/>
                <w:sz w:val="24"/>
                <w:szCs w:val="24"/>
              </w:rPr>
            </w:pPr>
            <w:r>
              <w:rPr>
                <w:rFonts w:ascii="Arial" w:hAnsi="Arial" w:cs="Arial"/>
                <w:sz w:val="24"/>
                <w:szCs w:val="24"/>
              </w:rPr>
              <w:t xml:space="preserve">38 </w:t>
            </w:r>
          </w:p>
        </w:tc>
        <w:tc>
          <w:tcPr>
            <w:tcW w:w="1324" w:type="dxa"/>
          </w:tcPr>
          <w:p w:rsidR="00B95C7D" w:rsidRDefault="00B95C7D" w:rsidP="00AA41F8">
            <w:pPr>
              <w:pStyle w:val="Prrafodelista"/>
              <w:ind w:left="0"/>
              <w:jc w:val="both"/>
              <w:rPr>
                <w:rFonts w:ascii="Arial" w:hAnsi="Arial" w:cs="Arial"/>
                <w:sz w:val="24"/>
                <w:szCs w:val="24"/>
              </w:rPr>
            </w:pPr>
            <w:r>
              <w:rPr>
                <w:rFonts w:ascii="Arial" w:hAnsi="Arial" w:cs="Arial"/>
                <w:sz w:val="24"/>
                <w:szCs w:val="24"/>
              </w:rPr>
              <w:t xml:space="preserve">Directa </w:t>
            </w:r>
          </w:p>
        </w:tc>
        <w:tc>
          <w:tcPr>
            <w:tcW w:w="2078" w:type="dxa"/>
          </w:tcPr>
          <w:p w:rsidR="00DA31FA" w:rsidRDefault="00DA31FA" w:rsidP="00DA31FA">
            <w:pPr>
              <w:jc w:val="both"/>
              <w:rPr>
                <w:rFonts w:ascii="Arial" w:hAnsi="Arial" w:cs="Arial"/>
                <w:sz w:val="24"/>
                <w:szCs w:val="24"/>
              </w:rPr>
            </w:pPr>
            <w:r>
              <w:rPr>
                <w:rFonts w:ascii="Arial" w:hAnsi="Arial" w:cs="Arial"/>
                <w:sz w:val="24"/>
                <w:szCs w:val="24"/>
              </w:rPr>
              <w:t>*No se evidencia la c</w:t>
            </w:r>
            <w:r w:rsidR="00904CB8">
              <w:rPr>
                <w:rFonts w:ascii="Arial" w:hAnsi="Arial" w:cs="Arial"/>
                <w:sz w:val="24"/>
                <w:szCs w:val="24"/>
              </w:rPr>
              <w:t>onstancia de publicación</w:t>
            </w:r>
            <w:r>
              <w:rPr>
                <w:rFonts w:ascii="Arial" w:hAnsi="Arial" w:cs="Arial"/>
                <w:sz w:val="24"/>
                <w:szCs w:val="24"/>
              </w:rPr>
              <w:t xml:space="preserve"> en el SECOP</w:t>
            </w:r>
          </w:p>
          <w:p w:rsidR="00B95C7D" w:rsidRDefault="00DA31FA" w:rsidP="00DA31FA">
            <w:pPr>
              <w:jc w:val="both"/>
              <w:rPr>
                <w:rFonts w:ascii="Arial" w:hAnsi="Arial" w:cs="Arial"/>
                <w:sz w:val="24"/>
                <w:szCs w:val="24"/>
              </w:rPr>
            </w:pPr>
            <w:r>
              <w:rPr>
                <w:rFonts w:ascii="Arial" w:hAnsi="Arial" w:cs="Arial"/>
                <w:sz w:val="24"/>
                <w:szCs w:val="24"/>
              </w:rPr>
              <w:t>*A</w:t>
            </w:r>
            <w:r w:rsidR="00904CB8">
              <w:rPr>
                <w:rFonts w:ascii="Arial" w:hAnsi="Arial" w:cs="Arial"/>
                <w:sz w:val="24"/>
                <w:szCs w:val="24"/>
              </w:rPr>
              <w:t xml:space="preserve">probación de la póliza. </w:t>
            </w:r>
          </w:p>
        </w:tc>
        <w:tc>
          <w:tcPr>
            <w:tcW w:w="2268" w:type="dxa"/>
          </w:tcPr>
          <w:p w:rsidR="00B95C7D" w:rsidRPr="004A6C1C" w:rsidRDefault="00B95C7D" w:rsidP="004A6C1C">
            <w:pPr>
              <w:jc w:val="both"/>
              <w:rPr>
                <w:rFonts w:ascii="Arial" w:hAnsi="Arial" w:cs="Arial"/>
                <w:sz w:val="24"/>
                <w:szCs w:val="24"/>
              </w:rPr>
            </w:pPr>
            <w:r w:rsidRPr="004A6C1C">
              <w:rPr>
                <w:rFonts w:ascii="Arial" w:hAnsi="Arial" w:cs="Arial"/>
                <w:sz w:val="24"/>
                <w:szCs w:val="24"/>
              </w:rPr>
              <w:t>No se evidencia el Acta de Inicio</w:t>
            </w:r>
            <w:r w:rsidR="00510228">
              <w:rPr>
                <w:rFonts w:ascii="Arial" w:hAnsi="Arial" w:cs="Arial"/>
                <w:sz w:val="24"/>
                <w:szCs w:val="24"/>
              </w:rPr>
              <w:t>.</w:t>
            </w:r>
            <w:r w:rsidRPr="004A6C1C">
              <w:rPr>
                <w:rFonts w:ascii="Arial" w:hAnsi="Arial" w:cs="Arial"/>
                <w:sz w:val="24"/>
                <w:szCs w:val="24"/>
              </w:rPr>
              <w:t xml:space="preserve"> </w:t>
            </w:r>
          </w:p>
        </w:tc>
        <w:tc>
          <w:tcPr>
            <w:tcW w:w="1808" w:type="dxa"/>
          </w:tcPr>
          <w:p w:rsidR="00B95C7D" w:rsidRDefault="00B95C7D" w:rsidP="00AA41F8">
            <w:pPr>
              <w:pStyle w:val="Prrafodelista"/>
              <w:ind w:left="0"/>
              <w:jc w:val="both"/>
              <w:rPr>
                <w:rFonts w:ascii="Arial" w:hAnsi="Arial" w:cs="Arial"/>
                <w:sz w:val="24"/>
                <w:szCs w:val="24"/>
              </w:rPr>
            </w:pPr>
          </w:p>
        </w:tc>
      </w:tr>
      <w:tr w:rsidR="00B95C7D" w:rsidTr="00DA31FA">
        <w:tc>
          <w:tcPr>
            <w:tcW w:w="522" w:type="dxa"/>
          </w:tcPr>
          <w:p w:rsidR="00B95C7D" w:rsidRDefault="002C0D6E" w:rsidP="00AA41F8">
            <w:pPr>
              <w:pStyle w:val="Prrafodelista"/>
              <w:ind w:left="0"/>
              <w:jc w:val="both"/>
              <w:rPr>
                <w:rFonts w:ascii="Arial" w:hAnsi="Arial" w:cs="Arial"/>
                <w:sz w:val="24"/>
                <w:szCs w:val="24"/>
              </w:rPr>
            </w:pPr>
            <w:r>
              <w:rPr>
                <w:rFonts w:ascii="Arial" w:hAnsi="Arial" w:cs="Arial"/>
                <w:sz w:val="24"/>
                <w:szCs w:val="24"/>
              </w:rPr>
              <w:t>39</w:t>
            </w:r>
          </w:p>
        </w:tc>
        <w:tc>
          <w:tcPr>
            <w:tcW w:w="1324" w:type="dxa"/>
          </w:tcPr>
          <w:p w:rsidR="00B95C7D" w:rsidRDefault="002C0D6E" w:rsidP="00AA41F8">
            <w:pPr>
              <w:pStyle w:val="Prrafodelista"/>
              <w:ind w:left="0"/>
              <w:jc w:val="both"/>
              <w:rPr>
                <w:rFonts w:ascii="Arial" w:hAnsi="Arial" w:cs="Arial"/>
                <w:sz w:val="24"/>
                <w:szCs w:val="24"/>
              </w:rPr>
            </w:pPr>
            <w:r>
              <w:rPr>
                <w:rFonts w:ascii="Arial" w:hAnsi="Arial" w:cs="Arial"/>
                <w:sz w:val="24"/>
                <w:szCs w:val="24"/>
              </w:rPr>
              <w:t>Mínima</w:t>
            </w:r>
            <w:r w:rsidR="0049257F">
              <w:rPr>
                <w:rFonts w:ascii="Arial" w:hAnsi="Arial" w:cs="Arial"/>
                <w:sz w:val="24"/>
                <w:szCs w:val="24"/>
              </w:rPr>
              <w:t xml:space="preserve"> cuantía </w:t>
            </w:r>
          </w:p>
        </w:tc>
        <w:tc>
          <w:tcPr>
            <w:tcW w:w="2078" w:type="dxa"/>
          </w:tcPr>
          <w:p w:rsidR="00885336" w:rsidRDefault="00DA31FA" w:rsidP="00AA41F8">
            <w:pPr>
              <w:pStyle w:val="Prrafodelista"/>
              <w:ind w:left="0"/>
              <w:jc w:val="both"/>
              <w:rPr>
                <w:rFonts w:ascii="Arial" w:hAnsi="Arial" w:cs="Arial"/>
                <w:sz w:val="24"/>
                <w:szCs w:val="24"/>
              </w:rPr>
            </w:pPr>
            <w:r>
              <w:rPr>
                <w:rFonts w:ascii="Arial" w:hAnsi="Arial" w:cs="Arial"/>
                <w:sz w:val="24"/>
                <w:szCs w:val="24"/>
              </w:rPr>
              <w:t>*</w:t>
            </w:r>
            <w:r w:rsidR="0049257F">
              <w:rPr>
                <w:rFonts w:ascii="Arial" w:hAnsi="Arial" w:cs="Arial"/>
                <w:sz w:val="24"/>
                <w:szCs w:val="24"/>
              </w:rPr>
              <w:t>Cumple con la lista de chequeo</w:t>
            </w:r>
          </w:p>
          <w:p w:rsidR="00B95C7D" w:rsidRDefault="00885336" w:rsidP="00AA41F8">
            <w:pPr>
              <w:pStyle w:val="Prrafodelista"/>
              <w:ind w:left="0"/>
              <w:jc w:val="both"/>
              <w:rPr>
                <w:rFonts w:ascii="Arial" w:hAnsi="Arial" w:cs="Arial"/>
                <w:sz w:val="24"/>
                <w:szCs w:val="24"/>
              </w:rPr>
            </w:pPr>
            <w:r>
              <w:rPr>
                <w:rFonts w:ascii="Arial" w:hAnsi="Arial" w:cs="Arial"/>
                <w:sz w:val="24"/>
                <w:szCs w:val="24"/>
              </w:rPr>
              <w:t>*No es visible el número de contrato.</w:t>
            </w:r>
            <w:r w:rsidR="0049257F">
              <w:rPr>
                <w:rFonts w:ascii="Arial" w:hAnsi="Arial" w:cs="Arial"/>
                <w:sz w:val="24"/>
                <w:szCs w:val="24"/>
              </w:rPr>
              <w:t xml:space="preserve"> </w:t>
            </w:r>
          </w:p>
        </w:tc>
        <w:tc>
          <w:tcPr>
            <w:tcW w:w="2268" w:type="dxa"/>
          </w:tcPr>
          <w:p w:rsidR="00B95C7D" w:rsidRDefault="00423BE4" w:rsidP="00DA31FA">
            <w:pPr>
              <w:pStyle w:val="Prrafodelista"/>
              <w:ind w:left="0"/>
              <w:jc w:val="both"/>
              <w:rPr>
                <w:rFonts w:ascii="Arial" w:hAnsi="Arial" w:cs="Arial"/>
                <w:sz w:val="24"/>
                <w:szCs w:val="24"/>
              </w:rPr>
            </w:pPr>
            <w:r>
              <w:rPr>
                <w:rFonts w:ascii="Arial" w:hAnsi="Arial" w:cs="Arial"/>
                <w:sz w:val="24"/>
                <w:szCs w:val="24"/>
              </w:rPr>
              <w:t>*</w:t>
            </w:r>
            <w:r w:rsidR="00DA31FA">
              <w:rPr>
                <w:rFonts w:ascii="Arial" w:hAnsi="Arial" w:cs="Arial"/>
                <w:sz w:val="24"/>
                <w:szCs w:val="24"/>
              </w:rPr>
              <w:t>Cumple requisitos</w:t>
            </w:r>
          </w:p>
        </w:tc>
        <w:tc>
          <w:tcPr>
            <w:tcW w:w="1808" w:type="dxa"/>
          </w:tcPr>
          <w:p w:rsidR="00B95C7D" w:rsidRDefault="00B95C7D" w:rsidP="00AA41F8">
            <w:pPr>
              <w:pStyle w:val="Prrafodelista"/>
              <w:ind w:left="0"/>
              <w:jc w:val="both"/>
              <w:rPr>
                <w:rFonts w:ascii="Arial" w:hAnsi="Arial" w:cs="Arial"/>
                <w:sz w:val="24"/>
                <w:szCs w:val="24"/>
              </w:rPr>
            </w:pPr>
          </w:p>
        </w:tc>
      </w:tr>
      <w:tr w:rsidR="00DA31FA" w:rsidTr="00DA31FA">
        <w:tc>
          <w:tcPr>
            <w:tcW w:w="522" w:type="dxa"/>
          </w:tcPr>
          <w:p w:rsidR="00DA31FA" w:rsidRDefault="00DA31FA" w:rsidP="00AA41F8">
            <w:pPr>
              <w:pStyle w:val="Prrafodelista"/>
              <w:ind w:left="0"/>
              <w:jc w:val="both"/>
              <w:rPr>
                <w:rFonts w:ascii="Arial" w:hAnsi="Arial" w:cs="Arial"/>
                <w:sz w:val="24"/>
                <w:szCs w:val="24"/>
              </w:rPr>
            </w:pPr>
            <w:r>
              <w:rPr>
                <w:rFonts w:ascii="Arial" w:hAnsi="Arial" w:cs="Arial"/>
                <w:sz w:val="24"/>
                <w:szCs w:val="24"/>
              </w:rPr>
              <w:t>14</w:t>
            </w:r>
          </w:p>
        </w:tc>
        <w:tc>
          <w:tcPr>
            <w:tcW w:w="1324" w:type="dxa"/>
          </w:tcPr>
          <w:p w:rsidR="00DA31FA" w:rsidRDefault="00DA31FA" w:rsidP="00AA41F8">
            <w:pPr>
              <w:pStyle w:val="Prrafodelista"/>
              <w:ind w:left="0"/>
              <w:jc w:val="both"/>
              <w:rPr>
                <w:rFonts w:ascii="Arial" w:hAnsi="Arial" w:cs="Arial"/>
                <w:sz w:val="24"/>
                <w:szCs w:val="24"/>
              </w:rPr>
            </w:pPr>
            <w:r>
              <w:rPr>
                <w:rFonts w:ascii="Arial" w:hAnsi="Arial" w:cs="Arial"/>
                <w:sz w:val="24"/>
                <w:szCs w:val="24"/>
              </w:rPr>
              <w:t xml:space="preserve">Directa </w:t>
            </w:r>
          </w:p>
        </w:tc>
        <w:tc>
          <w:tcPr>
            <w:tcW w:w="2078" w:type="dxa"/>
          </w:tcPr>
          <w:p w:rsidR="00DA31FA" w:rsidRDefault="00DA31FA" w:rsidP="00AA41F8">
            <w:pPr>
              <w:pStyle w:val="Prrafodelista"/>
              <w:ind w:left="0"/>
              <w:jc w:val="both"/>
              <w:rPr>
                <w:rFonts w:ascii="Arial" w:hAnsi="Arial" w:cs="Arial"/>
                <w:sz w:val="24"/>
                <w:szCs w:val="24"/>
              </w:rPr>
            </w:pPr>
            <w:r>
              <w:rPr>
                <w:rFonts w:ascii="Arial" w:hAnsi="Arial" w:cs="Arial"/>
                <w:sz w:val="24"/>
                <w:szCs w:val="24"/>
              </w:rPr>
              <w:t>*No se evidencia la constancia de publicación en el SECOP</w:t>
            </w:r>
          </w:p>
          <w:p w:rsidR="00DA31FA" w:rsidRDefault="00DA31FA" w:rsidP="00AA41F8">
            <w:pPr>
              <w:pStyle w:val="Prrafodelista"/>
              <w:ind w:left="0"/>
              <w:jc w:val="both"/>
              <w:rPr>
                <w:rFonts w:ascii="Arial" w:hAnsi="Arial" w:cs="Arial"/>
                <w:sz w:val="24"/>
                <w:szCs w:val="24"/>
              </w:rPr>
            </w:pPr>
            <w:r>
              <w:rPr>
                <w:rFonts w:ascii="Arial" w:hAnsi="Arial" w:cs="Arial"/>
                <w:sz w:val="24"/>
                <w:szCs w:val="24"/>
              </w:rPr>
              <w:t xml:space="preserve">*Cuenta con la Terminación Bilateral del contrato </w:t>
            </w:r>
          </w:p>
        </w:tc>
        <w:tc>
          <w:tcPr>
            <w:tcW w:w="2268" w:type="dxa"/>
          </w:tcPr>
          <w:p w:rsidR="00DA31FA" w:rsidRDefault="00DA31FA" w:rsidP="00AA41F8">
            <w:pPr>
              <w:pStyle w:val="Prrafodelista"/>
              <w:ind w:left="0"/>
              <w:jc w:val="both"/>
              <w:rPr>
                <w:rFonts w:ascii="Arial" w:hAnsi="Arial" w:cs="Arial"/>
                <w:sz w:val="24"/>
                <w:szCs w:val="24"/>
              </w:rPr>
            </w:pPr>
            <w:r>
              <w:rPr>
                <w:rFonts w:ascii="Arial" w:hAnsi="Arial" w:cs="Arial"/>
                <w:sz w:val="24"/>
                <w:szCs w:val="24"/>
              </w:rPr>
              <w:t>*</w:t>
            </w:r>
            <w:r w:rsidRPr="004A6C1C">
              <w:rPr>
                <w:rFonts w:ascii="Arial" w:hAnsi="Arial" w:cs="Arial"/>
                <w:sz w:val="24"/>
                <w:szCs w:val="24"/>
              </w:rPr>
              <w:t>No se evidencia el Acta de Inicio</w:t>
            </w:r>
            <w:r>
              <w:rPr>
                <w:rFonts w:ascii="Arial" w:hAnsi="Arial" w:cs="Arial"/>
                <w:sz w:val="24"/>
                <w:szCs w:val="24"/>
              </w:rPr>
              <w:t>.</w:t>
            </w:r>
          </w:p>
        </w:tc>
        <w:tc>
          <w:tcPr>
            <w:tcW w:w="1808" w:type="dxa"/>
          </w:tcPr>
          <w:p w:rsidR="00DA31FA" w:rsidRDefault="00DA31FA" w:rsidP="00AA41F8">
            <w:pPr>
              <w:pStyle w:val="Prrafodelista"/>
              <w:ind w:left="0"/>
              <w:jc w:val="both"/>
              <w:rPr>
                <w:rFonts w:ascii="Arial" w:hAnsi="Arial" w:cs="Arial"/>
                <w:sz w:val="24"/>
                <w:szCs w:val="24"/>
              </w:rPr>
            </w:pPr>
          </w:p>
        </w:tc>
      </w:tr>
    </w:tbl>
    <w:p w:rsidR="00AA41F8" w:rsidRDefault="00AA41F8" w:rsidP="00AA41F8">
      <w:pPr>
        <w:pStyle w:val="Prrafodelista"/>
        <w:jc w:val="both"/>
        <w:rPr>
          <w:rFonts w:ascii="Arial" w:hAnsi="Arial" w:cs="Arial"/>
          <w:sz w:val="24"/>
          <w:szCs w:val="24"/>
        </w:rPr>
      </w:pPr>
    </w:p>
    <w:p w:rsidR="00AA41F8" w:rsidRDefault="00AA41F8" w:rsidP="00885336">
      <w:pPr>
        <w:pStyle w:val="Prrafodelista"/>
        <w:rPr>
          <w:rFonts w:ascii="Arial" w:hAnsi="Arial" w:cs="Arial"/>
          <w:sz w:val="24"/>
          <w:szCs w:val="24"/>
        </w:rPr>
      </w:pPr>
    </w:p>
    <w:p w:rsidR="002F501C" w:rsidRDefault="002F501C" w:rsidP="00885336">
      <w:pPr>
        <w:pStyle w:val="Prrafodelista"/>
        <w:rPr>
          <w:rFonts w:ascii="Arial" w:hAnsi="Arial" w:cs="Arial"/>
          <w:sz w:val="24"/>
          <w:szCs w:val="24"/>
        </w:rPr>
      </w:pPr>
    </w:p>
    <w:p w:rsidR="002F501C" w:rsidRDefault="002F501C" w:rsidP="00885336">
      <w:pPr>
        <w:pStyle w:val="Prrafodelista"/>
        <w:rPr>
          <w:rFonts w:ascii="Arial" w:hAnsi="Arial" w:cs="Arial"/>
          <w:sz w:val="24"/>
          <w:szCs w:val="24"/>
        </w:rPr>
      </w:pPr>
    </w:p>
    <w:p w:rsidR="00AA41F8" w:rsidRDefault="009D3E22" w:rsidP="005159D8">
      <w:pPr>
        <w:pStyle w:val="Prrafodelista"/>
        <w:jc w:val="center"/>
        <w:rPr>
          <w:rFonts w:ascii="Arial" w:hAnsi="Arial" w:cs="Arial"/>
          <w:sz w:val="24"/>
          <w:szCs w:val="24"/>
        </w:rPr>
      </w:pPr>
      <w:r>
        <w:rPr>
          <w:rFonts w:ascii="Arial" w:hAnsi="Arial" w:cs="Arial"/>
          <w:sz w:val="24"/>
          <w:szCs w:val="24"/>
        </w:rPr>
        <w:t xml:space="preserve">Revisión </w:t>
      </w:r>
      <w:r w:rsidR="005159D8">
        <w:rPr>
          <w:rFonts w:ascii="Arial" w:hAnsi="Arial" w:cs="Arial"/>
          <w:sz w:val="24"/>
          <w:szCs w:val="24"/>
        </w:rPr>
        <w:t xml:space="preserve">Contratos </w:t>
      </w:r>
      <w:r>
        <w:rPr>
          <w:rFonts w:ascii="Arial" w:hAnsi="Arial" w:cs="Arial"/>
          <w:sz w:val="24"/>
          <w:szCs w:val="24"/>
        </w:rPr>
        <w:t>de 2018 y 2019 de prestación de servicios</w:t>
      </w:r>
      <w:r w:rsidR="005159D8">
        <w:rPr>
          <w:rFonts w:ascii="Arial" w:hAnsi="Arial" w:cs="Arial"/>
          <w:sz w:val="24"/>
          <w:szCs w:val="24"/>
        </w:rPr>
        <w:t>:</w:t>
      </w:r>
    </w:p>
    <w:p w:rsidR="00663DF9" w:rsidRDefault="00663DF9" w:rsidP="005159D8">
      <w:pPr>
        <w:pStyle w:val="Prrafodelista"/>
        <w:jc w:val="center"/>
        <w:rPr>
          <w:rFonts w:ascii="Arial" w:hAnsi="Arial" w:cs="Arial"/>
          <w:sz w:val="24"/>
          <w:szCs w:val="24"/>
        </w:rPr>
      </w:pPr>
    </w:p>
    <w:tbl>
      <w:tblPr>
        <w:tblStyle w:val="Tablaconcuadrcula"/>
        <w:tblW w:w="7871" w:type="dxa"/>
        <w:tblInd w:w="884" w:type="dxa"/>
        <w:tblLayout w:type="fixed"/>
        <w:tblLook w:val="04A0"/>
      </w:tblPr>
      <w:tblGrid>
        <w:gridCol w:w="806"/>
        <w:gridCol w:w="2529"/>
        <w:gridCol w:w="2268"/>
        <w:gridCol w:w="2268"/>
      </w:tblGrid>
      <w:tr w:rsidR="005C7A69" w:rsidTr="006E4D6A">
        <w:tc>
          <w:tcPr>
            <w:tcW w:w="806" w:type="dxa"/>
          </w:tcPr>
          <w:p w:rsidR="005C7A69" w:rsidRDefault="005C7A69" w:rsidP="005C7A69">
            <w:pPr>
              <w:pStyle w:val="Prrafodelista"/>
              <w:ind w:left="0"/>
              <w:jc w:val="center"/>
              <w:rPr>
                <w:rFonts w:ascii="Arial" w:hAnsi="Arial" w:cs="Arial"/>
                <w:sz w:val="24"/>
                <w:szCs w:val="24"/>
              </w:rPr>
            </w:pPr>
            <w:r>
              <w:rPr>
                <w:rFonts w:ascii="Arial" w:hAnsi="Arial" w:cs="Arial"/>
                <w:sz w:val="24"/>
                <w:szCs w:val="24"/>
              </w:rPr>
              <w:t>#</w:t>
            </w:r>
          </w:p>
        </w:tc>
        <w:tc>
          <w:tcPr>
            <w:tcW w:w="2529" w:type="dxa"/>
          </w:tcPr>
          <w:p w:rsidR="005C7A69" w:rsidRDefault="005C7A69" w:rsidP="005C7A69">
            <w:pPr>
              <w:pStyle w:val="Prrafodelista"/>
              <w:ind w:left="0"/>
              <w:jc w:val="center"/>
              <w:rPr>
                <w:rFonts w:ascii="Arial" w:hAnsi="Arial" w:cs="Arial"/>
                <w:sz w:val="24"/>
                <w:szCs w:val="24"/>
              </w:rPr>
            </w:pPr>
            <w:r>
              <w:rPr>
                <w:rFonts w:ascii="Arial" w:hAnsi="Arial" w:cs="Arial"/>
                <w:sz w:val="24"/>
                <w:szCs w:val="24"/>
              </w:rPr>
              <w:t>Documento fisco</w:t>
            </w:r>
            <w:r w:rsidR="00E63DE5">
              <w:rPr>
                <w:rFonts w:ascii="Arial" w:hAnsi="Arial" w:cs="Arial"/>
                <w:sz w:val="24"/>
                <w:szCs w:val="24"/>
              </w:rPr>
              <w:t xml:space="preserve"> carpeta </w:t>
            </w:r>
          </w:p>
        </w:tc>
        <w:tc>
          <w:tcPr>
            <w:tcW w:w="2268" w:type="dxa"/>
          </w:tcPr>
          <w:p w:rsidR="005C7A69" w:rsidRDefault="005C7A69" w:rsidP="005C7A69">
            <w:pPr>
              <w:pStyle w:val="Prrafodelista"/>
              <w:ind w:left="0"/>
              <w:jc w:val="center"/>
              <w:rPr>
                <w:rFonts w:ascii="Arial" w:hAnsi="Arial" w:cs="Arial"/>
                <w:sz w:val="24"/>
                <w:szCs w:val="24"/>
              </w:rPr>
            </w:pPr>
            <w:r>
              <w:rPr>
                <w:rFonts w:ascii="Arial" w:hAnsi="Arial" w:cs="Arial"/>
                <w:sz w:val="24"/>
                <w:szCs w:val="24"/>
              </w:rPr>
              <w:t>SECOP</w:t>
            </w:r>
          </w:p>
        </w:tc>
        <w:tc>
          <w:tcPr>
            <w:tcW w:w="2268" w:type="dxa"/>
          </w:tcPr>
          <w:p w:rsidR="005C7A69" w:rsidRDefault="005C7A69" w:rsidP="005C7A69">
            <w:pPr>
              <w:pStyle w:val="Prrafodelista"/>
              <w:ind w:left="0"/>
              <w:jc w:val="center"/>
              <w:rPr>
                <w:rFonts w:ascii="Arial" w:hAnsi="Arial" w:cs="Arial"/>
                <w:sz w:val="24"/>
                <w:szCs w:val="24"/>
              </w:rPr>
            </w:pPr>
            <w:r>
              <w:rPr>
                <w:rFonts w:ascii="Arial" w:hAnsi="Arial" w:cs="Arial"/>
                <w:sz w:val="24"/>
                <w:szCs w:val="24"/>
              </w:rPr>
              <w:t>Gestión Transparente</w:t>
            </w:r>
          </w:p>
        </w:tc>
      </w:tr>
      <w:tr w:rsidR="005C7A69" w:rsidTr="006E4D6A">
        <w:tc>
          <w:tcPr>
            <w:tcW w:w="806" w:type="dxa"/>
          </w:tcPr>
          <w:p w:rsidR="005C7A69" w:rsidRDefault="005C7A69" w:rsidP="005C7A69">
            <w:pPr>
              <w:pStyle w:val="Prrafodelista"/>
              <w:ind w:left="0"/>
              <w:jc w:val="center"/>
              <w:rPr>
                <w:rFonts w:ascii="Arial" w:hAnsi="Arial" w:cs="Arial"/>
                <w:sz w:val="24"/>
                <w:szCs w:val="24"/>
              </w:rPr>
            </w:pPr>
            <w:r>
              <w:rPr>
                <w:rFonts w:ascii="Arial" w:hAnsi="Arial" w:cs="Arial"/>
                <w:sz w:val="24"/>
                <w:szCs w:val="24"/>
              </w:rPr>
              <w:t>08-2018</w:t>
            </w:r>
          </w:p>
        </w:tc>
        <w:tc>
          <w:tcPr>
            <w:tcW w:w="2529" w:type="dxa"/>
          </w:tcPr>
          <w:p w:rsidR="00D30F82" w:rsidRDefault="00D30F82" w:rsidP="00A26664">
            <w:pPr>
              <w:pStyle w:val="Prrafodelista"/>
              <w:ind w:left="0"/>
              <w:jc w:val="both"/>
              <w:rPr>
                <w:rFonts w:ascii="Arial" w:hAnsi="Arial" w:cs="Arial"/>
                <w:sz w:val="24"/>
                <w:szCs w:val="24"/>
              </w:rPr>
            </w:pPr>
            <w:r>
              <w:rPr>
                <w:rFonts w:ascii="Arial" w:hAnsi="Arial" w:cs="Arial"/>
                <w:sz w:val="24"/>
                <w:szCs w:val="24"/>
              </w:rPr>
              <w:t>* La hoja de vida está incompleta, requiere la firma y nombre del jefe de personal o de contrato y fecha de diligenciamiento</w:t>
            </w:r>
            <w:r w:rsidR="00663DF9">
              <w:rPr>
                <w:rFonts w:ascii="Arial" w:hAnsi="Arial" w:cs="Arial"/>
                <w:sz w:val="24"/>
                <w:szCs w:val="24"/>
              </w:rPr>
              <w:t>.</w:t>
            </w:r>
          </w:p>
        </w:tc>
        <w:tc>
          <w:tcPr>
            <w:tcW w:w="2268" w:type="dxa"/>
          </w:tcPr>
          <w:p w:rsidR="005C7A69" w:rsidRDefault="005C7A69" w:rsidP="00E63DE5">
            <w:pPr>
              <w:pStyle w:val="Prrafodelista"/>
              <w:ind w:left="0"/>
              <w:rPr>
                <w:rFonts w:ascii="Arial" w:hAnsi="Arial" w:cs="Arial"/>
                <w:sz w:val="24"/>
                <w:szCs w:val="24"/>
              </w:rPr>
            </w:pPr>
            <w:r>
              <w:rPr>
                <w:rFonts w:ascii="Arial" w:hAnsi="Arial" w:cs="Arial"/>
                <w:sz w:val="24"/>
                <w:szCs w:val="24"/>
              </w:rPr>
              <w:t xml:space="preserve">*No se </w:t>
            </w:r>
            <w:r w:rsidR="00E63DE5">
              <w:rPr>
                <w:rFonts w:ascii="Arial" w:hAnsi="Arial" w:cs="Arial"/>
                <w:sz w:val="24"/>
                <w:szCs w:val="24"/>
              </w:rPr>
              <w:t>E</w:t>
            </w:r>
            <w:r>
              <w:rPr>
                <w:rFonts w:ascii="Arial" w:hAnsi="Arial" w:cs="Arial"/>
                <w:sz w:val="24"/>
                <w:szCs w:val="24"/>
              </w:rPr>
              <w:t>videncia publicación  del acta de inicio</w:t>
            </w:r>
            <w:r w:rsidR="00E63DE5">
              <w:rPr>
                <w:rFonts w:ascii="Arial" w:hAnsi="Arial" w:cs="Arial"/>
                <w:sz w:val="24"/>
                <w:szCs w:val="24"/>
              </w:rPr>
              <w:t>.</w:t>
            </w:r>
          </w:p>
        </w:tc>
        <w:tc>
          <w:tcPr>
            <w:tcW w:w="2268" w:type="dxa"/>
          </w:tcPr>
          <w:p w:rsidR="005C7A69" w:rsidRDefault="005C7A69" w:rsidP="005C7A69">
            <w:pPr>
              <w:pStyle w:val="Prrafodelista"/>
              <w:ind w:left="0"/>
              <w:jc w:val="center"/>
              <w:rPr>
                <w:rFonts w:ascii="Arial" w:hAnsi="Arial" w:cs="Arial"/>
                <w:sz w:val="24"/>
                <w:szCs w:val="24"/>
              </w:rPr>
            </w:pPr>
          </w:p>
        </w:tc>
      </w:tr>
      <w:tr w:rsidR="005C7A69" w:rsidTr="006E4D6A">
        <w:tc>
          <w:tcPr>
            <w:tcW w:w="806" w:type="dxa"/>
          </w:tcPr>
          <w:p w:rsidR="005C7A69" w:rsidRDefault="00B94793" w:rsidP="00A26664">
            <w:pPr>
              <w:pStyle w:val="Prrafodelista"/>
              <w:ind w:left="0"/>
              <w:jc w:val="both"/>
              <w:rPr>
                <w:rFonts w:ascii="Arial" w:hAnsi="Arial" w:cs="Arial"/>
                <w:sz w:val="24"/>
                <w:szCs w:val="24"/>
              </w:rPr>
            </w:pPr>
            <w:r>
              <w:rPr>
                <w:rFonts w:ascii="Arial" w:hAnsi="Arial" w:cs="Arial"/>
                <w:sz w:val="24"/>
                <w:szCs w:val="24"/>
              </w:rPr>
              <w:t>12-2018</w:t>
            </w:r>
          </w:p>
        </w:tc>
        <w:tc>
          <w:tcPr>
            <w:tcW w:w="2529" w:type="dxa"/>
          </w:tcPr>
          <w:p w:rsidR="00663DF9" w:rsidRDefault="00663DF9" w:rsidP="00A26664">
            <w:pPr>
              <w:pStyle w:val="Prrafodelista"/>
              <w:ind w:left="0"/>
              <w:jc w:val="both"/>
              <w:rPr>
                <w:rFonts w:ascii="Arial" w:hAnsi="Arial" w:cs="Arial"/>
                <w:sz w:val="24"/>
                <w:szCs w:val="24"/>
              </w:rPr>
            </w:pPr>
            <w:r>
              <w:rPr>
                <w:rFonts w:ascii="Arial" w:hAnsi="Arial" w:cs="Arial"/>
                <w:sz w:val="24"/>
                <w:szCs w:val="24"/>
              </w:rPr>
              <w:t>*</w:t>
            </w:r>
            <w:r w:rsidR="00A26664">
              <w:rPr>
                <w:rFonts w:ascii="Arial" w:hAnsi="Arial" w:cs="Arial"/>
                <w:sz w:val="24"/>
                <w:szCs w:val="24"/>
              </w:rPr>
              <w:t>La h</w:t>
            </w:r>
            <w:r>
              <w:rPr>
                <w:rFonts w:ascii="Arial" w:hAnsi="Arial" w:cs="Arial"/>
                <w:sz w:val="24"/>
                <w:szCs w:val="24"/>
              </w:rPr>
              <w:t xml:space="preserve">oja de vida tiene </w:t>
            </w:r>
            <w:r w:rsidR="006E4D6A">
              <w:rPr>
                <w:rFonts w:ascii="Arial" w:hAnsi="Arial" w:cs="Arial"/>
                <w:sz w:val="24"/>
                <w:szCs w:val="24"/>
              </w:rPr>
              <w:t xml:space="preserve">algunos </w:t>
            </w:r>
            <w:r>
              <w:rPr>
                <w:rFonts w:ascii="Arial" w:hAnsi="Arial" w:cs="Arial"/>
                <w:sz w:val="24"/>
                <w:szCs w:val="24"/>
              </w:rPr>
              <w:t>tachones</w:t>
            </w:r>
            <w:r w:rsidR="006E4D6A">
              <w:rPr>
                <w:rFonts w:ascii="Arial" w:hAnsi="Arial" w:cs="Arial"/>
                <w:sz w:val="24"/>
                <w:szCs w:val="24"/>
              </w:rPr>
              <w:t>.</w:t>
            </w:r>
          </w:p>
        </w:tc>
        <w:tc>
          <w:tcPr>
            <w:tcW w:w="2268" w:type="dxa"/>
          </w:tcPr>
          <w:p w:rsidR="00423BE4" w:rsidRDefault="00B94793" w:rsidP="00423BE4">
            <w:pPr>
              <w:pStyle w:val="Prrafodelista"/>
              <w:ind w:left="0"/>
              <w:rPr>
                <w:rFonts w:ascii="Arial" w:hAnsi="Arial" w:cs="Arial"/>
                <w:sz w:val="24"/>
                <w:szCs w:val="24"/>
              </w:rPr>
            </w:pPr>
            <w:r>
              <w:rPr>
                <w:rFonts w:ascii="Arial" w:hAnsi="Arial" w:cs="Arial"/>
                <w:sz w:val="24"/>
                <w:szCs w:val="24"/>
              </w:rPr>
              <w:t>*No se Evidencia publicación  del acta</w:t>
            </w:r>
            <w:r w:rsidR="00423BE4">
              <w:rPr>
                <w:rFonts w:ascii="Arial" w:hAnsi="Arial" w:cs="Arial"/>
                <w:sz w:val="24"/>
                <w:szCs w:val="24"/>
              </w:rPr>
              <w:t xml:space="preserve"> de inicio </w:t>
            </w:r>
          </w:p>
          <w:p w:rsidR="005C7A69" w:rsidRDefault="005C7A69" w:rsidP="00423BE4">
            <w:pPr>
              <w:pStyle w:val="Prrafodelista"/>
              <w:ind w:left="0"/>
              <w:rPr>
                <w:rFonts w:ascii="Arial" w:hAnsi="Arial" w:cs="Arial"/>
                <w:sz w:val="24"/>
                <w:szCs w:val="24"/>
              </w:rPr>
            </w:pPr>
          </w:p>
        </w:tc>
        <w:tc>
          <w:tcPr>
            <w:tcW w:w="2268" w:type="dxa"/>
          </w:tcPr>
          <w:p w:rsidR="005C7A69" w:rsidRDefault="005C7A69" w:rsidP="005C7A69">
            <w:pPr>
              <w:pStyle w:val="Prrafodelista"/>
              <w:ind w:left="0"/>
              <w:jc w:val="center"/>
              <w:rPr>
                <w:rFonts w:ascii="Arial" w:hAnsi="Arial" w:cs="Arial"/>
                <w:sz w:val="24"/>
                <w:szCs w:val="24"/>
              </w:rPr>
            </w:pPr>
          </w:p>
        </w:tc>
      </w:tr>
      <w:tr w:rsidR="005755DF" w:rsidTr="006E4D6A">
        <w:tc>
          <w:tcPr>
            <w:tcW w:w="806" w:type="dxa"/>
          </w:tcPr>
          <w:p w:rsidR="005755DF" w:rsidRDefault="005755DF" w:rsidP="005C7A69">
            <w:pPr>
              <w:pStyle w:val="Prrafodelista"/>
              <w:ind w:left="0"/>
              <w:jc w:val="center"/>
              <w:rPr>
                <w:rFonts w:ascii="Arial" w:hAnsi="Arial" w:cs="Arial"/>
                <w:sz w:val="24"/>
                <w:szCs w:val="24"/>
              </w:rPr>
            </w:pPr>
            <w:r>
              <w:rPr>
                <w:rFonts w:ascii="Arial" w:hAnsi="Arial" w:cs="Arial"/>
                <w:sz w:val="24"/>
                <w:szCs w:val="24"/>
              </w:rPr>
              <w:t>29-2018</w:t>
            </w:r>
          </w:p>
        </w:tc>
        <w:tc>
          <w:tcPr>
            <w:tcW w:w="2529" w:type="dxa"/>
          </w:tcPr>
          <w:p w:rsidR="005755DF" w:rsidRDefault="005755DF" w:rsidP="006E4D6A">
            <w:pPr>
              <w:pStyle w:val="Prrafodelista"/>
              <w:ind w:left="0"/>
              <w:jc w:val="center"/>
              <w:rPr>
                <w:rFonts w:ascii="Arial" w:hAnsi="Arial" w:cs="Arial"/>
                <w:sz w:val="24"/>
                <w:szCs w:val="24"/>
              </w:rPr>
            </w:pPr>
          </w:p>
        </w:tc>
        <w:tc>
          <w:tcPr>
            <w:tcW w:w="2268" w:type="dxa"/>
          </w:tcPr>
          <w:p w:rsidR="005755DF" w:rsidRDefault="005755DF" w:rsidP="005755DF">
            <w:pPr>
              <w:pStyle w:val="Prrafodelista"/>
              <w:ind w:left="0"/>
              <w:rPr>
                <w:rFonts w:ascii="Arial" w:hAnsi="Arial" w:cs="Arial"/>
                <w:sz w:val="24"/>
                <w:szCs w:val="24"/>
              </w:rPr>
            </w:pPr>
            <w:r>
              <w:rPr>
                <w:rFonts w:ascii="Arial" w:hAnsi="Arial" w:cs="Arial"/>
                <w:sz w:val="24"/>
                <w:szCs w:val="24"/>
              </w:rPr>
              <w:t>*Cumple requisitos</w:t>
            </w:r>
            <w:r w:rsidR="006E4D6A">
              <w:rPr>
                <w:rFonts w:ascii="Arial" w:hAnsi="Arial" w:cs="Arial"/>
                <w:sz w:val="24"/>
                <w:szCs w:val="24"/>
              </w:rPr>
              <w:t xml:space="preserve"> de publicación</w:t>
            </w:r>
          </w:p>
        </w:tc>
        <w:tc>
          <w:tcPr>
            <w:tcW w:w="2268" w:type="dxa"/>
          </w:tcPr>
          <w:p w:rsidR="005755DF" w:rsidRDefault="005755DF" w:rsidP="005C7A69">
            <w:pPr>
              <w:pStyle w:val="Prrafodelista"/>
              <w:ind w:left="0"/>
              <w:jc w:val="center"/>
              <w:rPr>
                <w:rFonts w:ascii="Arial" w:hAnsi="Arial" w:cs="Arial"/>
                <w:sz w:val="24"/>
                <w:szCs w:val="24"/>
              </w:rPr>
            </w:pPr>
          </w:p>
        </w:tc>
      </w:tr>
      <w:tr w:rsidR="00423BE4" w:rsidTr="006E4D6A">
        <w:tc>
          <w:tcPr>
            <w:tcW w:w="806" w:type="dxa"/>
          </w:tcPr>
          <w:p w:rsidR="00423BE4" w:rsidRDefault="00423BE4" w:rsidP="005C7A69">
            <w:pPr>
              <w:pStyle w:val="Prrafodelista"/>
              <w:ind w:left="0"/>
              <w:jc w:val="center"/>
              <w:rPr>
                <w:rFonts w:ascii="Arial" w:hAnsi="Arial" w:cs="Arial"/>
                <w:sz w:val="24"/>
                <w:szCs w:val="24"/>
              </w:rPr>
            </w:pPr>
            <w:r>
              <w:rPr>
                <w:rFonts w:ascii="Arial" w:hAnsi="Arial" w:cs="Arial"/>
                <w:sz w:val="24"/>
                <w:szCs w:val="24"/>
              </w:rPr>
              <w:lastRenderedPageBreak/>
              <w:t>31-2018</w:t>
            </w:r>
          </w:p>
        </w:tc>
        <w:tc>
          <w:tcPr>
            <w:tcW w:w="2529" w:type="dxa"/>
          </w:tcPr>
          <w:p w:rsidR="00C86C44" w:rsidRDefault="00C86C44" w:rsidP="006E4D6A">
            <w:pPr>
              <w:pStyle w:val="Prrafodelista"/>
              <w:ind w:left="0"/>
              <w:jc w:val="both"/>
              <w:rPr>
                <w:rFonts w:ascii="Arial" w:hAnsi="Arial" w:cs="Arial"/>
                <w:sz w:val="24"/>
                <w:szCs w:val="24"/>
              </w:rPr>
            </w:pPr>
            <w:r>
              <w:rPr>
                <w:rFonts w:ascii="Arial" w:hAnsi="Arial" w:cs="Arial"/>
                <w:sz w:val="24"/>
                <w:szCs w:val="24"/>
              </w:rPr>
              <w:t>*</w:t>
            </w:r>
            <w:r w:rsidR="006E4D6A">
              <w:rPr>
                <w:rFonts w:ascii="Arial" w:hAnsi="Arial" w:cs="Arial"/>
                <w:sz w:val="24"/>
                <w:szCs w:val="24"/>
              </w:rPr>
              <w:t>N</w:t>
            </w:r>
            <w:r>
              <w:rPr>
                <w:rFonts w:ascii="Arial" w:hAnsi="Arial" w:cs="Arial"/>
                <w:sz w:val="24"/>
                <w:szCs w:val="24"/>
              </w:rPr>
              <w:t xml:space="preserve">o cuenta con la certificación que ha sido constatada la información suministrada frente a los documentos soportes en la hoja de vida. </w:t>
            </w:r>
          </w:p>
        </w:tc>
        <w:tc>
          <w:tcPr>
            <w:tcW w:w="2268" w:type="dxa"/>
          </w:tcPr>
          <w:p w:rsidR="00423BE4" w:rsidRDefault="006E4D6A" w:rsidP="005C7A69">
            <w:pPr>
              <w:pStyle w:val="Prrafodelista"/>
              <w:ind w:left="0"/>
              <w:jc w:val="center"/>
              <w:rPr>
                <w:rFonts w:ascii="Arial" w:hAnsi="Arial" w:cs="Arial"/>
                <w:sz w:val="24"/>
                <w:szCs w:val="24"/>
              </w:rPr>
            </w:pPr>
            <w:r>
              <w:rPr>
                <w:rFonts w:ascii="Arial" w:hAnsi="Arial" w:cs="Arial"/>
                <w:sz w:val="24"/>
                <w:szCs w:val="24"/>
              </w:rPr>
              <w:t>*Cumple requisitos de publicación</w:t>
            </w:r>
          </w:p>
        </w:tc>
        <w:tc>
          <w:tcPr>
            <w:tcW w:w="2268" w:type="dxa"/>
          </w:tcPr>
          <w:p w:rsidR="00423BE4" w:rsidRDefault="00423BE4" w:rsidP="005C7A69">
            <w:pPr>
              <w:pStyle w:val="Prrafodelista"/>
              <w:ind w:left="0"/>
              <w:jc w:val="center"/>
              <w:rPr>
                <w:rFonts w:ascii="Arial" w:hAnsi="Arial" w:cs="Arial"/>
                <w:sz w:val="24"/>
                <w:szCs w:val="24"/>
              </w:rPr>
            </w:pPr>
          </w:p>
        </w:tc>
      </w:tr>
      <w:tr w:rsidR="00F14A03" w:rsidTr="006E4D6A">
        <w:tc>
          <w:tcPr>
            <w:tcW w:w="806" w:type="dxa"/>
          </w:tcPr>
          <w:p w:rsidR="00F14A03" w:rsidRDefault="00F14A03" w:rsidP="005C7A69">
            <w:pPr>
              <w:pStyle w:val="Prrafodelista"/>
              <w:ind w:left="0"/>
              <w:jc w:val="center"/>
              <w:rPr>
                <w:rFonts w:ascii="Arial" w:hAnsi="Arial" w:cs="Arial"/>
                <w:sz w:val="24"/>
                <w:szCs w:val="24"/>
              </w:rPr>
            </w:pPr>
            <w:r>
              <w:rPr>
                <w:rFonts w:ascii="Arial" w:hAnsi="Arial" w:cs="Arial"/>
                <w:sz w:val="24"/>
                <w:szCs w:val="24"/>
              </w:rPr>
              <w:t>01-2019</w:t>
            </w:r>
          </w:p>
        </w:tc>
        <w:tc>
          <w:tcPr>
            <w:tcW w:w="2529" w:type="dxa"/>
          </w:tcPr>
          <w:p w:rsidR="00F14A03" w:rsidRDefault="00F14A03" w:rsidP="008C4DAA">
            <w:pPr>
              <w:pStyle w:val="Prrafodelista"/>
              <w:ind w:left="0"/>
              <w:jc w:val="center"/>
              <w:rPr>
                <w:rFonts w:ascii="Arial" w:hAnsi="Arial" w:cs="Arial"/>
                <w:sz w:val="24"/>
                <w:szCs w:val="24"/>
              </w:rPr>
            </w:pPr>
          </w:p>
        </w:tc>
        <w:tc>
          <w:tcPr>
            <w:tcW w:w="2268" w:type="dxa"/>
          </w:tcPr>
          <w:p w:rsidR="00F14A03" w:rsidRDefault="006E4D6A" w:rsidP="008C4DAA">
            <w:pPr>
              <w:pStyle w:val="Prrafodelista"/>
              <w:ind w:left="0"/>
              <w:jc w:val="center"/>
              <w:rPr>
                <w:rFonts w:ascii="Arial" w:hAnsi="Arial" w:cs="Arial"/>
                <w:sz w:val="24"/>
                <w:szCs w:val="24"/>
              </w:rPr>
            </w:pPr>
            <w:r>
              <w:rPr>
                <w:rFonts w:ascii="Arial" w:hAnsi="Arial" w:cs="Arial"/>
                <w:sz w:val="24"/>
                <w:szCs w:val="24"/>
              </w:rPr>
              <w:t>*Cumple requisitos de publicación</w:t>
            </w:r>
          </w:p>
        </w:tc>
        <w:tc>
          <w:tcPr>
            <w:tcW w:w="2268" w:type="dxa"/>
          </w:tcPr>
          <w:p w:rsidR="00F14A03" w:rsidRDefault="00F14A03" w:rsidP="005C7A69">
            <w:pPr>
              <w:pStyle w:val="Prrafodelista"/>
              <w:ind w:left="0"/>
              <w:jc w:val="center"/>
              <w:rPr>
                <w:rFonts w:ascii="Arial" w:hAnsi="Arial" w:cs="Arial"/>
                <w:sz w:val="24"/>
                <w:szCs w:val="24"/>
              </w:rPr>
            </w:pPr>
          </w:p>
        </w:tc>
      </w:tr>
      <w:tr w:rsidR="00ED28FA" w:rsidTr="006E4D6A">
        <w:tc>
          <w:tcPr>
            <w:tcW w:w="806" w:type="dxa"/>
          </w:tcPr>
          <w:p w:rsidR="00ED28FA" w:rsidRDefault="00ED28FA" w:rsidP="005C7A69">
            <w:pPr>
              <w:pStyle w:val="Prrafodelista"/>
              <w:ind w:left="0"/>
              <w:jc w:val="center"/>
              <w:rPr>
                <w:rFonts w:ascii="Arial" w:hAnsi="Arial" w:cs="Arial"/>
                <w:sz w:val="24"/>
                <w:szCs w:val="24"/>
              </w:rPr>
            </w:pPr>
            <w:r>
              <w:rPr>
                <w:rFonts w:ascii="Arial" w:hAnsi="Arial" w:cs="Arial"/>
                <w:sz w:val="24"/>
                <w:szCs w:val="24"/>
              </w:rPr>
              <w:t>08-2019</w:t>
            </w:r>
          </w:p>
        </w:tc>
        <w:tc>
          <w:tcPr>
            <w:tcW w:w="2529" w:type="dxa"/>
          </w:tcPr>
          <w:p w:rsidR="00ED28FA" w:rsidRDefault="00ED28FA" w:rsidP="006E4D6A">
            <w:pPr>
              <w:pStyle w:val="Prrafodelista"/>
              <w:ind w:left="0"/>
              <w:jc w:val="center"/>
              <w:rPr>
                <w:rFonts w:ascii="Arial" w:hAnsi="Arial" w:cs="Arial"/>
                <w:sz w:val="24"/>
                <w:szCs w:val="24"/>
              </w:rPr>
            </w:pPr>
          </w:p>
        </w:tc>
        <w:tc>
          <w:tcPr>
            <w:tcW w:w="2268" w:type="dxa"/>
          </w:tcPr>
          <w:p w:rsidR="00ED28FA" w:rsidRDefault="006E4D6A" w:rsidP="008C4DAA">
            <w:pPr>
              <w:pStyle w:val="Prrafodelista"/>
              <w:ind w:left="0"/>
              <w:jc w:val="center"/>
              <w:rPr>
                <w:rFonts w:ascii="Arial" w:hAnsi="Arial" w:cs="Arial"/>
                <w:sz w:val="24"/>
                <w:szCs w:val="24"/>
              </w:rPr>
            </w:pPr>
            <w:r>
              <w:rPr>
                <w:rFonts w:ascii="Arial" w:hAnsi="Arial" w:cs="Arial"/>
                <w:sz w:val="24"/>
                <w:szCs w:val="24"/>
              </w:rPr>
              <w:t>*Cumple requisitos de publicación</w:t>
            </w:r>
          </w:p>
        </w:tc>
        <w:tc>
          <w:tcPr>
            <w:tcW w:w="2268" w:type="dxa"/>
          </w:tcPr>
          <w:p w:rsidR="00ED28FA" w:rsidRDefault="00ED28FA" w:rsidP="005C7A69">
            <w:pPr>
              <w:pStyle w:val="Prrafodelista"/>
              <w:ind w:left="0"/>
              <w:jc w:val="center"/>
              <w:rPr>
                <w:rFonts w:ascii="Arial" w:hAnsi="Arial" w:cs="Arial"/>
                <w:sz w:val="24"/>
                <w:szCs w:val="24"/>
              </w:rPr>
            </w:pPr>
          </w:p>
        </w:tc>
      </w:tr>
      <w:tr w:rsidR="00ED28FA" w:rsidTr="006E4D6A">
        <w:tc>
          <w:tcPr>
            <w:tcW w:w="806" w:type="dxa"/>
          </w:tcPr>
          <w:p w:rsidR="00ED28FA" w:rsidRDefault="00ED28FA" w:rsidP="00ED28FA">
            <w:pPr>
              <w:pStyle w:val="Prrafodelista"/>
              <w:ind w:left="0"/>
              <w:jc w:val="center"/>
              <w:rPr>
                <w:rFonts w:ascii="Arial" w:hAnsi="Arial" w:cs="Arial"/>
                <w:sz w:val="24"/>
                <w:szCs w:val="24"/>
              </w:rPr>
            </w:pPr>
            <w:r>
              <w:rPr>
                <w:rFonts w:ascii="Arial" w:hAnsi="Arial" w:cs="Arial"/>
                <w:sz w:val="24"/>
                <w:szCs w:val="24"/>
              </w:rPr>
              <w:t>12-2019</w:t>
            </w:r>
          </w:p>
        </w:tc>
        <w:tc>
          <w:tcPr>
            <w:tcW w:w="2529" w:type="dxa"/>
          </w:tcPr>
          <w:p w:rsidR="00ED28FA" w:rsidRDefault="00ED28FA" w:rsidP="006E4D6A">
            <w:pPr>
              <w:pStyle w:val="Prrafodelista"/>
              <w:ind w:left="0"/>
              <w:jc w:val="center"/>
              <w:rPr>
                <w:rFonts w:ascii="Arial" w:hAnsi="Arial" w:cs="Arial"/>
                <w:sz w:val="24"/>
                <w:szCs w:val="24"/>
              </w:rPr>
            </w:pPr>
          </w:p>
        </w:tc>
        <w:tc>
          <w:tcPr>
            <w:tcW w:w="2268" w:type="dxa"/>
          </w:tcPr>
          <w:p w:rsidR="00ED28FA" w:rsidRDefault="006E4D6A" w:rsidP="006E4D6A">
            <w:pPr>
              <w:pStyle w:val="Prrafodelista"/>
              <w:ind w:left="0"/>
              <w:jc w:val="center"/>
              <w:rPr>
                <w:rFonts w:ascii="Arial" w:hAnsi="Arial" w:cs="Arial"/>
                <w:sz w:val="24"/>
                <w:szCs w:val="24"/>
              </w:rPr>
            </w:pPr>
            <w:r>
              <w:rPr>
                <w:rFonts w:ascii="Arial" w:hAnsi="Arial" w:cs="Arial"/>
                <w:sz w:val="24"/>
                <w:szCs w:val="24"/>
              </w:rPr>
              <w:t>*Cumple requisitos de publicación</w:t>
            </w:r>
            <w:r w:rsidR="00ED28FA">
              <w:rPr>
                <w:rFonts w:ascii="Arial" w:hAnsi="Arial" w:cs="Arial"/>
                <w:sz w:val="24"/>
                <w:szCs w:val="24"/>
              </w:rPr>
              <w:t xml:space="preserve"> </w:t>
            </w:r>
          </w:p>
        </w:tc>
        <w:tc>
          <w:tcPr>
            <w:tcW w:w="2268" w:type="dxa"/>
          </w:tcPr>
          <w:p w:rsidR="00ED28FA" w:rsidRDefault="00ED28FA" w:rsidP="005C7A69">
            <w:pPr>
              <w:pStyle w:val="Prrafodelista"/>
              <w:ind w:left="0"/>
              <w:jc w:val="center"/>
              <w:rPr>
                <w:rFonts w:ascii="Arial" w:hAnsi="Arial" w:cs="Arial"/>
                <w:sz w:val="24"/>
                <w:szCs w:val="24"/>
              </w:rPr>
            </w:pPr>
          </w:p>
        </w:tc>
      </w:tr>
      <w:tr w:rsidR="00ED28FA" w:rsidTr="006E4D6A">
        <w:tc>
          <w:tcPr>
            <w:tcW w:w="806" w:type="dxa"/>
          </w:tcPr>
          <w:p w:rsidR="00ED28FA" w:rsidRDefault="00ED28FA" w:rsidP="005C7A69">
            <w:pPr>
              <w:pStyle w:val="Prrafodelista"/>
              <w:ind w:left="0"/>
              <w:jc w:val="center"/>
              <w:rPr>
                <w:rFonts w:ascii="Arial" w:hAnsi="Arial" w:cs="Arial"/>
                <w:sz w:val="24"/>
                <w:szCs w:val="24"/>
              </w:rPr>
            </w:pPr>
            <w:r>
              <w:rPr>
                <w:rFonts w:ascii="Arial" w:hAnsi="Arial" w:cs="Arial"/>
                <w:sz w:val="24"/>
                <w:szCs w:val="24"/>
              </w:rPr>
              <w:t>15-2019</w:t>
            </w:r>
          </w:p>
        </w:tc>
        <w:tc>
          <w:tcPr>
            <w:tcW w:w="2529" w:type="dxa"/>
          </w:tcPr>
          <w:p w:rsidR="00ED28FA" w:rsidRDefault="00ED28FA" w:rsidP="008C4DAA">
            <w:pPr>
              <w:pStyle w:val="Prrafodelista"/>
              <w:ind w:left="0"/>
              <w:jc w:val="center"/>
              <w:rPr>
                <w:rFonts w:ascii="Arial" w:hAnsi="Arial" w:cs="Arial"/>
                <w:sz w:val="24"/>
                <w:szCs w:val="24"/>
              </w:rPr>
            </w:pPr>
          </w:p>
        </w:tc>
        <w:tc>
          <w:tcPr>
            <w:tcW w:w="2268" w:type="dxa"/>
          </w:tcPr>
          <w:p w:rsidR="00ED28FA" w:rsidRDefault="006E4D6A" w:rsidP="008C4DAA">
            <w:pPr>
              <w:pStyle w:val="Prrafodelista"/>
              <w:ind w:left="0"/>
              <w:jc w:val="center"/>
              <w:rPr>
                <w:rFonts w:ascii="Arial" w:hAnsi="Arial" w:cs="Arial"/>
                <w:sz w:val="24"/>
                <w:szCs w:val="24"/>
              </w:rPr>
            </w:pPr>
            <w:r>
              <w:rPr>
                <w:rFonts w:ascii="Arial" w:hAnsi="Arial" w:cs="Arial"/>
                <w:sz w:val="24"/>
                <w:szCs w:val="24"/>
              </w:rPr>
              <w:t>*Cumple requisitos de publicación</w:t>
            </w:r>
          </w:p>
        </w:tc>
        <w:tc>
          <w:tcPr>
            <w:tcW w:w="2268" w:type="dxa"/>
          </w:tcPr>
          <w:p w:rsidR="00ED28FA" w:rsidRDefault="00ED28FA" w:rsidP="005C7A69">
            <w:pPr>
              <w:pStyle w:val="Prrafodelista"/>
              <w:ind w:left="0"/>
              <w:jc w:val="center"/>
              <w:rPr>
                <w:rFonts w:ascii="Arial" w:hAnsi="Arial" w:cs="Arial"/>
                <w:sz w:val="24"/>
                <w:szCs w:val="24"/>
              </w:rPr>
            </w:pPr>
          </w:p>
        </w:tc>
      </w:tr>
    </w:tbl>
    <w:p w:rsidR="005159D8" w:rsidRDefault="005159D8" w:rsidP="005159D8">
      <w:pPr>
        <w:pStyle w:val="Prrafodelista"/>
        <w:jc w:val="center"/>
        <w:rPr>
          <w:rFonts w:ascii="Arial" w:hAnsi="Arial" w:cs="Arial"/>
          <w:sz w:val="24"/>
          <w:szCs w:val="24"/>
        </w:rPr>
      </w:pPr>
    </w:p>
    <w:p w:rsidR="00AA41F8" w:rsidRDefault="00AA41F8" w:rsidP="00230821">
      <w:pPr>
        <w:pStyle w:val="Prrafodelista"/>
        <w:jc w:val="both"/>
        <w:rPr>
          <w:rFonts w:ascii="Arial" w:hAnsi="Arial" w:cs="Arial"/>
          <w:sz w:val="24"/>
          <w:szCs w:val="24"/>
        </w:rPr>
      </w:pPr>
    </w:p>
    <w:p w:rsidR="006E4D6A" w:rsidRDefault="00663DF9" w:rsidP="00230821">
      <w:pPr>
        <w:pStyle w:val="Prrafodelista"/>
        <w:jc w:val="both"/>
        <w:rPr>
          <w:rFonts w:ascii="Arial" w:hAnsi="Arial" w:cs="Arial"/>
          <w:sz w:val="24"/>
          <w:szCs w:val="24"/>
        </w:rPr>
      </w:pPr>
      <w:r>
        <w:rPr>
          <w:rFonts w:ascii="Arial" w:hAnsi="Arial" w:cs="Arial"/>
          <w:sz w:val="24"/>
          <w:szCs w:val="24"/>
        </w:rPr>
        <w:t>*</w:t>
      </w:r>
      <w:r w:rsidR="006E4D6A">
        <w:rPr>
          <w:rFonts w:ascii="Arial" w:hAnsi="Arial" w:cs="Arial"/>
          <w:sz w:val="24"/>
          <w:szCs w:val="24"/>
        </w:rPr>
        <w:t>Los contratos anterior revisor, en su totalidad no cuentan con la constancia de publicación del proceso de contratación en el SECOP.</w:t>
      </w:r>
    </w:p>
    <w:p w:rsidR="00AA41F8" w:rsidRDefault="006E4D6A" w:rsidP="006E4D6A">
      <w:pPr>
        <w:pStyle w:val="Prrafodelista"/>
        <w:jc w:val="both"/>
        <w:rPr>
          <w:rFonts w:ascii="Arial" w:hAnsi="Arial" w:cs="Arial"/>
          <w:sz w:val="24"/>
          <w:szCs w:val="24"/>
        </w:rPr>
      </w:pPr>
      <w:r>
        <w:rPr>
          <w:rFonts w:ascii="Arial" w:hAnsi="Arial" w:cs="Arial"/>
          <w:sz w:val="24"/>
          <w:szCs w:val="24"/>
        </w:rPr>
        <w:t>*</w:t>
      </w:r>
      <w:r w:rsidR="00804ED1">
        <w:rPr>
          <w:rFonts w:ascii="Arial" w:hAnsi="Arial" w:cs="Arial"/>
          <w:sz w:val="24"/>
          <w:szCs w:val="24"/>
        </w:rPr>
        <w:t>Se evidencio que ningún contrato cuenta con el seguimiento por part</w:t>
      </w:r>
      <w:r w:rsidR="00A26664">
        <w:rPr>
          <w:rFonts w:ascii="Arial" w:hAnsi="Arial" w:cs="Arial"/>
          <w:sz w:val="24"/>
          <w:szCs w:val="24"/>
        </w:rPr>
        <w:t>e del supervisor  a los riesgos</w:t>
      </w:r>
      <w:r>
        <w:rPr>
          <w:rFonts w:ascii="Arial" w:hAnsi="Arial" w:cs="Arial"/>
          <w:sz w:val="24"/>
          <w:szCs w:val="24"/>
        </w:rPr>
        <w:t xml:space="preserve"> por parte del contratista</w:t>
      </w:r>
    </w:p>
    <w:p w:rsidR="006E4D6A" w:rsidRDefault="00801CE6" w:rsidP="006E4D6A">
      <w:pPr>
        <w:pStyle w:val="Prrafodelista"/>
        <w:jc w:val="both"/>
        <w:rPr>
          <w:rFonts w:ascii="Arial" w:hAnsi="Arial" w:cs="Arial"/>
          <w:sz w:val="24"/>
          <w:szCs w:val="24"/>
        </w:rPr>
      </w:pPr>
      <w:r>
        <w:rPr>
          <w:rFonts w:ascii="Arial" w:hAnsi="Arial" w:cs="Arial"/>
          <w:sz w:val="24"/>
          <w:szCs w:val="24"/>
        </w:rPr>
        <w:t>*</w:t>
      </w:r>
      <w:r w:rsidR="006E4D6A">
        <w:rPr>
          <w:rFonts w:ascii="Arial" w:hAnsi="Arial" w:cs="Arial"/>
          <w:sz w:val="24"/>
          <w:szCs w:val="24"/>
        </w:rPr>
        <w:t xml:space="preserve">No cuentan con la constancia que certifica la verificación de los documentos aportados  que soportan la hoja de vida del contratista. </w:t>
      </w:r>
    </w:p>
    <w:p w:rsidR="00801CE6" w:rsidRDefault="00801CE6" w:rsidP="006E4D6A">
      <w:pPr>
        <w:pStyle w:val="Prrafodelista"/>
        <w:jc w:val="both"/>
        <w:rPr>
          <w:rFonts w:ascii="Arial" w:hAnsi="Arial" w:cs="Arial"/>
          <w:sz w:val="24"/>
          <w:szCs w:val="24"/>
        </w:rPr>
      </w:pPr>
      <w:r>
        <w:rPr>
          <w:rFonts w:ascii="Arial" w:hAnsi="Arial" w:cs="Arial"/>
          <w:sz w:val="24"/>
          <w:szCs w:val="24"/>
        </w:rPr>
        <w:t xml:space="preserve">*Se evidencia inconsistencia de la marcación de las carpetas de contratación, con su serie y subserie.  </w:t>
      </w:r>
    </w:p>
    <w:p w:rsidR="006E4D6A" w:rsidRDefault="006E4D6A" w:rsidP="006E4D6A">
      <w:pPr>
        <w:pStyle w:val="Prrafodelista"/>
        <w:jc w:val="both"/>
        <w:rPr>
          <w:rFonts w:ascii="Arial" w:hAnsi="Arial" w:cs="Arial"/>
          <w:sz w:val="24"/>
          <w:szCs w:val="24"/>
        </w:rPr>
      </w:pPr>
    </w:p>
    <w:p w:rsidR="00DE18F0" w:rsidRDefault="00DE18F0" w:rsidP="00DE18F0">
      <w:pPr>
        <w:jc w:val="both"/>
        <w:rPr>
          <w:rFonts w:ascii="Arial" w:hAnsi="Arial" w:cs="Arial"/>
          <w:sz w:val="24"/>
          <w:szCs w:val="24"/>
        </w:rPr>
      </w:pPr>
      <w:r>
        <w:rPr>
          <w:rFonts w:ascii="Arial" w:hAnsi="Arial" w:cs="Arial"/>
          <w:sz w:val="24"/>
          <w:szCs w:val="24"/>
        </w:rPr>
        <w:t>*Continuando con la auditoria, se procede a realizar la verificación de los insumos en bodega quedando como conclusión lo siguiente:</w:t>
      </w:r>
    </w:p>
    <w:p w:rsidR="00DE18F0" w:rsidRDefault="00DE18F0" w:rsidP="00DE18F0">
      <w:pPr>
        <w:jc w:val="both"/>
        <w:rPr>
          <w:rFonts w:ascii="Arial" w:hAnsi="Arial" w:cs="Arial"/>
          <w:sz w:val="24"/>
          <w:szCs w:val="24"/>
        </w:rPr>
      </w:pPr>
      <w:r>
        <w:rPr>
          <w:rFonts w:ascii="Arial" w:hAnsi="Arial" w:cs="Arial"/>
          <w:sz w:val="24"/>
          <w:szCs w:val="24"/>
        </w:rPr>
        <w:t>La  actualización de insumos esta hasta el día 12 de febrero de 2019,  y la verificación se realiza el día 25 de febrero presente año, el total de los insumos registrados son 83 y se procedió hacer la verificación del 13% del total de insumos.</w:t>
      </w:r>
    </w:p>
    <w:tbl>
      <w:tblPr>
        <w:tblStyle w:val="Tablaconcuadrcula"/>
        <w:tblW w:w="0" w:type="auto"/>
        <w:tblInd w:w="1147" w:type="dxa"/>
        <w:tblLook w:val="04A0"/>
      </w:tblPr>
      <w:tblGrid>
        <w:gridCol w:w="1497"/>
        <w:gridCol w:w="1310"/>
        <w:gridCol w:w="1284"/>
        <w:gridCol w:w="1284"/>
        <w:gridCol w:w="862"/>
      </w:tblGrid>
      <w:tr w:rsidR="00DE18F0" w:rsidTr="001B581E">
        <w:tc>
          <w:tcPr>
            <w:tcW w:w="1497" w:type="dxa"/>
          </w:tcPr>
          <w:p w:rsidR="00DE18F0" w:rsidRDefault="00DE18F0" w:rsidP="001B581E">
            <w:pPr>
              <w:jc w:val="center"/>
              <w:rPr>
                <w:rFonts w:ascii="Arial" w:hAnsi="Arial" w:cs="Arial"/>
                <w:sz w:val="24"/>
                <w:szCs w:val="24"/>
              </w:rPr>
            </w:pPr>
            <w:r>
              <w:rPr>
                <w:rFonts w:ascii="Arial" w:hAnsi="Arial" w:cs="Arial"/>
                <w:sz w:val="24"/>
                <w:szCs w:val="24"/>
              </w:rPr>
              <w:t>Insumo</w:t>
            </w:r>
          </w:p>
        </w:tc>
        <w:tc>
          <w:tcPr>
            <w:tcW w:w="1310" w:type="dxa"/>
          </w:tcPr>
          <w:p w:rsidR="00DE18F0" w:rsidRDefault="00DE18F0" w:rsidP="001B581E">
            <w:pPr>
              <w:jc w:val="center"/>
              <w:rPr>
                <w:rFonts w:ascii="Arial" w:hAnsi="Arial" w:cs="Arial"/>
                <w:sz w:val="24"/>
                <w:szCs w:val="24"/>
              </w:rPr>
            </w:pPr>
            <w:r>
              <w:rPr>
                <w:rFonts w:ascii="Arial" w:hAnsi="Arial" w:cs="Arial"/>
                <w:sz w:val="24"/>
                <w:szCs w:val="24"/>
              </w:rPr>
              <w:t>Existencia en bodega</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Registro</w:t>
            </w:r>
          </w:p>
          <w:p w:rsidR="00DE18F0" w:rsidRDefault="00DE18F0" w:rsidP="001B581E">
            <w:pPr>
              <w:jc w:val="center"/>
              <w:rPr>
                <w:rFonts w:ascii="Arial" w:hAnsi="Arial" w:cs="Arial"/>
                <w:sz w:val="24"/>
                <w:szCs w:val="24"/>
              </w:rPr>
            </w:pPr>
            <w:r>
              <w:rPr>
                <w:rFonts w:ascii="Arial" w:hAnsi="Arial" w:cs="Arial"/>
                <w:sz w:val="24"/>
                <w:szCs w:val="24"/>
              </w:rPr>
              <w:t>formato</w:t>
            </w:r>
          </w:p>
          <w:p w:rsidR="00DE18F0" w:rsidRDefault="00DE18F0" w:rsidP="001B581E">
            <w:pPr>
              <w:jc w:val="center"/>
              <w:rPr>
                <w:rFonts w:ascii="Arial" w:hAnsi="Arial" w:cs="Arial"/>
                <w:sz w:val="24"/>
                <w:szCs w:val="24"/>
              </w:rPr>
            </w:pPr>
            <w:r>
              <w:rPr>
                <w:rFonts w:ascii="Arial" w:hAnsi="Arial" w:cs="Arial"/>
                <w:sz w:val="24"/>
                <w:szCs w:val="24"/>
              </w:rPr>
              <w:t>descarga</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 xml:space="preserve">Por descargar </w:t>
            </w:r>
          </w:p>
        </w:tc>
        <w:tc>
          <w:tcPr>
            <w:tcW w:w="862" w:type="dxa"/>
          </w:tcPr>
          <w:p w:rsidR="00DE18F0" w:rsidRDefault="00DE18F0" w:rsidP="001B581E">
            <w:pPr>
              <w:jc w:val="center"/>
              <w:rPr>
                <w:rFonts w:ascii="Arial" w:hAnsi="Arial" w:cs="Arial"/>
                <w:sz w:val="24"/>
                <w:szCs w:val="24"/>
              </w:rPr>
            </w:pPr>
            <w:r>
              <w:rPr>
                <w:rFonts w:ascii="Arial" w:hAnsi="Arial" w:cs="Arial"/>
                <w:sz w:val="24"/>
                <w:szCs w:val="24"/>
              </w:rPr>
              <w:t>%</w:t>
            </w:r>
          </w:p>
        </w:tc>
      </w:tr>
      <w:tr w:rsidR="00DE18F0" w:rsidTr="001B581E">
        <w:tc>
          <w:tcPr>
            <w:tcW w:w="1497" w:type="dxa"/>
          </w:tcPr>
          <w:p w:rsidR="00DE18F0" w:rsidRDefault="00DE18F0" w:rsidP="001B581E">
            <w:pPr>
              <w:rPr>
                <w:rFonts w:ascii="Arial" w:hAnsi="Arial" w:cs="Arial"/>
                <w:sz w:val="24"/>
                <w:szCs w:val="24"/>
              </w:rPr>
            </w:pPr>
            <w:r>
              <w:rPr>
                <w:rFonts w:ascii="Arial" w:hAnsi="Arial" w:cs="Arial"/>
                <w:sz w:val="24"/>
                <w:szCs w:val="24"/>
              </w:rPr>
              <w:t>Tijera</w:t>
            </w:r>
          </w:p>
        </w:tc>
        <w:tc>
          <w:tcPr>
            <w:tcW w:w="1310" w:type="dxa"/>
          </w:tcPr>
          <w:p w:rsidR="00DE18F0" w:rsidRDefault="00DE18F0" w:rsidP="001B581E">
            <w:pPr>
              <w:jc w:val="center"/>
              <w:rPr>
                <w:rFonts w:ascii="Arial" w:hAnsi="Arial" w:cs="Arial"/>
                <w:sz w:val="24"/>
                <w:szCs w:val="24"/>
              </w:rPr>
            </w:pPr>
            <w:r>
              <w:rPr>
                <w:rFonts w:ascii="Arial" w:hAnsi="Arial" w:cs="Arial"/>
                <w:sz w:val="24"/>
                <w:szCs w:val="24"/>
              </w:rPr>
              <w:t>5</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6</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1</w:t>
            </w:r>
          </w:p>
        </w:tc>
        <w:tc>
          <w:tcPr>
            <w:tcW w:w="862" w:type="dxa"/>
          </w:tcPr>
          <w:p w:rsidR="00DE18F0" w:rsidRDefault="00DE18F0" w:rsidP="001B581E">
            <w:pPr>
              <w:jc w:val="center"/>
              <w:rPr>
                <w:rFonts w:ascii="Arial" w:hAnsi="Arial" w:cs="Arial"/>
                <w:sz w:val="24"/>
                <w:szCs w:val="24"/>
              </w:rPr>
            </w:pPr>
            <w:r>
              <w:rPr>
                <w:rFonts w:ascii="Arial" w:hAnsi="Arial" w:cs="Arial"/>
                <w:sz w:val="24"/>
                <w:szCs w:val="24"/>
              </w:rPr>
              <w:t>16%</w:t>
            </w:r>
          </w:p>
        </w:tc>
      </w:tr>
      <w:tr w:rsidR="00DE18F0" w:rsidTr="001B581E">
        <w:tc>
          <w:tcPr>
            <w:tcW w:w="1497" w:type="dxa"/>
          </w:tcPr>
          <w:p w:rsidR="00DE18F0" w:rsidRDefault="00DE18F0" w:rsidP="001B581E">
            <w:pPr>
              <w:rPr>
                <w:rFonts w:ascii="Arial" w:hAnsi="Arial" w:cs="Arial"/>
                <w:sz w:val="24"/>
                <w:szCs w:val="24"/>
              </w:rPr>
            </w:pPr>
            <w:r>
              <w:rPr>
                <w:rFonts w:ascii="Arial" w:hAnsi="Arial" w:cs="Arial"/>
                <w:sz w:val="24"/>
                <w:szCs w:val="24"/>
              </w:rPr>
              <w:t>Corrector</w:t>
            </w:r>
          </w:p>
        </w:tc>
        <w:tc>
          <w:tcPr>
            <w:tcW w:w="1310" w:type="dxa"/>
          </w:tcPr>
          <w:p w:rsidR="00DE18F0" w:rsidRDefault="00DE18F0" w:rsidP="001B581E">
            <w:pPr>
              <w:jc w:val="center"/>
              <w:rPr>
                <w:rFonts w:ascii="Arial" w:hAnsi="Arial" w:cs="Arial"/>
                <w:sz w:val="24"/>
                <w:szCs w:val="24"/>
              </w:rPr>
            </w:pPr>
            <w:r>
              <w:rPr>
                <w:rFonts w:ascii="Arial" w:hAnsi="Arial" w:cs="Arial"/>
                <w:sz w:val="24"/>
                <w:szCs w:val="24"/>
              </w:rPr>
              <w:t>1</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8</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7</w:t>
            </w:r>
          </w:p>
        </w:tc>
        <w:tc>
          <w:tcPr>
            <w:tcW w:w="862" w:type="dxa"/>
          </w:tcPr>
          <w:p w:rsidR="00DE18F0" w:rsidRDefault="00DE18F0" w:rsidP="001B581E">
            <w:pPr>
              <w:jc w:val="center"/>
              <w:rPr>
                <w:rFonts w:ascii="Arial" w:hAnsi="Arial" w:cs="Arial"/>
                <w:sz w:val="24"/>
                <w:szCs w:val="24"/>
              </w:rPr>
            </w:pPr>
            <w:r>
              <w:rPr>
                <w:rFonts w:ascii="Arial" w:hAnsi="Arial" w:cs="Arial"/>
                <w:sz w:val="24"/>
                <w:szCs w:val="24"/>
              </w:rPr>
              <w:t>87%</w:t>
            </w:r>
          </w:p>
        </w:tc>
      </w:tr>
      <w:tr w:rsidR="00DE18F0" w:rsidTr="001B581E">
        <w:tc>
          <w:tcPr>
            <w:tcW w:w="1497" w:type="dxa"/>
          </w:tcPr>
          <w:p w:rsidR="00DE18F0" w:rsidRDefault="00DE18F0" w:rsidP="001B581E">
            <w:pPr>
              <w:rPr>
                <w:rFonts w:ascii="Arial" w:hAnsi="Arial" w:cs="Arial"/>
                <w:sz w:val="24"/>
                <w:szCs w:val="24"/>
              </w:rPr>
            </w:pPr>
            <w:r>
              <w:rPr>
                <w:rFonts w:ascii="Arial" w:hAnsi="Arial" w:cs="Arial"/>
                <w:sz w:val="24"/>
                <w:szCs w:val="24"/>
              </w:rPr>
              <w:t>Turnero</w:t>
            </w:r>
          </w:p>
        </w:tc>
        <w:tc>
          <w:tcPr>
            <w:tcW w:w="1310" w:type="dxa"/>
          </w:tcPr>
          <w:p w:rsidR="00DE18F0" w:rsidRDefault="00DE18F0" w:rsidP="001B581E">
            <w:pPr>
              <w:jc w:val="center"/>
              <w:rPr>
                <w:rFonts w:ascii="Arial" w:hAnsi="Arial" w:cs="Arial"/>
                <w:sz w:val="24"/>
                <w:szCs w:val="24"/>
              </w:rPr>
            </w:pPr>
            <w:r>
              <w:rPr>
                <w:rFonts w:ascii="Arial" w:hAnsi="Arial" w:cs="Arial"/>
                <w:sz w:val="24"/>
                <w:szCs w:val="24"/>
              </w:rPr>
              <w:t>14</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14</w:t>
            </w:r>
          </w:p>
        </w:tc>
        <w:tc>
          <w:tcPr>
            <w:tcW w:w="1284" w:type="dxa"/>
          </w:tcPr>
          <w:p w:rsidR="00DE18F0" w:rsidRDefault="00DE18F0" w:rsidP="001B581E">
            <w:pPr>
              <w:jc w:val="center"/>
              <w:rPr>
                <w:rFonts w:ascii="Arial" w:hAnsi="Arial" w:cs="Arial"/>
                <w:sz w:val="24"/>
                <w:szCs w:val="24"/>
              </w:rPr>
            </w:pPr>
          </w:p>
        </w:tc>
        <w:tc>
          <w:tcPr>
            <w:tcW w:w="862" w:type="dxa"/>
          </w:tcPr>
          <w:p w:rsidR="00DE18F0" w:rsidRDefault="00DE18F0" w:rsidP="001B581E">
            <w:pPr>
              <w:jc w:val="center"/>
              <w:rPr>
                <w:rFonts w:ascii="Arial" w:hAnsi="Arial" w:cs="Arial"/>
                <w:sz w:val="24"/>
                <w:szCs w:val="24"/>
              </w:rPr>
            </w:pPr>
          </w:p>
        </w:tc>
      </w:tr>
      <w:tr w:rsidR="00DE18F0" w:rsidTr="001B581E">
        <w:tc>
          <w:tcPr>
            <w:tcW w:w="1497" w:type="dxa"/>
          </w:tcPr>
          <w:p w:rsidR="00DE18F0" w:rsidRDefault="00DE18F0" w:rsidP="001B581E">
            <w:pPr>
              <w:rPr>
                <w:rFonts w:ascii="Arial" w:hAnsi="Arial" w:cs="Arial"/>
                <w:sz w:val="24"/>
                <w:szCs w:val="24"/>
              </w:rPr>
            </w:pPr>
            <w:r>
              <w:rPr>
                <w:rFonts w:ascii="Arial" w:hAnsi="Arial" w:cs="Arial"/>
                <w:sz w:val="24"/>
                <w:szCs w:val="24"/>
              </w:rPr>
              <w:t>Maus</w:t>
            </w:r>
          </w:p>
        </w:tc>
        <w:tc>
          <w:tcPr>
            <w:tcW w:w="1310" w:type="dxa"/>
          </w:tcPr>
          <w:p w:rsidR="00DE18F0" w:rsidRDefault="00DE18F0" w:rsidP="001B581E">
            <w:pPr>
              <w:jc w:val="center"/>
              <w:rPr>
                <w:rFonts w:ascii="Arial" w:hAnsi="Arial" w:cs="Arial"/>
                <w:sz w:val="24"/>
                <w:szCs w:val="24"/>
              </w:rPr>
            </w:pPr>
            <w:r>
              <w:rPr>
                <w:rFonts w:ascii="Arial" w:hAnsi="Arial" w:cs="Arial"/>
                <w:sz w:val="24"/>
                <w:szCs w:val="24"/>
              </w:rPr>
              <w:t>10</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10</w:t>
            </w:r>
          </w:p>
        </w:tc>
        <w:tc>
          <w:tcPr>
            <w:tcW w:w="1284" w:type="dxa"/>
          </w:tcPr>
          <w:p w:rsidR="00DE18F0" w:rsidRDefault="00DE18F0" w:rsidP="001B581E">
            <w:pPr>
              <w:jc w:val="center"/>
              <w:rPr>
                <w:rFonts w:ascii="Arial" w:hAnsi="Arial" w:cs="Arial"/>
                <w:sz w:val="24"/>
                <w:szCs w:val="24"/>
              </w:rPr>
            </w:pPr>
          </w:p>
        </w:tc>
        <w:tc>
          <w:tcPr>
            <w:tcW w:w="862" w:type="dxa"/>
          </w:tcPr>
          <w:p w:rsidR="00DE18F0" w:rsidRDefault="00DE18F0" w:rsidP="001B581E">
            <w:pPr>
              <w:jc w:val="center"/>
              <w:rPr>
                <w:rFonts w:ascii="Arial" w:hAnsi="Arial" w:cs="Arial"/>
                <w:sz w:val="24"/>
                <w:szCs w:val="24"/>
              </w:rPr>
            </w:pPr>
          </w:p>
        </w:tc>
      </w:tr>
      <w:tr w:rsidR="00DE18F0" w:rsidTr="001B581E">
        <w:tc>
          <w:tcPr>
            <w:tcW w:w="1497" w:type="dxa"/>
          </w:tcPr>
          <w:p w:rsidR="00DE18F0" w:rsidRDefault="00DE18F0" w:rsidP="001B581E">
            <w:pPr>
              <w:rPr>
                <w:rFonts w:ascii="Arial" w:hAnsi="Arial" w:cs="Arial"/>
                <w:sz w:val="24"/>
                <w:szCs w:val="24"/>
              </w:rPr>
            </w:pPr>
            <w:r>
              <w:rPr>
                <w:rFonts w:ascii="Arial" w:hAnsi="Arial" w:cs="Arial"/>
                <w:sz w:val="24"/>
                <w:szCs w:val="24"/>
              </w:rPr>
              <w:t>USB</w:t>
            </w:r>
          </w:p>
        </w:tc>
        <w:tc>
          <w:tcPr>
            <w:tcW w:w="1310" w:type="dxa"/>
          </w:tcPr>
          <w:p w:rsidR="00DE18F0" w:rsidRDefault="00DE18F0" w:rsidP="001B581E">
            <w:pPr>
              <w:jc w:val="center"/>
              <w:rPr>
                <w:rFonts w:ascii="Arial" w:hAnsi="Arial" w:cs="Arial"/>
                <w:sz w:val="24"/>
                <w:szCs w:val="24"/>
              </w:rPr>
            </w:pPr>
            <w:r>
              <w:rPr>
                <w:rFonts w:ascii="Arial" w:hAnsi="Arial" w:cs="Arial"/>
                <w:sz w:val="24"/>
                <w:szCs w:val="24"/>
              </w:rPr>
              <w:t>0</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1</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1</w:t>
            </w:r>
          </w:p>
        </w:tc>
        <w:tc>
          <w:tcPr>
            <w:tcW w:w="862" w:type="dxa"/>
          </w:tcPr>
          <w:p w:rsidR="00DE18F0" w:rsidRDefault="00DE18F0" w:rsidP="001B581E">
            <w:pPr>
              <w:jc w:val="center"/>
              <w:rPr>
                <w:rFonts w:ascii="Arial" w:hAnsi="Arial" w:cs="Arial"/>
                <w:sz w:val="24"/>
                <w:szCs w:val="24"/>
              </w:rPr>
            </w:pPr>
            <w:r>
              <w:rPr>
                <w:rFonts w:ascii="Arial" w:hAnsi="Arial" w:cs="Arial"/>
                <w:sz w:val="24"/>
                <w:szCs w:val="24"/>
              </w:rPr>
              <w:t>100%</w:t>
            </w:r>
          </w:p>
        </w:tc>
      </w:tr>
      <w:tr w:rsidR="00DE18F0" w:rsidTr="001B581E">
        <w:tc>
          <w:tcPr>
            <w:tcW w:w="1497" w:type="dxa"/>
          </w:tcPr>
          <w:p w:rsidR="00DE18F0" w:rsidRDefault="00DE18F0" w:rsidP="001B581E">
            <w:pPr>
              <w:rPr>
                <w:rFonts w:ascii="Arial" w:hAnsi="Arial" w:cs="Arial"/>
                <w:sz w:val="24"/>
                <w:szCs w:val="24"/>
              </w:rPr>
            </w:pPr>
            <w:r>
              <w:rPr>
                <w:rFonts w:ascii="Arial" w:hAnsi="Arial" w:cs="Arial"/>
                <w:sz w:val="24"/>
                <w:szCs w:val="24"/>
              </w:rPr>
              <w:t>Teclado</w:t>
            </w:r>
          </w:p>
        </w:tc>
        <w:tc>
          <w:tcPr>
            <w:tcW w:w="1310" w:type="dxa"/>
          </w:tcPr>
          <w:p w:rsidR="00DE18F0" w:rsidRDefault="00DE18F0" w:rsidP="001B581E">
            <w:pPr>
              <w:jc w:val="center"/>
              <w:rPr>
                <w:rFonts w:ascii="Arial" w:hAnsi="Arial" w:cs="Arial"/>
                <w:sz w:val="24"/>
                <w:szCs w:val="24"/>
              </w:rPr>
            </w:pPr>
            <w:r>
              <w:rPr>
                <w:rFonts w:ascii="Arial" w:hAnsi="Arial" w:cs="Arial"/>
                <w:sz w:val="24"/>
                <w:szCs w:val="24"/>
              </w:rPr>
              <w:t>3</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3</w:t>
            </w:r>
          </w:p>
        </w:tc>
        <w:tc>
          <w:tcPr>
            <w:tcW w:w="1284" w:type="dxa"/>
          </w:tcPr>
          <w:p w:rsidR="00DE18F0" w:rsidRDefault="00DE18F0" w:rsidP="001B581E">
            <w:pPr>
              <w:jc w:val="center"/>
              <w:rPr>
                <w:rFonts w:ascii="Arial" w:hAnsi="Arial" w:cs="Arial"/>
                <w:sz w:val="24"/>
                <w:szCs w:val="24"/>
              </w:rPr>
            </w:pPr>
          </w:p>
        </w:tc>
        <w:tc>
          <w:tcPr>
            <w:tcW w:w="862" w:type="dxa"/>
          </w:tcPr>
          <w:p w:rsidR="00DE18F0" w:rsidRDefault="00DE18F0" w:rsidP="001B581E">
            <w:pPr>
              <w:jc w:val="center"/>
              <w:rPr>
                <w:rFonts w:ascii="Arial" w:hAnsi="Arial" w:cs="Arial"/>
                <w:sz w:val="24"/>
                <w:szCs w:val="24"/>
              </w:rPr>
            </w:pPr>
          </w:p>
        </w:tc>
      </w:tr>
      <w:tr w:rsidR="00DE18F0" w:rsidTr="001B581E">
        <w:tc>
          <w:tcPr>
            <w:tcW w:w="1497" w:type="dxa"/>
          </w:tcPr>
          <w:p w:rsidR="00DE18F0" w:rsidRDefault="00DE18F0" w:rsidP="001B581E">
            <w:pPr>
              <w:rPr>
                <w:rFonts w:ascii="Arial" w:hAnsi="Arial" w:cs="Arial"/>
                <w:sz w:val="24"/>
                <w:szCs w:val="24"/>
              </w:rPr>
            </w:pPr>
            <w:r>
              <w:rPr>
                <w:rFonts w:ascii="Arial" w:hAnsi="Arial" w:cs="Arial"/>
                <w:sz w:val="24"/>
                <w:szCs w:val="24"/>
              </w:rPr>
              <w:t>Marcador borrable</w:t>
            </w:r>
          </w:p>
        </w:tc>
        <w:tc>
          <w:tcPr>
            <w:tcW w:w="1310" w:type="dxa"/>
          </w:tcPr>
          <w:p w:rsidR="00DE18F0" w:rsidRDefault="00DE18F0" w:rsidP="001B581E">
            <w:pPr>
              <w:jc w:val="center"/>
              <w:rPr>
                <w:rFonts w:ascii="Arial" w:hAnsi="Arial" w:cs="Arial"/>
                <w:sz w:val="24"/>
                <w:szCs w:val="24"/>
              </w:rPr>
            </w:pPr>
            <w:r>
              <w:rPr>
                <w:rFonts w:ascii="Arial" w:hAnsi="Arial" w:cs="Arial"/>
                <w:sz w:val="24"/>
                <w:szCs w:val="24"/>
              </w:rPr>
              <w:t>32</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33</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1</w:t>
            </w:r>
          </w:p>
        </w:tc>
        <w:tc>
          <w:tcPr>
            <w:tcW w:w="862" w:type="dxa"/>
          </w:tcPr>
          <w:p w:rsidR="00DE18F0" w:rsidRDefault="00DE18F0" w:rsidP="001B581E">
            <w:pPr>
              <w:jc w:val="center"/>
              <w:rPr>
                <w:rFonts w:ascii="Arial" w:hAnsi="Arial" w:cs="Arial"/>
                <w:sz w:val="24"/>
                <w:szCs w:val="24"/>
              </w:rPr>
            </w:pPr>
            <w:r>
              <w:rPr>
                <w:rFonts w:ascii="Arial" w:hAnsi="Arial" w:cs="Arial"/>
                <w:sz w:val="24"/>
                <w:szCs w:val="24"/>
              </w:rPr>
              <w:t>3%</w:t>
            </w:r>
          </w:p>
        </w:tc>
      </w:tr>
      <w:tr w:rsidR="00DE18F0" w:rsidTr="001B581E">
        <w:tc>
          <w:tcPr>
            <w:tcW w:w="1497" w:type="dxa"/>
          </w:tcPr>
          <w:p w:rsidR="00DE18F0" w:rsidRDefault="00DE18F0" w:rsidP="001B581E">
            <w:pPr>
              <w:rPr>
                <w:rFonts w:ascii="Arial" w:hAnsi="Arial" w:cs="Arial"/>
                <w:sz w:val="24"/>
                <w:szCs w:val="24"/>
              </w:rPr>
            </w:pPr>
            <w:r>
              <w:rPr>
                <w:rFonts w:ascii="Arial" w:hAnsi="Arial" w:cs="Arial"/>
                <w:sz w:val="24"/>
                <w:szCs w:val="24"/>
              </w:rPr>
              <w:t xml:space="preserve">Marcador </w:t>
            </w:r>
            <w:r>
              <w:rPr>
                <w:rFonts w:ascii="Arial" w:hAnsi="Arial" w:cs="Arial"/>
                <w:sz w:val="24"/>
                <w:szCs w:val="24"/>
              </w:rPr>
              <w:lastRenderedPageBreak/>
              <w:t>permanente</w:t>
            </w:r>
          </w:p>
        </w:tc>
        <w:tc>
          <w:tcPr>
            <w:tcW w:w="1310" w:type="dxa"/>
          </w:tcPr>
          <w:p w:rsidR="00DE18F0" w:rsidRDefault="00DE18F0" w:rsidP="001B581E">
            <w:pPr>
              <w:jc w:val="center"/>
              <w:rPr>
                <w:rFonts w:ascii="Arial" w:hAnsi="Arial" w:cs="Arial"/>
                <w:sz w:val="24"/>
                <w:szCs w:val="24"/>
              </w:rPr>
            </w:pPr>
            <w:r>
              <w:rPr>
                <w:rFonts w:ascii="Arial" w:hAnsi="Arial" w:cs="Arial"/>
                <w:sz w:val="24"/>
                <w:szCs w:val="24"/>
              </w:rPr>
              <w:lastRenderedPageBreak/>
              <w:t>25</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25</w:t>
            </w:r>
          </w:p>
        </w:tc>
        <w:tc>
          <w:tcPr>
            <w:tcW w:w="1284" w:type="dxa"/>
          </w:tcPr>
          <w:p w:rsidR="00DE18F0" w:rsidRDefault="00DE18F0" w:rsidP="001B581E">
            <w:pPr>
              <w:jc w:val="center"/>
              <w:rPr>
                <w:rFonts w:ascii="Arial" w:hAnsi="Arial" w:cs="Arial"/>
                <w:sz w:val="24"/>
                <w:szCs w:val="24"/>
              </w:rPr>
            </w:pPr>
          </w:p>
        </w:tc>
        <w:tc>
          <w:tcPr>
            <w:tcW w:w="862" w:type="dxa"/>
          </w:tcPr>
          <w:p w:rsidR="00DE18F0" w:rsidRDefault="00DE18F0" w:rsidP="001B581E">
            <w:pPr>
              <w:jc w:val="center"/>
              <w:rPr>
                <w:rFonts w:ascii="Arial" w:hAnsi="Arial" w:cs="Arial"/>
                <w:sz w:val="24"/>
                <w:szCs w:val="24"/>
              </w:rPr>
            </w:pPr>
          </w:p>
        </w:tc>
      </w:tr>
      <w:tr w:rsidR="00DE18F0" w:rsidTr="001B581E">
        <w:tc>
          <w:tcPr>
            <w:tcW w:w="1497" w:type="dxa"/>
          </w:tcPr>
          <w:p w:rsidR="00DE18F0" w:rsidRDefault="00DE18F0" w:rsidP="001B581E">
            <w:pPr>
              <w:rPr>
                <w:rFonts w:ascii="Arial" w:hAnsi="Arial" w:cs="Arial"/>
                <w:sz w:val="24"/>
                <w:szCs w:val="24"/>
              </w:rPr>
            </w:pPr>
            <w:r>
              <w:rPr>
                <w:rFonts w:ascii="Arial" w:hAnsi="Arial" w:cs="Arial"/>
                <w:sz w:val="24"/>
                <w:szCs w:val="24"/>
              </w:rPr>
              <w:lastRenderedPageBreak/>
              <w:t>Resma carta</w:t>
            </w:r>
          </w:p>
        </w:tc>
        <w:tc>
          <w:tcPr>
            <w:tcW w:w="1310" w:type="dxa"/>
          </w:tcPr>
          <w:p w:rsidR="00DE18F0" w:rsidRDefault="00DE18F0" w:rsidP="001B581E">
            <w:pPr>
              <w:jc w:val="center"/>
              <w:rPr>
                <w:rFonts w:ascii="Arial" w:hAnsi="Arial" w:cs="Arial"/>
                <w:sz w:val="24"/>
                <w:szCs w:val="24"/>
              </w:rPr>
            </w:pPr>
            <w:r>
              <w:rPr>
                <w:rFonts w:ascii="Arial" w:hAnsi="Arial" w:cs="Arial"/>
                <w:sz w:val="24"/>
                <w:szCs w:val="24"/>
              </w:rPr>
              <w:t>51</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53</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2</w:t>
            </w:r>
          </w:p>
        </w:tc>
        <w:tc>
          <w:tcPr>
            <w:tcW w:w="862" w:type="dxa"/>
          </w:tcPr>
          <w:p w:rsidR="00DE18F0" w:rsidRDefault="00DE18F0" w:rsidP="001B581E">
            <w:pPr>
              <w:jc w:val="center"/>
              <w:rPr>
                <w:rFonts w:ascii="Arial" w:hAnsi="Arial" w:cs="Arial"/>
                <w:sz w:val="24"/>
                <w:szCs w:val="24"/>
              </w:rPr>
            </w:pPr>
            <w:r>
              <w:rPr>
                <w:rFonts w:ascii="Arial" w:hAnsi="Arial" w:cs="Arial"/>
                <w:sz w:val="24"/>
                <w:szCs w:val="24"/>
              </w:rPr>
              <w:t>3%</w:t>
            </w:r>
          </w:p>
        </w:tc>
      </w:tr>
      <w:tr w:rsidR="00DE18F0" w:rsidTr="001B581E">
        <w:tc>
          <w:tcPr>
            <w:tcW w:w="1497" w:type="dxa"/>
          </w:tcPr>
          <w:p w:rsidR="00DE18F0" w:rsidRDefault="00DE18F0" w:rsidP="001B581E">
            <w:pPr>
              <w:rPr>
                <w:rFonts w:ascii="Arial" w:hAnsi="Arial" w:cs="Arial"/>
                <w:sz w:val="24"/>
                <w:szCs w:val="24"/>
              </w:rPr>
            </w:pPr>
            <w:r>
              <w:rPr>
                <w:rFonts w:ascii="Arial" w:hAnsi="Arial" w:cs="Arial"/>
                <w:sz w:val="24"/>
                <w:szCs w:val="24"/>
              </w:rPr>
              <w:t>Resma oficio</w:t>
            </w:r>
          </w:p>
        </w:tc>
        <w:tc>
          <w:tcPr>
            <w:tcW w:w="1310" w:type="dxa"/>
          </w:tcPr>
          <w:p w:rsidR="00DE18F0" w:rsidRDefault="00DE18F0" w:rsidP="001B581E">
            <w:pPr>
              <w:jc w:val="center"/>
              <w:rPr>
                <w:rFonts w:ascii="Arial" w:hAnsi="Arial" w:cs="Arial"/>
                <w:sz w:val="24"/>
                <w:szCs w:val="24"/>
              </w:rPr>
            </w:pPr>
            <w:r>
              <w:rPr>
                <w:rFonts w:ascii="Arial" w:hAnsi="Arial" w:cs="Arial"/>
                <w:sz w:val="24"/>
                <w:szCs w:val="24"/>
              </w:rPr>
              <w:t>80</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82</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2</w:t>
            </w:r>
          </w:p>
        </w:tc>
        <w:tc>
          <w:tcPr>
            <w:tcW w:w="862" w:type="dxa"/>
          </w:tcPr>
          <w:p w:rsidR="00DE18F0" w:rsidRDefault="00DE18F0" w:rsidP="001B581E">
            <w:pPr>
              <w:jc w:val="center"/>
              <w:rPr>
                <w:rFonts w:ascii="Arial" w:hAnsi="Arial" w:cs="Arial"/>
                <w:sz w:val="24"/>
                <w:szCs w:val="24"/>
              </w:rPr>
            </w:pPr>
            <w:r>
              <w:rPr>
                <w:rFonts w:ascii="Arial" w:hAnsi="Arial" w:cs="Arial"/>
                <w:sz w:val="24"/>
                <w:szCs w:val="24"/>
              </w:rPr>
              <w:t>2%</w:t>
            </w:r>
          </w:p>
        </w:tc>
      </w:tr>
      <w:tr w:rsidR="00DE18F0" w:rsidTr="001B581E">
        <w:tc>
          <w:tcPr>
            <w:tcW w:w="1497" w:type="dxa"/>
          </w:tcPr>
          <w:p w:rsidR="00DE18F0" w:rsidRDefault="00DE18F0" w:rsidP="001B581E">
            <w:pPr>
              <w:rPr>
                <w:rFonts w:ascii="Arial" w:hAnsi="Arial" w:cs="Arial"/>
                <w:sz w:val="24"/>
                <w:szCs w:val="24"/>
              </w:rPr>
            </w:pPr>
            <w:r>
              <w:rPr>
                <w:rFonts w:ascii="Arial" w:hAnsi="Arial" w:cs="Arial"/>
                <w:sz w:val="24"/>
                <w:szCs w:val="24"/>
              </w:rPr>
              <w:t>Perforadora</w:t>
            </w:r>
          </w:p>
        </w:tc>
        <w:tc>
          <w:tcPr>
            <w:tcW w:w="1310" w:type="dxa"/>
          </w:tcPr>
          <w:p w:rsidR="00DE18F0" w:rsidRDefault="00DE18F0" w:rsidP="001B581E">
            <w:pPr>
              <w:jc w:val="center"/>
              <w:rPr>
                <w:rFonts w:ascii="Arial" w:hAnsi="Arial" w:cs="Arial"/>
                <w:sz w:val="24"/>
                <w:szCs w:val="24"/>
              </w:rPr>
            </w:pPr>
            <w:r>
              <w:rPr>
                <w:rFonts w:ascii="Arial" w:hAnsi="Arial" w:cs="Arial"/>
                <w:sz w:val="24"/>
                <w:szCs w:val="24"/>
              </w:rPr>
              <w:t>3</w:t>
            </w:r>
          </w:p>
        </w:tc>
        <w:tc>
          <w:tcPr>
            <w:tcW w:w="1284" w:type="dxa"/>
          </w:tcPr>
          <w:p w:rsidR="00DE18F0" w:rsidRDefault="00DE18F0" w:rsidP="001B581E">
            <w:pPr>
              <w:jc w:val="center"/>
              <w:rPr>
                <w:rFonts w:ascii="Arial" w:hAnsi="Arial" w:cs="Arial"/>
                <w:sz w:val="24"/>
                <w:szCs w:val="24"/>
              </w:rPr>
            </w:pPr>
            <w:r>
              <w:rPr>
                <w:rFonts w:ascii="Arial" w:hAnsi="Arial" w:cs="Arial"/>
                <w:sz w:val="24"/>
                <w:szCs w:val="24"/>
              </w:rPr>
              <w:t>0</w:t>
            </w:r>
          </w:p>
        </w:tc>
        <w:tc>
          <w:tcPr>
            <w:tcW w:w="1284" w:type="dxa"/>
          </w:tcPr>
          <w:p w:rsidR="00DE18F0" w:rsidRDefault="00DE18F0" w:rsidP="001B581E">
            <w:pPr>
              <w:jc w:val="center"/>
              <w:rPr>
                <w:rFonts w:ascii="Arial" w:hAnsi="Arial" w:cs="Arial"/>
                <w:sz w:val="24"/>
                <w:szCs w:val="24"/>
              </w:rPr>
            </w:pPr>
          </w:p>
        </w:tc>
        <w:tc>
          <w:tcPr>
            <w:tcW w:w="862" w:type="dxa"/>
          </w:tcPr>
          <w:p w:rsidR="00DE18F0" w:rsidRDefault="00DE18F0" w:rsidP="001B581E">
            <w:pPr>
              <w:jc w:val="center"/>
              <w:rPr>
                <w:rFonts w:ascii="Arial" w:hAnsi="Arial" w:cs="Arial"/>
                <w:sz w:val="24"/>
                <w:szCs w:val="24"/>
              </w:rPr>
            </w:pPr>
          </w:p>
        </w:tc>
      </w:tr>
    </w:tbl>
    <w:p w:rsidR="00DE18F0" w:rsidRDefault="00DE18F0" w:rsidP="00DE18F0">
      <w:pPr>
        <w:rPr>
          <w:rFonts w:ascii="Arial" w:hAnsi="Arial" w:cs="Arial"/>
          <w:sz w:val="24"/>
          <w:szCs w:val="24"/>
        </w:rPr>
      </w:pPr>
    </w:p>
    <w:p w:rsidR="00DE18F0" w:rsidRPr="00817D65" w:rsidRDefault="00DE18F0" w:rsidP="00DE18F0">
      <w:pPr>
        <w:pStyle w:val="Prrafodelista"/>
        <w:jc w:val="both"/>
        <w:rPr>
          <w:rFonts w:ascii="Arial" w:hAnsi="Arial" w:cs="Arial"/>
          <w:sz w:val="24"/>
          <w:szCs w:val="24"/>
        </w:rPr>
      </w:pPr>
      <w:r>
        <w:rPr>
          <w:rFonts w:ascii="Arial" w:hAnsi="Arial" w:cs="Arial"/>
          <w:sz w:val="24"/>
          <w:szCs w:val="24"/>
        </w:rPr>
        <w:t xml:space="preserve">Una vez verificado los insumos, se observa que los faltantes  se encuentran registrados en el formato para descargar al sistema, se recomienda establecer una fecha periódica para realizar dicha descarga a fin de mantener actualizado el sistema de insumos y garantizar un orden y efectivo control de los mismos. </w:t>
      </w:r>
    </w:p>
    <w:p w:rsidR="00DE18F0" w:rsidRDefault="00DE18F0" w:rsidP="00DE18F0">
      <w:pPr>
        <w:rPr>
          <w:rFonts w:ascii="Arial" w:hAnsi="Arial" w:cs="Arial"/>
          <w:sz w:val="24"/>
          <w:szCs w:val="24"/>
        </w:rPr>
      </w:pPr>
    </w:p>
    <w:p w:rsidR="006E4D6A" w:rsidRDefault="006E4D6A" w:rsidP="006E4D6A">
      <w:pPr>
        <w:pStyle w:val="Prrafodelista"/>
        <w:jc w:val="both"/>
        <w:rPr>
          <w:rFonts w:ascii="Arial" w:hAnsi="Arial" w:cs="Arial"/>
          <w:sz w:val="24"/>
          <w:szCs w:val="24"/>
        </w:rPr>
      </w:pPr>
    </w:p>
    <w:p w:rsidR="006E4D6A" w:rsidRPr="006E4D6A" w:rsidRDefault="006E4D6A" w:rsidP="006E4D6A">
      <w:pPr>
        <w:pStyle w:val="Prrafodelista"/>
        <w:jc w:val="both"/>
        <w:rPr>
          <w:rFonts w:ascii="Arial" w:hAnsi="Arial" w:cs="Arial"/>
          <w:sz w:val="24"/>
          <w:szCs w:val="24"/>
        </w:rPr>
      </w:pPr>
    </w:p>
    <w:p w:rsidR="003C66B8" w:rsidRDefault="003C66B8" w:rsidP="00932358">
      <w:pPr>
        <w:ind w:firstLine="708"/>
        <w:jc w:val="center"/>
        <w:rPr>
          <w:rFonts w:ascii="Arial" w:hAnsi="Arial" w:cs="Arial"/>
          <w:sz w:val="24"/>
          <w:szCs w:val="24"/>
        </w:rPr>
      </w:pPr>
      <w:r w:rsidRPr="003C66B8">
        <w:rPr>
          <w:rFonts w:ascii="Arial" w:hAnsi="Arial" w:cs="Arial"/>
          <w:sz w:val="24"/>
          <w:szCs w:val="24"/>
          <w:highlight w:val="lightGray"/>
        </w:rPr>
        <w:t>OBSERVACIÓN</w:t>
      </w:r>
      <w:r w:rsidR="00932358">
        <w:rPr>
          <w:rFonts w:ascii="Arial" w:hAnsi="Arial" w:cs="Arial"/>
          <w:sz w:val="24"/>
          <w:szCs w:val="24"/>
          <w:highlight w:val="lightGray"/>
        </w:rPr>
        <w:t xml:space="preserve"> Y RECOMENDACIONES </w:t>
      </w:r>
      <w:r w:rsidRPr="003C66B8">
        <w:rPr>
          <w:rFonts w:ascii="Arial" w:hAnsi="Arial" w:cs="Arial"/>
          <w:sz w:val="24"/>
          <w:szCs w:val="24"/>
          <w:highlight w:val="lightGray"/>
        </w:rPr>
        <w:t xml:space="preserve"> DESDE CONTROL INTERNO</w:t>
      </w:r>
    </w:p>
    <w:p w:rsidR="003C66B8" w:rsidRDefault="003C66B8" w:rsidP="003C66B8">
      <w:pPr>
        <w:pStyle w:val="Prrafodelista"/>
        <w:numPr>
          <w:ilvl w:val="0"/>
          <w:numId w:val="9"/>
        </w:numPr>
        <w:jc w:val="both"/>
        <w:rPr>
          <w:rFonts w:ascii="Arial" w:hAnsi="Arial" w:cs="Arial"/>
          <w:sz w:val="24"/>
          <w:szCs w:val="24"/>
        </w:rPr>
      </w:pPr>
      <w:r>
        <w:rPr>
          <w:rFonts w:ascii="Arial" w:hAnsi="Arial" w:cs="Arial"/>
          <w:sz w:val="24"/>
          <w:szCs w:val="24"/>
        </w:rPr>
        <w:t>Se sugiere invitación del jefe de Control Interno al comité de contratación.</w:t>
      </w:r>
    </w:p>
    <w:p w:rsidR="003C66B8" w:rsidRPr="003C66B8" w:rsidRDefault="000D462E" w:rsidP="003C66B8">
      <w:pPr>
        <w:pStyle w:val="Prrafodelista"/>
        <w:numPr>
          <w:ilvl w:val="0"/>
          <w:numId w:val="9"/>
        </w:numPr>
        <w:jc w:val="both"/>
        <w:rPr>
          <w:rFonts w:ascii="Arial" w:hAnsi="Arial" w:cs="Arial"/>
          <w:sz w:val="24"/>
          <w:szCs w:val="24"/>
        </w:rPr>
      </w:pPr>
      <w:r>
        <w:rPr>
          <w:rFonts w:ascii="Arial" w:hAnsi="Arial" w:cs="Arial"/>
          <w:sz w:val="24"/>
          <w:szCs w:val="24"/>
        </w:rPr>
        <w:t>Es de tener en cuenta que p</w:t>
      </w:r>
      <w:r w:rsidR="003C66B8">
        <w:rPr>
          <w:rFonts w:ascii="Arial" w:hAnsi="Arial" w:cs="Arial"/>
          <w:sz w:val="24"/>
          <w:szCs w:val="24"/>
        </w:rPr>
        <w:t xml:space="preserve">ara que haya </w:t>
      </w:r>
      <w:r w:rsidRPr="000D462E">
        <w:rPr>
          <w:rFonts w:ascii="Arial" w:hAnsi="Arial" w:cs="Arial"/>
          <w:bCs/>
          <w:sz w:val="24"/>
          <w:szCs w:val="24"/>
        </w:rPr>
        <w:t>quórum</w:t>
      </w:r>
      <w:r w:rsidR="003C66B8">
        <w:rPr>
          <w:rFonts w:ascii="Arial" w:hAnsi="Arial" w:cs="Arial"/>
          <w:sz w:val="24"/>
          <w:szCs w:val="24"/>
        </w:rPr>
        <w:t xml:space="preserve"> en el comité de contratación</w:t>
      </w:r>
      <w:r>
        <w:rPr>
          <w:rFonts w:ascii="Arial" w:hAnsi="Arial" w:cs="Arial"/>
          <w:sz w:val="24"/>
          <w:szCs w:val="24"/>
        </w:rPr>
        <w:t>, se debe verificar contar con la presencia de la</w:t>
      </w:r>
      <w:r w:rsidR="003C66B8">
        <w:rPr>
          <w:rFonts w:ascii="Arial" w:hAnsi="Arial" w:cs="Arial"/>
          <w:sz w:val="24"/>
          <w:szCs w:val="24"/>
        </w:rPr>
        <w:t xml:space="preserve"> mitad más uno de</w:t>
      </w:r>
      <w:r>
        <w:rPr>
          <w:rFonts w:ascii="Arial" w:hAnsi="Arial" w:cs="Arial"/>
          <w:sz w:val="24"/>
          <w:szCs w:val="24"/>
        </w:rPr>
        <w:t>l total de</w:t>
      </w:r>
      <w:r w:rsidR="003C66B8">
        <w:rPr>
          <w:rFonts w:ascii="Arial" w:hAnsi="Arial" w:cs="Arial"/>
          <w:sz w:val="24"/>
          <w:szCs w:val="24"/>
        </w:rPr>
        <w:t xml:space="preserve"> los integrantes.</w:t>
      </w:r>
    </w:p>
    <w:p w:rsidR="003C66B8" w:rsidRDefault="003C66B8" w:rsidP="003C66B8">
      <w:pPr>
        <w:pStyle w:val="Prrafodelista"/>
        <w:numPr>
          <w:ilvl w:val="0"/>
          <w:numId w:val="9"/>
        </w:numPr>
        <w:jc w:val="both"/>
        <w:rPr>
          <w:rFonts w:ascii="Arial" w:hAnsi="Arial" w:cs="Arial"/>
          <w:sz w:val="24"/>
          <w:szCs w:val="24"/>
        </w:rPr>
      </w:pPr>
      <w:r>
        <w:rPr>
          <w:rFonts w:ascii="Arial" w:hAnsi="Arial" w:cs="Arial"/>
          <w:sz w:val="24"/>
          <w:szCs w:val="24"/>
        </w:rPr>
        <w:t>las propuestas deben ser aprobadas  o negadas por comité de contratación.</w:t>
      </w:r>
    </w:p>
    <w:p w:rsidR="002C0D6E" w:rsidRDefault="002C0D6E" w:rsidP="003C66B8">
      <w:pPr>
        <w:pStyle w:val="Prrafodelista"/>
        <w:numPr>
          <w:ilvl w:val="0"/>
          <w:numId w:val="9"/>
        </w:numPr>
        <w:jc w:val="both"/>
        <w:rPr>
          <w:rFonts w:ascii="Arial" w:hAnsi="Arial" w:cs="Arial"/>
          <w:sz w:val="24"/>
          <w:szCs w:val="24"/>
        </w:rPr>
      </w:pPr>
      <w:r>
        <w:rPr>
          <w:rFonts w:ascii="Arial" w:hAnsi="Arial" w:cs="Arial"/>
          <w:sz w:val="24"/>
          <w:szCs w:val="24"/>
        </w:rPr>
        <w:t>En las actas de asignación de supervisor, se le debe informar hacer seguimiento a los ries</w:t>
      </w:r>
      <w:r w:rsidR="006E4D6A">
        <w:rPr>
          <w:rFonts w:ascii="Arial" w:hAnsi="Arial" w:cs="Arial"/>
          <w:sz w:val="24"/>
          <w:szCs w:val="24"/>
        </w:rPr>
        <w:t>gos y así mismo quedar en el ac</w:t>
      </w:r>
      <w:r>
        <w:rPr>
          <w:rFonts w:ascii="Arial" w:hAnsi="Arial" w:cs="Arial"/>
          <w:sz w:val="24"/>
          <w:szCs w:val="24"/>
        </w:rPr>
        <w:t xml:space="preserve">ta de informe de supervisión. </w:t>
      </w:r>
    </w:p>
    <w:p w:rsidR="003C66B8" w:rsidRDefault="00885336" w:rsidP="00663DF9">
      <w:pPr>
        <w:pStyle w:val="Prrafodelista"/>
        <w:numPr>
          <w:ilvl w:val="0"/>
          <w:numId w:val="9"/>
        </w:numPr>
        <w:jc w:val="both"/>
        <w:rPr>
          <w:rFonts w:ascii="Arial" w:hAnsi="Arial" w:cs="Arial"/>
          <w:sz w:val="24"/>
          <w:szCs w:val="24"/>
        </w:rPr>
      </w:pPr>
      <w:r>
        <w:rPr>
          <w:rFonts w:ascii="Arial" w:hAnsi="Arial" w:cs="Arial"/>
          <w:sz w:val="24"/>
          <w:szCs w:val="24"/>
        </w:rPr>
        <w:t>Se recomienda modificar el formato FBS-08</w:t>
      </w:r>
      <w:r w:rsidR="001D210D">
        <w:rPr>
          <w:rFonts w:ascii="Arial" w:hAnsi="Arial" w:cs="Arial"/>
          <w:sz w:val="24"/>
          <w:szCs w:val="24"/>
        </w:rPr>
        <w:t xml:space="preserve">, </w:t>
      </w:r>
      <w:r>
        <w:rPr>
          <w:rFonts w:ascii="Arial" w:hAnsi="Arial" w:cs="Arial"/>
          <w:sz w:val="24"/>
          <w:szCs w:val="24"/>
        </w:rPr>
        <w:t xml:space="preserve">de tal manera que </w:t>
      </w:r>
      <w:r w:rsidR="001D210D">
        <w:rPr>
          <w:rFonts w:ascii="Arial" w:hAnsi="Arial" w:cs="Arial"/>
          <w:sz w:val="24"/>
          <w:szCs w:val="24"/>
        </w:rPr>
        <w:t>se</w:t>
      </w:r>
      <w:r>
        <w:rPr>
          <w:rFonts w:ascii="Arial" w:hAnsi="Arial" w:cs="Arial"/>
          <w:sz w:val="24"/>
          <w:szCs w:val="24"/>
        </w:rPr>
        <w:t xml:space="preserve">a </w:t>
      </w:r>
      <w:r w:rsidR="001D210D">
        <w:rPr>
          <w:rFonts w:ascii="Arial" w:hAnsi="Arial" w:cs="Arial"/>
          <w:sz w:val="24"/>
          <w:szCs w:val="24"/>
        </w:rPr>
        <w:t xml:space="preserve"> visible el número </w:t>
      </w:r>
      <w:r>
        <w:rPr>
          <w:rFonts w:ascii="Arial" w:hAnsi="Arial" w:cs="Arial"/>
          <w:sz w:val="24"/>
          <w:szCs w:val="24"/>
        </w:rPr>
        <w:t>consecutivo de la contratación.</w:t>
      </w:r>
    </w:p>
    <w:p w:rsidR="00801CE6" w:rsidRDefault="006E4D6A" w:rsidP="00801CE6">
      <w:pPr>
        <w:pStyle w:val="Prrafodelista"/>
        <w:numPr>
          <w:ilvl w:val="0"/>
          <w:numId w:val="9"/>
        </w:numPr>
        <w:jc w:val="both"/>
        <w:rPr>
          <w:rFonts w:ascii="Arial" w:hAnsi="Arial" w:cs="Arial"/>
          <w:sz w:val="24"/>
          <w:szCs w:val="24"/>
        </w:rPr>
      </w:pPr>
      <w:r w:rsidRPr="00801CE6">
        <w:rPr>
          <w:rFonts w:ascii="Arial" w:hAnsi="Arial" w:cs="Arial"/>
          <w:sz w:val="24"/>
          <w:szCs w:val="24"/>
        </w:rPr>
        <w:t xml:space="preserve">Se recomienda revisar los documentos </w:t>
      </w:r>
      <w:r w:rsidR="00801CE6" w:rsidRPr="00801CE6">
        <w:rPr>
          <w:rFonts w:ascii="Arial" w:hAnsi="Arial" w:cs="Arial"/>
          <w:sz w:val="24"/>
          <w:szCs w:val="24"/>
        </w:rPr>
        <w:t xml:space="preserve">soportes </w:t>
      </w:r>
      <w:r w:rsidR="00801CE6">
        <w:rPr>
          <w:rFonts w:ascii="Arial" w:hAnsi="Arial" w:cs="Arial"/>
          <w:sz w:val="24"/>
          <w:szCs w:val="24"/>
        </w:rPr>
        <w:t>suministrados por el contratista que respalda la</w:t>
      </w:r>
      <w:r w:rsidR="00801CE6" w:rsidRPr="00801CE6">
        <w:rPr>
          <w:rFonts w:ascii="Arial" w:hAnsi="Arial" w:cs="Arial"/>
          <w:sz w:val="24"/>
          <w:szCs w:val="24"/>
        </w:rPr>
        <w:t xml:space="preserve"> hoja de vida </w:t>
      </w:r>
      <w:r w:rsidRPr="00801CE6">
        <w:rPr>
          <w:rFonts w:ascii="Arial" w:hAnsi="Arial" w:cs="Arial"/>
          <w:sz w:val="24"/>
          <w:szCs w:val="24"/>
        </w:rPr>
        <w:t xml:space="preserve">aportados para constatar la </w:t>
      </w:r>
      <w:r w:rsidR="00801CE6">
        <w:rPr>
          <w:rFonts w:ascii="Arial" w:hAnsi="Arial" w:cs="Arial"/>
          <w:sz w:val="24"/>
          <w:szCs w:val="24"/>
        </w:rPr>
        <w:t xml:space="preserve">veracidad </w:t>
      </w:r>
      <w:r w:rsidRPr="00801CE6">
        <w:rPr>
          <w:rFonts w:ascii="Arial" w:hAnsi="Arial" w:cs="Arial"/>
          <w:sz w:val="24"/>
          <w:szCs w:val="24"/>
        </w:rPr>
        <w:t xml:space="preserve"> </w:t>
      </w:r>
    </w:p>
    <w:p w:rsidR="00932358" w:rsidRPr="00801CE6" w:rsidRDefault="00801CE6" w:rsidP="00932358">
      <w:pPr>
        <w:pStyle w:val="Prrafodelista"/>
        <w:numPr>
          <w:ilvl w:val="0"/>
          <w:numId w:val="9"/>
        </w:numPr>
        <w:jc w:val="both"/>
        <w:rPr>
          <w:rFonts w:ascii="Arial" w:hAnsi="Arial" w:cs="Arial"/>
          <w:sz w:val="24"/>
          <w:szCs w:val="24"/>
        </w:rPr>
      </w:pPr>
      <w:r w:rsidRPr="00801CE6">
        <w:rPr>
          <w:rFonts w:ascii="Arial" w:hAnsi="Arial" w:cs="Arial"/>
          <w:sz w:val="24"/>
          <w:szCs w:val="24"/>
        </w:rPr>
        <w:t>Se recomienda realizar de manera adecuada y según la serie de documental para realizar la marcación de las carpetas de contratación.</w:t>
      </w:r>
      <w:r>
        <w:rPr>
          <w:rFonts w:ascii="Arial" w:hAnsi="Arial" w:cs="Arial"/>
          <w:sz w:val="24"/>
          <w:szCs w:val="24"/>
        </w:rPr>
        <w:t xml:space="preserve"> </w:t>
      </w:r>
      <w:r w:rsidRPr="00801CE6">
        <w:rPr>
          <w:rFonts w:ascii="Arial" w:hAnsi="Arial" w:cs="Arial"/>
          <w:sz w:val="24"/>
          <w:szCs w:val="24"/>
        </w:rPr>
        <w:t>(</w:t>
      </w:r>
      <w:r w:rsidR="00932358" w:rsidRPr="00801CE6">
        <w:rPr>
          <w:rFonts w:ascii="Arial" w:hAnsi="Arial" w:cs="Arial"/>
          <w:sz w:val="24"/>
          <w:szCs w:val="24"/>
        </w:rPr>
        <w:t>Serie: contratos,</w:t>
      </w:r>
      <w:r>
        <w:rPr>
          <w:rFonts w:ascii="Arial" w:hAnsi="Arial" w:cs="Arial"/>
          <w:sz w:val="24"/>
          <w:szCs w:val="24"/>
        </w:rPr>
        <w:t xml:space="preserve"> S</w:t>
      </w:r>
      <w:r w:rsidR="00932358" w:rsidRPr="00801CE6">
        <w:rPr>
          <w:rFonts w:ascii="Arial" w:hAnsi="Arial" w:cs="Arial"/>
          <w:sz w:val="24"/>
          <w:szCs w:val="24"/>
        </w:rPr>
        <w:t>ubserie: tipo de contrato contratación directa</w:t>
      </w:r>
      <w:r>
        <w:rPr>
          <w:rFonts w:ascii="Arial" w:hAnsi="Arial" w:cs="Arial"/>
          <w:sz w:val="24"/>
          <w:szCs w:val="24"/>
        </w:rPr>
        <w:t xml:space="preserve"> o mínima cuantía</w:t>
      </w:r>
      <w:r w:rsidR="00932358" w:rsidRPr="00801CE6">
        <w:rPr>
          <w:rFonts w:ascii="Arial" w:hAnsi="Arial" w:cs="Arial"/>
          <w:sz w:val="24"/>
          <w:szCs w:val="24"/>
        </w:rPr>
        <w:t>,</w:t>
      </w:r>
      <w:r>
        <w:rPr>
          <w:rFonts w:ascii="Arial" w:hAnsi="Arial" w:cs="Arial"/>
          <w:sz w:val="24"/>
          <w:szCs w:val="24"/>
        </w:rPr>
        <w:t xml:space="preserve"> C</w:t>
      </w:r>
      <w:r w:rsidR="00932358" w:rsidRPr="00801CE6">
        <w:rPr>
          <w:rFonts w:ascii="Arial" w:hAnsi="Arial" w:cs="Arial"/>
          <w:sz w:val="24"/>
          <w:szCs w:val="24"/>
        </w:rPr>
        <w:t>ódigo de la serie</w:t>
      </w:r>
      <w:r>
        <w:rPr>
          <w:rFonts w:ascii="Arial" w:hAnsi="Arial" w:cs="Arial"/>
          <w:sz w:val="24"/>
          <w:szCs w:val="24"/>
        </w:rPr>
        <w:t>:</w:t>
      </w:r>
      <w:r w:rsidR="00932358" w:rsidRPr="00801CE6">
        <w:rPr>
          <w:rFonts w:ascii="Arial" w:hAnsi="Arial" w:cs="Arial"/>
          <w:sz w:val="24"/>
          <w:szCs w:val="24"/>
        </w:rPr>
        <w:t xml:space="preserve"> 1500-08-02</w:t>
      </w:r>
      <w:r>
        <w:rPr>
          <w:rFonts w:ascii="Arial" w:hAnsi="Arial" w:cs="Arial"/>
          <w:sz w:val="24"/>
          <w:szCs w:val="24"/>
        </w:rPr>
        <w:t>), ya que con ello afectamos otros procesos de la entidad y no aportamos al cuidado del ambiente.</w:t>
      </w:r>
    </w:p>
    <w:p w:rsidR="00A26664" w:rsidRPr="00801CE6" w:rsidRDefault="00801CE6" w:rsidP="00801CE6">
      <w:pPr>
        <w:pStyle w:val="Prrafodelista"/>
        <w:numPr>
          <w:ilvl w:val="0"/>
          <w:numId w:val="9"/>
        </w:numPr>
        <w:jc w:val="both"/>
        <w:rPr>
          <w:rFonts w:ascii="Arial" w:hAnsi="Arial" w:cs="Arial"/>
          <w:sz w:val="24"/>
          <w:szCs w:val="24"/>
        </w:rPr>
      </w:pPr>
      <w:r>
        <w:rPr>
          <w:rFonts w:ascii="Arial" w:hAnsi="Arial" w:cs="Arial"/>
          <w:sz w:val="24"/>
          <w:szCs w:val="24"/>
        </w:rPr>
        <w:t>Se recomienda la revisión del f</w:t>
      </w:r>
      <w:r w:rsidR="00A26664" w:rsidRPr="00801CE6">
        <w:rPr>
          <w:rFonts w:ascii="Arial" w:hAnsi="Arial" w:cs="Arial"/>
          <w:sz w:val="24"/>
          <w:szCs w:val="24"/>
        </w:rPr>
        <w:t xml:space="preserve">ormulario único de la hoja de vida, </w:t>
      </w:r>
      <w:r>
        <w:rPr>
          <w:rFonts w:ascii="Arial" w:hAnsi="Arial" w:cs="Arial"/>
          <w:sz w:val="24"/>
          <w:szCs w:val="24"/>
        </w:rPr>
        <w:t xml:space="preserve">ya que </w:t>
      </w:r>
      <w:r w:rsidR="00A26664" w:rsidRPr="00801CE6">
        <w:rPr>
          <w:rFonts w:ascii="Arial" w:hAnsi="Arial" w:cs="Arial"/>
          <w:sz w:val="24"/>
          <w:szCs w:val="24"/>
        </w:rPr>
        <w:t xml:space="preserve">algunas </w:t>
      </w:r>
      <w:r>
        <w:rPr>
          <w:rFonts w:ascii="Arial" w:hAnsi="Arial" w:cs="Arial"/>
          <w:sz w:val="24"/>
          <w:szCs w:val="24"/>
        </w:rPr>
        <w:t>se encuentran incompletas.</w:t>
      </w:r>
    </w:p>
    <w:p w:rsidR="00663DF9" w:rsidRDefault="00663DF9" w:rsidP="00663DF9">
      <w:pPr>
        <w:ind w:left="720"/>
        <w:jc w:val="both"/>
        <w:rPr>
          <w:rFonts w:ascii="Arial" w:hAnsi="Arial" w:cs="Arial"/>
          <w:sz w:val="24"/>
          <w:szCs w:val="24"/>
        </w:rPr>
      </w:pPr>
    </w:p>
    <w:p w:rsidR="006E4D6A" w:rsidRPr="003C66B8" w:rsidRDefault="006E4D6A" w:rsidP="006E4D6A">
      <w:pPr>
        <w:jc w:val="center"/>
        <w:rPr>
          <w:rFonts w:ascii="Arial" w:hAnsi="Arial" w:cs="Arial"/>
          <w:sz w:val="24"/>
          <w:szCs w:val="24"/>
        </w:rPr>
      </w:pPr>
      <w:r w:rsidRPr="003C66B8">
        <w:rPr>
          <w:rFonts w:ascii="Arial" w:hAnsi="Arial" w:cs="Arial"/>
          <w:sz w:val="24"/>
          <w:szCs w:val="24"/>
          <w:highlight w:val="yellow"/>
        </w:rPr>
        <w:lastRenderedPageBreak/>
        <w:t>LISTA</w:t>
      </w:r>
      <w:r>
        <w:rPr>
          <w:rFonts w:ascii="Arial" w:hAnsi="Arial" w:cs="Arial"/>
          <w:sz w:val="24"/>
          <w:szCs w:val="24"/>
          <w:highlight w:val="yellow"/>
        </w:rPr>
        <w:t xml:space="preserve"> PARA REVISAR CON EL FUNCIONARIO O JEFE DE CONTROL INTERNO</w:t>
      </w:r>
    </w:p>
    <w:p w:rsidR="006E4D6A" w:rsidRDefault="006E4D6A" w:rsidP="006E4D6A">
      <w:pPr>
        <w:pStyle w:val="Prrafodelista"/>
        <w:jc w:val="both"/>
        <w:rPr>
          <w:rFonts w:ascii="Arial" w:hAnsi="Arial" w:cs="Arial"/>
          <w:sz w:val="24"/>
          <w:szCs w:val="24"/>
        </w:rPr>
      </w:pPr>
    </w:p>
    <w:p w:rsidR="006E4D6A" w:rsidRDefault="006E4D6A" w:rsidP="006E4D6A">
      <w:pPr>
        <w:pStyle w:val="Prrafodelista"/>
        <w:numPr>
          <w:ilvl w:val="0"/>
          <w:numId w:val="7"/>
        </w:numPr>
        <w:jc w:val="both"/>
        <w:rPr>
          <w:rFonts w:ascii="Arial" w:hAnsi="Arial" w:cs="Arial"/>
          <w:sz w:val="24"/>
          <w:szCs w:val="24"/>
        </w:rPr>
      </w:pPr>
      <w:r>
        <w:rPr>
          <w:rFonts w:ascii="Arial" w:hAnsi="Arial" w:cs="Arial"/>
          <w:sz w:val="24"/>
          <w:szCs w:val="24"/>
        </w:rPr>
        <w:t>Publicación en la página web  del plan anual de adquisición 2019</w:t>
      </w:r>
      <w:r w:rsidR="007773F5">
        <w:rPr>
          <w:rFonts w:ascii="Arial" w:hAnsi="Arial" w:cs="Arial"/>
          <w:sz w:val="24"/>
          <w:szCs w:val="24"/>
        </w:rPr>
        <w:t xml:space="preserve"> obligatoriedad fecha precisa</w:t>
      </w:r>
      <w:r w:rsidR="00801CE6">
        <w:rPr>
          <w:rFonts w:ascii="Arial" w:hAnsi="Arial" w:cs="Arial"/>
          <w:sz w:val="24"/>
          <w:szCs w:val="24"/>
        </w:rPr>
        <w:t>.</w:t>
      </w:r>
    </w:p>
    <w:p w:rsidR="006E4D6A" w:rsidRDefault="006E4D6A" w:rsidP="006E4D6A">
      <w:pPr>
        <w:pStyle w:val="Prrafodelista"/>
        <w:numPr>
          <w:ilvl w:val="0"/>
          <w:numId w:val="7"/>
        </w:numPr>
        <w:jc w:val="both"/>
        <w:rPr>
          <w:rFonts w:ascii="Arial" w:hAnsi="Arial" w:cs="Arial"/>
          <w:sz w:val="24"/>
          <w:szCs w:val="24"/>
        </w:rPr>
      </w:pPr>
      <w:r>
        <w:rPr>
          <w:rFonts w:ascii="Arial" w:hAnsi="Arial" w:cs="Arial"/>
          <w:sz w:val="24"/>
          <w:szCs w:val="24"/>
        </w:rPr>
        <w:t>Publicación manual de contratación 2019 y si es obligación o no?</w:t>
      </w:r>
    </w:p>
    <w:p w:rsidR="006E4D6A" w:rsidRDefault="006E4D6A" w:rsidP="006E4D6A">
      <w:pPr>
        <w:pStyle w:val="Prrafodelista"/>
        <w:numPr>
          <w:ilvl w:val="0"/>
          <w:numId w:val="7"/>
        </w:numPr>
        <w:jc w:val="both"/>
        <w:rPr>
          <w:rFonts w:ascii="Arial" w:hAnsi="Arial" w:cs="Arial"/>
          <w:sz w:val="24"/>
          <w:szCs w:val="24"/>
        </w:rPr>
      </w:pPr>
      <w:r>
        <w:rPr>
          <w:rFonts w:ascii="Arial" w:hAnsi="Arial" w:cs="Arial"/>
          <w:sz w:val="24"/>
          <w:szCs w:val="24"/>
        </w:rPr>
        <w:t xml:space="preserve">Revisar la citación asistir al comité de contratación. </w:t>
      </w:r>
    </w:p>
    <w:p w:rsidR="006E4D6A" w:rsidRDefault="006E4D6A" w:rsidP="006E4D6A">
      <w:pPr>
        <w:pStyle w:val="Prrafodelista"/>
        <w:numPr>
          <w:ilvl w:val="0"/>
          <w:numId w:val="7"/>
        </w:numPr>
        <w:jc w:val="both"/>
        <w:rPr>
          <w:rFonts w:ascii="Arial" w:hAnsi="Arial" w:cs="Arial"/>
          <w:sz w:val="24"/>
          <w:szCs w:val="24"/>
        </w:rPr>
      </w:pPr>
      <w:r>
        <w:rPr>
          <w:rFonts w:ascii="Arial" w:hAnsi="Arial" w:cs="Arial"/>
          <w:sz w:val="24"/>
          <w:szCs w:val="24"/>
        </w:rPr>
        <w:t xml:space="preserve">Revisar con el funcionario que maneja la clave de gestión trasparente si publicaron los documentos. </w:t>
      </w:r>
    </w:p>
    <w:p w:rsidR="006E4D6A" w:rsidRDefault="006E4D6A" w:rsidP="006E4D6A">
      <w:pPr>
        <w:pStyle w:val="Prrafodelista"/>
        <w:numPr>
          <w:ilvl w:val="0"/>
          <w:numId w:val="7"/>
        </w:numPr>
        <w:jc w:val="both"/>
        <w:rPr>
          <w:rFonts w:ascii="Arial" w:hAnsi="Arial" w:cs="Arial"/>
          <w:sz w:val="24"/>
          <w:szCs w:val="24"/>
        </w:rPr>
      </w:pPr>
      <w:r>
        <w:rPr>
          <w:rFonts w:ascii="Arial" w:hAnsi="Arial" w:cs="Arial"/>
          <w:sz w:val="24"/>
          <w:szCs w:val="24"/>
        </w:rPr>
        <w:t xml:space="preserve">Consultar si dentro de los contratos físicos debe de ir constancia de la publicación del proceso contractual en el SECOP. </w:t>
      </w:r>
    </w:p>
    <w:p w:rsidR="006E4D6A" w:rsidRPr="00801CE6" w:rsidRDefault="006E4D6A" w:rsidP="00801CE6">
      <w:pPr>
        <w:pStyle w:val="Prrafodelista"/>
        <w:numPr>
          <w:ilvl w:val="0"/>
          <w:numId w:val="7"/>
        </w:numPr>
        <w:jc w:val="both"/>
        <w:rPr>
          <w:rFonts w:ascii="Arial" w:hAnsi="Arial" w:cs="Arial"/>
          <w:sz w:val="24"/>
          <w:szCs w:val="24"/>
        </w:rPr>
      </w:pPr>
      <w:r>
        <w:rPr>
          <w:rFonts w:ascii="Arial" w:hAnsi="Arial" w:cs="Arial"/>
          <w:sz w:val="24"/>
          <w:szCs w:val="24"/>
        </w:rPr>
        <w:t>Ningún contrato revisado del 2018 cuenta con el acta de liquidación, verificar hasta cuando tiene tiempo de incluirla.</w:t>
      </w:r>
    </w:p>
    <w:sectPr w:rsidR="006E4D6A" w:rsidRPr="00801CE6" w:rsidSect="00844F7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134" w:rsidRDefault="008A4134" w:rsidP="00AA41F8">
      <w:pPr>
        <w:spacing w:after="0" w:line="240" w:lineRule="auto"/>
      </w:pPr>
      <w:r>
        <w:separator/>
      </w:r>
    </w:p>
  </w:endnote>
  <w:endnote w:type="continuationSeparator" w:id="0">
    <w:p w:rsidR="008A4134" w:rsidRDefault="008A4134" w:rsidP="00AA4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134" w:rsidRDefault="008A4134" w:rsidP="00AA41F8">
      <w:pPr>
        <w:spacing w:after="0" w:line="240" w:lineRule="auto"/>
      </w:pPr>
      <w:r>
        <w:separator/>
      </w:r>
    </w:p>
  </w:footnote>
  <w:footnote w:type="continuationSeparator" w:id="0">
    <w:p w:rsidR="008A4134" w:rsidRDefault="008A4134" w:rsidP="00AA4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564F0"/>
    <w:multiLevelType w:val="hybridMultilevel"/>
    <w:tmpl w:val="5BD8F014"/>
    <w:lvl w:ilvl="0" w:tplc="8AA8D07A">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A74D1C"/>
    <w:multiLevelType w:val="hybridMultilevel"/>
    <w:tmpl w:val="EDF6846E"/>
    <w:lvl w:ilvl="0" w:tplc="F6E2C374">
      <w:numFmt w:val="bullet"/>
      <w:lvlText w:val=""/>
      <w:lvlJc w:val="left"/>
      <w:pPr>
        <w:ind w:left="4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352270C"/>
    <w:multiLevelType w:val="hybridMultilevel"/>
    <w:tmpl w:val="ADB6A08A"/>
    <w:lvl w:ilvl="0" w:tplc="F6E2C374">
      <w:numFmt w:val="bullet"/>
      <w:lvlText w:val=""/>
      <w:lvlJc w:val="left"/>
      <w:pPr>
        <w:ind w:left="420" w:hanging="360"/>
      </w:pPr>
      <w:rPr>
        <w:rFonts w:ascii="Symbol" w:eastAsiaTheme="minorHAnsi" w:hAnsi="Symbo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nsid w:val="28A61851"/>
    <w:multiLevelType w:val="hybridMultilevel"/>
    <w:tmpl w:val="45E0297A"/>
    <w:lvl w:ilvl="0" w:tplc="B81EC8C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39A6627C"/>
    <w:multiLevelType w:val="hybridMultilevel"/>
    <w:tmpl w:val="F6385794"/>
    <w:lvl w:ilvl="0" w:tplc="234C7BE2">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B2C4C94"/>
    <w:multiLevelType w:val="hybridMultilevel"/>
    <w:tmpl w:val="6300786E"/>
    <w:lvl w:ilvl="0" w:tplc="6A34E84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40D55BC6"/>
    <w:multiLevelType w:val="hybridMultilevel"/>
    <w:tmpl w:val="A55C6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901742A"/>
    <w:multiLevelType w:val="hybridMultilevel"/>
    <w:tmpl w:val="11809C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73E7511"/>
    <w:multiLevelType w:val="hybridMultilevel"/>
    <w:tmpl w:val="E3E0BED2"/>
    <w:lvl w:ilvl="0" w:tplc="1F2C57FC">
      <w:start w:val="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6"/>
  </w:num>
  <w:num w:numId="6">
    <w:abstractNumId w:val="8"/>
  </w:num>
  <w:num w:numId="7">
    <w:abstractNumId w:val="3"/>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A1922"/>
    <w:rsid w:val="000B2BFA"/>
    <w:rsid w:val="000D298A"/>
    <w:rsid w:val="000D462E"/>
    <w:rsid w:val="000F500F"/>
    <w:rsid w:val="001447B1"/>
    <w:rsid w:val="00174B38"/>
    <w:rsid w:val="001D210D"/>
    <w:rsid w:val="001E12BD"/>
    <w:rsid w:val="00215EA2"/>
    <w:rsid w:val="00230821"/>
    <w:rsid w:val="002A0C39"/>
    <w:rsid w:val="002A2D04"/>
    <w:rsid w:val="002C097B"/>
    <w:rsid w:val="002C0D6E"/>
    <w:rsid w:val="002F501C"/>
    <w:rsid w:val="0035429B"/>
    <w:rsid w:val="003C66B8"/>
    <w:rsid w:val="00423BE4"/>
    <w:rsid w:val="0043462E"/>
    <w:rsid w:val="0049257F"/>
    <w:rsid w:val="004956E7"/>
    <w:rsid w:val="004A6C1C"/>
    <w:rsid w:val="004D6233"/>
    <w:rsid w:val="00510228"/>
    <w:rsid w:val="0051579D"/>
    <w:rsid w:val="005159D8"/>
    <w:rsid w:val="00563027"/>
    <w:rsid w:val="005755DF"/>
    <w:rsid w:val="005C66D0"/>
    <w:rsid w:val="005C7A69"/>
    <w:rsid w:val="005D1E83"/>
    <w:rsid w:val="00663DF9"/>
    <w:rsid w:val="00681072"/>
    <w:rsid w:val="006E4D6A"/>
    <w:rsid w:val="0073727F"/>
    <w:rsid w:val="0077492C"/>
    <w:rsid w:val="007773F5"/>
    <w:rsid w:val="0078051B"/>
    <w:rsid w:val="00801CE6"/>
    <w:rsid w:val="00804ED1"/>
    <w:rsid w:val="00844F7C"/>
    <w:rsid w:val="00885336"/>
    <w:rsid w:val="008A4134"/>
    <w:rsid w:val="00904CB8"/>
    <w:rsid w:val="00932358"/>
    <w:rsid w:val="00937CB9"/>
    <w:rsid w:val="00942AA9"/>
    <w:rsid w:val="009A1922"/>
    <w:rsid w:val="009D3E22"/>
    <w:rsid w:val="00A26664"/>
    <w:rsid w:val="00A60F18"/>
    <w:rsid w:val="00AA41F8"/>
    <w:rsid w:val="00B82666"/>
    <w:rsid w:val="00B94793"/>
    <w:rsid w:val="00B95C7D"/>
    <w:rsid w:val="00C86C44"/>
    <w:rsid w:val="00CA20FE"/>
    <w:rsid w:val="00CC6869"/>
    <w:rsid w:val="00D0416D"/>
    <w:rsid w:val="00D30F82"/>
    <w:rsid w:val="00DA31FA"/>
    <w:rsid w:val="00DE18F0"/>
    <w:rsid w:val="00DF1672"/>
    <w:rsid w:val="00E41B8F"/>
    <w:rsid w:val="00E4230A"/>
    <w:rsid w:val="00E63DE5"/>
    <w:rsid w:val="00E812A1"/>
    <w:rsid w:val="00E90E04"/>
    <w:rsid w:val="00E97B4A"/>
    <w:rsid w:val="00EC6373"/>
    <w:rsid w:val="00ED28FA"/>
    <w:rsid w:val="00F14A03"/>
    <w:rsid w:val="00F50689"/>
    <w:rsid w:val="00F70A2B"/>
    <w:rsid w:val="00FE54E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F7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0F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30821"/>
    <w:pPr>
      <w:ind w:left="720"/>
      <w:contextualSpacing/>
    </w:pPr>
  </w:style>
  <w:style w:type="paragraph" w:styleId="Textodeglobo">
    <w:name w:val="Balloon Text"/>
    <w:basedOn w:val="Normal"/>
    <w:link w:val="TextodegloboCar"/>
    <w:uiPriority w:val="99"/>
    <w:semiHidden/>
    <w:unhideWhenUsed/>
    <w:rsid w:val="00230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0821"/>
    <w:rPr>
      <w:rFonts w:ascii="Tahoma" w:hAnsi="Tahoma" w:cs="Tahoma"/>
      <w:sz w:val="16"/>
      <w:szCs w:val="16"/>
    </w:rPr>
  </w:style>
  <w:style w:type="character" w:styleId="Textoennegrita">
    <w:name w:val="Strong"/>
    <w:basedOn w:val="Fuentedeprrafopredeter"/>
    <w:uiPriority w:val="22"/>
    <w:qFormat/>
    <w:rsid w:val="000D462E"/>
    <w:rPr>
      <w:b/>
      <w:bCs/>
    </w:rPr>
  </w:style>
  <w:style w:type="paragraph" w:styleId="Encabezado">
    <w:name w:val="header"/>
    <w:basedOn w:val="Normal"/>
    <w:link w:val="EncabezadoCar"/>
    <w:uiPriority w:val="99"/>
    <w:semiHidden/>
    <w:unhideWhenUsed/>
    <w:rsid w:val="00AA41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A41F8"/>
  </w:style>
  <w:style w:type="paragraph" w:styleId="Piedepgina">
    <w:name w:val="footer"/>
    <w:basedOn w:val="Normal"/>
    <w:link w:val="PiedepginaCar"/>
    <w:uiPriority w:val="99"/>
    <w:semiHidden/>
    <w:unhideWhenUsed/>
    <w:rsid w:val="00AA41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A41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15409-67A0-4C93-ADFE-1CD98C0D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1000</Words>
  <Characters>5500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Personeria de Itagui</Company>
  <LinksUpToDate>false</LinksUpToDate>
  <CharactersWithSpaces>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1037628517</dc:creator>
  <cp:lastModifiedBy>63502132</cp:lastModifiedBy>
  <cp:revision>2</cp:revision>
  <dcterms:created xsi:type="dcterms:W3CDTF">2023-07-17T19:43:00Z</dcterms:created>
  <dcterms:modified xsi:type="dcterms:W3CDTF">2023-07-17T19:43:00Z</dcterms:modified>
</cp:coreProperties>
</file>