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222449">
      <w:r>
        <w:t>Publicación en redes sociales de la construcción del plan anticorrupción 2024-01-12</w:t>
      </w:r>
    </w:p>
    <w:p w:rsidR="00222449" w:rsidRDefault="00222449">
      <w:r>
        <w:rPr>
          <w:noProof/>
          <w:lang w:eastAsia="es-ES"/>
        </w:rPr>
        <w:drawing>
          <wp:inline distT="0" distB="0" distL="0" distR="0">
            <wp:extent cx="5400040" cy="3037523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449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22449"/>
    <w:rsid w:val="00033D8F"/>
    <w:rsid w:val="0016363B"/>
    <w:rsid w:val="00222449"/>
    <w:rsid w:val="00232F22"/>
    <w:rsid w:val="00E56E9B"/>
    <w:rsid w:val="00F03DF1"/>
    <w:rsid w:val="00F72D30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2024-01-12T14:12:00Z</dcterms:created>
  <dcterms:modified xsi:type="dcterms:W3CDTF">2024-01-12T14:13:00Z</dcterms:modified>
</cp:coreProperties>
</file>