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3"/>
      </w:tblGrid>
      <w:tr w:rsidR="00A44615" w:rsidRPr="00AE1175" w:rsidTr="00A44615">
        <w:trPr>
          <w:trHeight w:hRule="exact" w:val="397"/>
        </w:trPr>
        <w:tc>
          <w:tcPr>
            <w:tcW w:w="9923" w:type="dxa"/>
            <w:shd w:val="clear" w:color="auto" w:fill="BFBFBF"/>
          </w:tcPr>
          <w:p w:rsidR="00A44615" w:rsidRPr="00252645" w:rsidRDefault="00A44615" w:rsidP="00A44615">
            <w:pPr>
              <w:rPr>
                <w:rFonts w:cs="Arial"/>
                <w:b/>
                <w:szCs w:val="22"/>
              </w:rPr>
            </w:pPr>
            <w:r w:rsidRPr="00252645">
              <w:rPr>
                <w:rFonts w:cs="Arial"/>
                <w:b/>
                <w:sz w:val="22"/>
                <w:szCs w:val="22"/>
              </w:rPr>
              <w:t>1. OBJETIVO:</w:t>
            </w:r>
          </w:p>
          <w:p w:rsidR="00A44615" w:rsidRPr="00252645" w:rsidRDefault="00A44615" w:rsidP="00A44615">
            <w:pPr>
              <w:rPr>
                <w:rFonts w:cs="Arial"/>
                <w:b/>
                <w:szCs w:val="22"/>
              </w:rPr>
            </w:pPr>
          </w:p>
        </w:tc>
      </w:tr>
      <w:tr w:rsidR="00A44615" w:rsidRPr="00AE1175" w:rsidTr="00A44615">
        <w:trPr>
          <w:trHeight w:hRule="exact" w:val="855"/>
        </w:trPr>
        <w:tc>
          <w:tcPr>
            <w:tcW w:w="9923" w:type="dxa"/>
          </w:tcPr>
          <w:p w:rsidR="00A44615" w:rsidRPr="00252645" w:rsidRDefault="00A44615" w:rsidP="00A44615">
            <w:pPr>
              <w:rPr>
                <w:rFonts w:cs="Arial"/>
                <w:szCs w:val="22"/>
              </w:rPr>
            </w:pPr>
            <w:r w:rsidRPr="00252645">
              <w:rPr>
                <w:rFonts w:cs="Arial"/>
                <w:sz w:val="22"/>
                <w:szCs w:val="22"/>
              </w:rPr>
              <w:t>Reconocer y liquidar oportunamente los salarios, prestaciones sociales y demás emolumentos causados por los Empleados Públicos de la Personería Municipal, conforme con lo establecido en la Legislación Laboral Colombiana</w:t>
            </w:r>
          </w:p>
        </w:tc>
      </w:tr>
      <w:tr w:rsidR="00A44615" w:rsidRPr="00AE1175" w:rsidTr="00A44615">
        <w:trPr>
          <w:trHeight w:hRule="exact" w:val="397"/>
        </w:trPr>
        <w:tc>
          <w:tcPr>
            <w:tcW w:w="9923" w:type="dxa"/>
            <w:shd w:val="clear" w:color="auto" w:fill="BFBFBF"/>
          </w:tcPr>
          <w:p w:rsidR="00A44615" w:rsidRPr="00252645" w:rsidRDefault="00A44615" w:rsidP="00A44615">
            <w:pPr>
              <w:rPr>
                <w:rFonts w:cs="Arial"/>
                <w:b/>
                <w:szCs w:val="22"/>
              </w:rPr>
            </w:pPr>
            <w:r w:rsidRPr="00252645">
              <w:rPr>
                <w:rFonts w:cs="Arial"/>
                <w:b/>
                <w:sz w:val="22"/>
                <w:szCs w:val="22"/>
              </w:rPr>
              <w:t>2. ALCANCE:</w:t>
            </w:r>
          </w:p>
          <w:p w:rsidR="00A44615" w:rsidRPr="00252645" w:rsidRDefault="00A44615" w:rsidP="00A44615">
            <w:pPr>
              <w:rPr>
                <w:rFonts w:cs="Arial"/>
                <w:b/>
                <w:szCs w:val="22"/>
              </w:rPr>
            </w:pPr>
          </w:p>
        </w:tc>
      </w:tr>
      <w:tr w:rsidR="00A44615" w:rsidRPr="00AE1175" w:rsidTr="00A44615">
        <w:trPr>
          <w:trHeight w:hRule="exact" w:val="731"/>
        </w:trPr>
        <w:tc>
          <w:tcPr>
            <w:tcW w:w="9923" w:type="dxa"/>
          </w:tcPr>
          <w:p w:rsidR="00A44615" w:rsidRPr="00252645" w:rsidRDefault="00A44615" w:rsidP="00A44615">
            <w:pPr>
              <w:widowControl w:val="0"/>
              <w:autoSpaceDE w:val="0"/>
              <w:autoSpaceDN w:val="0"/>
              <w:adjustRightInd w:val="0"/>
              <w:spacing w:after="240"/>
              <w:rPr>
                <w:rFonts w:cs="Arial"/>
                <w:szCs w:val="22"/>
              </w:rPr>
            </w:pPr>
            <w:r w:rsidRPr="00252645">
              <w:rPr>
                <w:rFonts w:cs="Arial"/>
                <w:sz w:val="22"/>
                <w:szCs w:val="22"/>
              </w:rPr>
              <w:t>Inicia con el aporte de los documentos para el reporte de novedades y finaliza con el trámite ante la Secretaría de Hacienda o Servicios Administrativos para su pago.</w:t>
            </w:r>
          </w:p>
        </w:tc>
      </w:tr>
      <w:tr w:rsidR="00A44615" w:rsidRPr="00AE1175" w:rsidTr="00A44615">
        <w:trPr>
          <w:trHeight w:hRule="exact" w:val="397"/>
        </w:trPr>
        <w:tc>
          <w:tcPr>
            <w:tcW w:w="9923" w:type="dxa"/>
            <w:shd w:val="clear" w:color="auto" w:fill="BFBFBF"/>
          </w:tcPr>
          <w:p w:rsidR="00A44615" w:rsidRPr="00252645" w:rsidRDefault="00A44615" w:rsidP="00A44615">
            <w:pPr>
              <w:tabs>
                <w:tab w:val="left" w:pos="2475"/>
              </w:tabs>
              <w:rPr>
                <w:rFonts w:cs="Arial"/>
                <w:b/>
                <w:szCs w:val="22"/>
              </w:rPr>
            </w:pPr>
            <w:r w:rsidRPr="00252645">
              <w:rPr>
                <w:rFonts w:cs="Arial"/>
                <w:b/>
                <w:sz w:val="22"/>
                <w:szCs w:val="22"/>
              </w:rPr>
              <w:t>3. RESPONSABLE</w:t>
            </w:r>
          </w:p>
          <w:p w:rsidR="00A44615" w:rsidRPr="00252645" w:rsidRDefault="00A44615" w:rsidP="00A44615">
            <w:pPr>
              <w:rPr>
                <w:rFonts w:cs="Arial"/>
                <w:b/>
                <w:szCs w:val="22"/>
              </w:rPr>
            </w:pPr>
          </w:p>
        </w:tc>
      </w:tr>
      <w:tr w:rsidR="00A44615" w:rsidRPr="00AE1175" w:rsidTr="00A44615">
        <w:trPr>
          <w:trHeight w:hRule="exact" w:val="457"/>
        </w:trPr>
        <w:tc>
          <w:tcPr>
            <w:tcW w:w="9923" w:type="dxa"/>
          </w:tcPr>
          <w:p w:rsidR="00A44615" w:rsidRPr="00252645" w:rsidRDefault="00F16037" w:rsidP="00F16037">
            <w:pPr>
              <w:rPr>
                <w:rFonts w:cs="Arial"/>
                <w:szCs w:val="22"/>
              </w:rPr>
            </w:pPr>
            <w:r>
              <w:rPr>
                <w:rFonts w:cs="Arial"/>
                <w:sz w:val="22"/>
                <w:szCs w:val="22"/>
              </w:rPr>
              <w:t>Secretaría</w:t>
            </w:r>
            <w:r w:rsidR="00A44615" w:rsidRPr="00252645">
              <w:rPr>
                <w:rFonts w:cs="Arial"/>
                <w:sz w:val="22"/>
                <w:szCs w:val="22"/>
              </w:rPr>
              <w:t xml:space="preserve"> General</w:t>
            </w:r>
          </w:p>
        </w:tc>
      </w:tr>
      <w:tr w:rsidR="00A44615" w:rsidRPr="00AE1175" w:rsidTr="00A44615">
        <w:trPr>
          <w:trHeight w:hRule="exact" w:val="397"/>
        </w:trPr>
        <w:tc>
          <w:tcPr>
            <w:tcW w:w="9923" w:type="dxa"/>
            <w:shd w:val="clear" w:color="auto" w:fill="BFBFBF"/>
          </w:tcPr>
          <w:p w:rsidR="00A44615" w:rsidRPr="00252645" w:rsidRDefault="00A44615" w:rsidP="00A44615">
            <w:pPr>
              <w:rPr>
                <w:rFonts w:cs="Arial"/>
                <w:b/>
                <w:szCs w:val="22"/>
              </w:rPr>
            </w:pPr>
            <w:r w:rsidRPr="00252645">
              <w:rPr>
                <w:rFonts w:cs="Arial"/>
                <w:b/>
                <w:sz w:val="22"/>
                <w:szCs w:val="22"/>
              </w:rPr>
              <w:t>4. DEFINICIONES</w:t>
            </w:r>
          </w:p>
          <w:p w:rsidR="00A44615" w:rsidRPr="00252645" w:rsidRDefault="00A44615" w:rsidP="00A44615">
            <w:pPr>
              <w:rPr>
                <w:rFonts w:cs="Arial"/>
                <w:b/>
                <w:szCs w:val="22"/>
              </w:rPr>
            </w:pPr>
          </w:p>
        </w:tc>
      </w:tr>
      <w:tr w:rsidR="00A44615" w:rsidRPr="00AE1175" w:rsidTr="00A44615">
        <w:trPr>
          <w:trHeight w:hRule="exact" w:val="1005"/>
        </w:trPr>
        <w:tc>
          <w:tcPr>
            <w:tcW w:w="9923" w:type="dxa"/>
          </w:tcPr>
          <w:p w:rsidR="00A44615" w:rsidRDefault="00A44615" w:rsidP="00A44615">
            <w:pPr>
              <w:widowControl w:val="0"/>
              <w:autoSpaceDE w:val="0"/>
              <w:autoSpaceDN w:val="0"/>
              <w:adjustRightInd w:val="0"/>
              <w:spacing w:after="240"/>
              <w:rPr>
                <w:rFonts w:cs="Arial"/>
                <w:szCs w:val="22"/>
              </w:rPr>
            </w:pPr>
            <w:r w:rsidRPr="00252645">
              <w:rPr>
                <w:rFonts w:cs="Arial"/>
                <w:b/>
                <w:sz w:val="22"/>
                <w:szCs w:val="22"/>
              </w:rPr>
              <w:t>CDP:</w:t>
            </w:r>
            <w:r w:rsidRPr="00252645">
              <w:rPr>
                <w:rFonts w:cs="Arial"/>
                <w:sz w:val="22"/>
                <w:szCs w:val="22"/>
              </w:rPr>
              <w:t xml:space="preserve"> Certificado de Disponibilidad Presupuestal </w:t>
            </w:r>
          </w:p>
          <w:p w:rsidR="00A44615" w:rsidRPr="00252645" w:rsidRDefault="00A44615" w:rsidP="00A44615">
            <w:pPr>
              <w:widowControl w:val="0"/>
              <w:autoSpaceDE w:val="0"/>
              <w:autoSpaceDN w:val="0"/>
              <w:adjustRightInd w:val="0"/>
              <w:spacing w:after="240"/>
              <w:rPr>
                <w:rFonts w:cs="Arial"/>
                <w:szCs w:val="22"/>
              </w:rPr>
            </w:pPr>
            <w:r w:rsidRPr="00252645">
              <w:rPr>
                <w:rFonts w:cs="Arial"/>
                <w:b/>
                <w:sz w:val="22"/>
                <w:szCs w:val="22"/>
              </w:rPr>
              <w:t>RP:</w:t>
            </w:r>
            <w:r w:rsidRPr="00252645">
              <w:rPr>
                <w:rFonts w:cs="Arial"/>
                <w:sz w:val="22"/>
                <w:szCs w:val="22"/>
              </w:rPr>
              <w:t xml:space="preserve"> </w:t>
            </w:r>
            <w:r w:rsidR="00F16037">
              <w:rPr>
                <w:rFonts w:cs="Arial"/>
                <w:sz w:val="22"/>
                <w:szCs w:val="22"/>
              </w:rPr>
              <w:t xml:space="preserve">  </w:t>
            </w:r>
            <w:r w:rsidRPr="00252645">
              <w:rPr>
                <w:rFonts w:cs="Arial"/>
                <w:sz w:val="22"/>
                <w:szCs w:val="22"/>
              </w:rPr>
              <w:t xml:space="preserve">Certificado de Registro Presupuestal </w:t>
            </w:r>
          </w:p>
          <w:p w:rsidR="00A44615" w:rsidRPr="00252645" w:rsidRDefault="00A44615" w:rsidP="00A44615">
            <w:pPr>
              <w:rPr>
                <w:rFonts w:cs="Arial"/>
                <w:szCs w:val="22"/>
              </w:rPr>
            </w:pPr>
          </w:p>
        </w:tc>
      </w:tr>
    </w:tbl>
    <w:p w:rsidR="00A44615" w:rsidRPr="00A44615" w:rsidRDefault="00A44615" w:rsidP="00A44615">
      <w:pPr>
        <w:rPr>
          <w:rFonts w:cs="Arial"/>
          <w:b/>
          <w:sz w:val="22"/>
          <w:szCs w:val="22"/>
        </w:rPr>
      </w:pPr>
      <w:r w:rsidRPr="00A44615">
        <w:rPr>
          <w:rFonts w:cs="Arial"/>
          <w:b/>
          <w:sz w:val="22"/>
          <w:szCs w:val="22"/>
        </w:rPr>
        <w:t>5. DOCUMENTOS DE REFERENCIA</w:t>
      </w:r>
    </w:p>
    <w:p w:rsidR="00A44615" w:rsidRDefault="00A44615" w:rsidP="00A44615">
      <w:pPr>
        <w:rPr>
          <w:rFonts w:cs="Arial"/>
          <w:b/>
          <w:sz w:val="22"/>
          <w:szCs w:val="22"/>
          <w:u w:val="single"/>
        </w:rPr>
      </w:pPr>
    </w:p>
    <w:p w:rsidR="00A44615" w:rsidRPr="00A44615" w:rsidRDefault="00A44615" w:rsidP="00A44615">
      <w:pPr>
        <w:rPr>
          <w:rFonts w:cs="Arial"/>
          <w:b/>
          <w:sz w:val="22"/>
          <w:szCs w:val="22"/>
          <w:u w:val="single"/>
        </w:rPr>
      </w:pPr>
      <w:r w:rsidRPr="00A44615">
        <w:rPr>
          <w:rFonts w:cs="Arial"/>
          <w:b/>
          <w:sz w:val="22"/>
          <w:szCs w:val="22"/>
          <w:u w:val="single"/>
        </w:rPr>
        <w:t xml:space="preserve">GENERALES: </w:t>
      </w:r>
    </w:p>
    <w:p w:rsidR="00A44615" w:rsidRPr="00A44615" w:rsidRDefault="00A44615" w:rsidP="00A44615">
      <w:pPr>
        <w:rPr>
          <w:rFonts w:cs="Arial"/>
          <w:sz w:val="22"/>
          <w:szCs w:val="22"/>
        </w:rPr>
      </w:pPr>
    </w:p>
    <w:p w:rsidR="00A44615" w:rsidRPr="00A44615" w:rsidRDefault="00A44615" w:rsidP="00A44615">
      <w:pPr>
        <w:pStyle w:val="Prrafodelista"/>
        <w:numPr>
          <w:ilvl w:val="0"/>
          <w:numId w:val="12"/>
        </w:numPr>
        <w:spacing w:after="0" w:line="240" w:lineRule="auto"/>
        <w:jc w:val="both"/>
        <w:rPr>
          <w:rFonts w:ascii="Arial" w:hAnsi="Arial" w:cs="Arial"/>
        </w:rPr>
      </w:pPr>
      <w:r w:rsidRPr="00A44615">
        <w:rPr>
          <w:rFonts w:ascii="Arial" w:hAnsi="Arial" w:cs="Arial"/>
        </w:rPr>
        <w:t>Ley 100 de 1993 – Sistema de seguridad social integral,</w:t>
      </w:r>
    </w:p>
    <w:p w:rsidR="00A44615" w:rsidRPr="00A44615" w:rsidRDefault="00A44615" w:rsidP="00A44615">
      <w:pPr>
        <w:pStyle w:val="Prrafodelista"/>
        <w:spacing w:after="0" w:line="240" w:lineRule="auto"/>
        <w:ind w:left="360"/>
        <w:jc w:val="both"/>
        <w:rPr>
          <w:rFonts w:ascii="Arial" w:hAnsi="Arial" w:cs="Arial"/>
        </w:rPr>
      </w:pPr>
    </w:p>
    <w:p w:rsidR="00A44615" w:rsidRPr="00A44615" w:rsidRDefault="00A44615" w:rsidP="00A44615">
      <w:pPr>
        <w:pStyle w:val="Prrafodelista"/>
        <w:numPr>
          <w:ilvl w:val="0"/>
          <w:numId w:val="12"/>
        </w:numPr>
        <w:spacing w:after="0" w:line="240" w:lineRule="auto"/>
        <w:jc w:val="both"/>
        <w:rPr>
          <w:rFonts w:ascii="Arial" w:hAnsi="Arial" w:cs="Arial"/>
        </w:rPr>
      </w:pPr>
      <w:r w:rsidRPr="00A44615">
        <w:rPr>
          <w:rFonts w:ascii="Arial" w:hAnsi="Arial" w:cs="Arial"/>
        </w:rPr>
        <w:t xml:space="preserve">Ley 1527 de 2012 - Ley de libranza,  </w:t>
      </w:r>
    </w:p>
    <w:p w:rsidR="00A44615" w:rsidRPr="00A44615" w:rsidRDefault="00A44615" w:rsidP="00A44615">
      <w:pPr>
        <w:pStyle w:val="Prrafodelista"/>
        <w:spacing w:after="0" w:line="240" w:lineRule="auto"/>
        <w:ind w:left="360"/>
        <w:jc w:val="both"/>
        <w:rPr>
          <w:rFonts w:ascii="Arial" w:hAnsi="Arial" w:cs="Arial"/>
        </w:rPr>
      </w:pPr>
    </w:p>
    <w:p w:rsidR="00A44615" w:rsidRPr="00A44615" w:rsidRDefault="00A44615" w:rsidP="00A44615">
      <w:pPr>
        <w:pStyle w:val="Prrafodelista"/>
        <w:numPr>
          <w:ilvl w:val="0"/>
          <w:numId w:val="12"/>
        </w:numPr>
        <w:spacing w:after="0" w:line="240" w:lineRule="auto"/>
        <w:jc w:val="both"/>
        <w:rPr>
          <w:rFonts w:ascii="Arial" w:hAnsi="Arial" w:cs="Arial"/>
        </w:rPr>
      </w:pPr>
      <w:r w:rsidRPr="00A44615">
        <w:rPr>
          <w:rFonts w:ascii="Arial" w:hAnsi="Arial" w:cs="Arial"/>
        </w:rPr>
        <w:t>Decreto 1919 de 2002. Por el cual se fija el régimen de prestaciones sociales para los empleados públicos”</w:t>
      </w:r>
    </w:p>
    <w:p w:rsidR="00A44615" w:rsidRPr="00A44615" w:rsidRDefault="00A44615" w:rsidP="00A44615">
      <w:pPr>
        <w:rPr>
          <w:rFonts w:cs="Arial"/>
          <w:b/>
          <w:sz w:val="22"/>
          <w:szCs w:val="22"/>
          <w:u w:val="single"/>
        </w:rPr>
      </w:pPr>
    </w:p>
    <w:p w:rsidR="00A44615" w:rsidRPr="00A44615" w:rsidRDefault="00A44615" w:rsidP="00A44615">
      <w:pPr>
        <w:rPr>
          <w:rFonts w:cs="Arial"/>
          <w:b/>
          <w:sz w:val="22"/>
          <w:szCs w:val="22"/>
          <w:u w:val="single"/>
        </w:rPr>
      </w:pPr>
      <w:r w:rsidRPr="00A44615">
        <w:rPr>
          <w:rFonts w:cs="Arial"/>
          <w:b/>
          <w:sz w:val="22"/>
          <w:szCs w:val="22"/>
          <w:u w:val="single"/>
        </w:rPr>
        <w:t xml:space="preserve">VACACIONES: </w:t>
      </w:r>
    </w:p>
    <w:p w:rsidR="00A44615" w:rsidRPr="00A44615" w:rsidRDefault="00A44615" w:rsidP="00A44615">
      <w:pPr>
        <w:rPr>
          <w:rFonts w:cs="Arial"/>
          <w:sz w:val="22"/>
          <w:szCs w:val="22"/>
        </w:rPr>
      </w:pPr>
    </w:p>
    <w:p w:rsidR="00A44615" w:rsidRPr="00A44615" w:rsidRDefault="00A44615" w:rsidP="00A44615">
      <w:pPr>
        <w:pStyle w:val="Prrafodelista"/>
        <w:numPr>
          <w:ilvl w:val="0"/>
          <w:numId w:val="2"/>
        </w:numPr>
        <w:spacing w:after="0" w:line="240" w:lineRule="auto"/>
        <w:ind w:left="360"/>
        <w:jc w:val="both"/>
        <w:rPr>
          <w:rFonts w:ascii="Arial" w:hAnsi="Arial" w:cs="Arial"/>
        </w:rPr>
      </w:pPr>
      <w:r w:rsidRPr="00A44615">
        <w:rPr>
          <w:rFonts w:ascii="Arial" w:hAnsi="Arial" w:cs="Arial"/>
        </w:rPr>
        <w:t>Decreto 3135 de 1968 “Por el cual se prevé la integración de la seguridad social</w:t>
      </w:r>
      <w:r w:rsidR="00A828E7">
        <w:rPr>
          <w:rFonts w:ascii="Arial" w:hAnsi="Arial" w:cs="Arial"/>
        </w:rPr>
        <w:t xml:space="preserve"> </w:t>
      </w:r>
      <w:r w:rsidRPr="00A44615">
        <w:rPr>
          <w:rFonts w:ascii="Arial" w:hAnsi="Arial" w:cs="Arial"/>
        </w:rPr>
        <w:t>entre el sector público y el privado y se regula el régimen prestacional de los</w:t>
      </w:r>
      <w:r w:rsidR="00A828E7">
        <w:rPr>
          <w:rFonts w:ascii="Arial" w:hAnsi="Arial" w:cs="Arial"/>
        </w:rPr>
        <w:t xml:space="preserve"> </w:t>
      </w:r>
      <w:r w:rsidRPr="00A44615">
        <w:rPr>
          <w:rFonts w:ascii="Arial" w:hAnsi="Arial" w:cs="Arial"/>
        </w:rPr>
        <w:t>empleados públicos y trabajadores oficiales”.</w:t>
      </w:r>
    </w:p>
    <w:p w:rsidR="00A44615" w:rsidRPr="00A44615" w:rsidRDefault="00A44615" w:rsidP="00A44615">
      <w:pPr>
        <w:ind w:left="360" w:hanging="360"/>
        <w:rPr>
          <w:rFonts w:cs="Arial"/>
          <w:sz w:val="22"/>
          <w:szCs w:val="22"/>
        </w:rPr>
      </w:pPr>
    </w:p>
    <w:p w:rsidR="00A44615" w:rsidRPr="00A44615" w:rsidRDefault="00A44615" w:rsidP="00A44615">
      <w:pPr>
        <w:pStyle w:val="Prrafodelista"/>
        <w:numPr>
          <w:ilvl w:val="0"/>
          <w:numId w:val="2"/>
        </w:numPr>
        <w:spacing w:after="0" w:line="240" w:lineRule="auto"/>
        <w:ind w:left="360"/>
        <w:jc w:val="both"/>
        <w:rPr>
          <w:rFonts w:ascii="Arial" w:hAnsi="Arial" w:cs="Arial"/>
        </w:rPr>
      </w:pPr>
      <w:r w:rsidRPr="00A44615">
        <w:rPr>
          <w:rFonts w:ascii="Arial" w:hAnsi="Arial" w:cs="Arial"/>
        </w:rPr>
        <w:t>Decreto 1848 de 1969 “Por el cual se reglamenta el Decreto 3135 de 1968”, Derogado parcialmente por el Decreto 1083 de 2015 por medio del cual se expide el Decreto Único Reglamentario del Sector de Función Pública.</w:t>
      </w:r>
    </w:p>
    <w:p w:rsidR="00A44615" w:rsidRPr="00A44615" w:rsidRDefault="00A44615" w:rsidP="00A44615">
      <w:pPr>
        <w:rPr>
          <w:rFonts w:cs="Arial"/>
          <w:sz w:val="22"/>
          <w:szCs w:val="22"/>
        </w:rPr>
      </w:pPr>
    </w:p>
    <w:p w:rsidR="00A44615" w:rsidRPr="00A44615" w:rsidRDefault="00A44615" w:rsidP="00A44615">
      <w:pPr>
        <w:pStyle w:val="Prrafodelista"/>
        <w:numPr>
          <w:ilvl w:val="0"/>
          <w:numId w:val="2"/>
        </w:numPr>
        <w:spacing w:after="0" w:line="240" w:lineRule="auto"/>
        <w:ind w:left="360"/>
        <w:jc w:val="both"/>
        <w:rPr>
          <w:rFonts w:ascii="Arial" w:hAnsi="Arial" w:cs="Arial"/>
        </w:rPr>
      </w:pPr>
      <w:r w:rsidRPr="00A44615">
        <w:rPr>
          <w:rFonts w:ascii="Arial" w:hAnsi="Arial" w:cs="Arial"/>
        </w:rPr>
        <w:lastRenderedPageBreak/>
        <w:t>Decreto Ley 1045 de 1978 “Por el cual se fijan las reglas generales para la aplicación de las normas sobre prestaciones sociales de los empleados públicos y</w:t>
      </w:r>
      <w:r w:rsidR="00A828E7">
        <w:rPr>
          <w:rFonts w:ascii="Arial" w:hAnsi="Arial" w:cs="Arial"/>
        </w:rPr>
        <w:t xml:space="preserve"> </w:t>
      </w:r>
      <w:r w:rsidRPr="00A44615">
        <w:rPr>
          <w:rFonts w:ascii="Arial" w:hAnsi="Arial" w:cs="Arial"/>
        </w:rPr>
        <w:t>trabajadores oficiales del sector nacional”.</w:t>
      </w:r>
    </w:p>
    <w:p w:rsidR="00A44615" w:rsidRPr="00A44615" w:rsidRDefault="00A44615" w:rsidP="00A44615">
      <w:pPr>
        <w:ind w:left="360" w:hanging="360"/>
        <w:rPr>
          <w:rFonts w:cs="Arial"/>
          <w:sz w:val="22"/>
          <w:szCs w:val="22"/>
        </w:rPr>
      </w:pPr>
    </w:p>
    <w:p w:rsidR="00A44615" w:rsidRPr="00F16037" w:rsidRDefault="00A44615" w:rsidP="00A44615">
      <w:pPr>
        <w:pStyle w:val="Prrafodelista"/>
        <w:numPr>
          <w:ilvl w:val="0"/>
          <w:numId w:val="2"/>
        </w:numPr>
        <w:spacing w:after="0" w:line="240" w:lineRule="auto"/>
        <w:ind w:left="360"/>
        <w:jc w:val="both"/>
        <w:rPr>
          <w:rFonts w:ascii="Arial" w:hAnsi="Arial" w:cs="Arial"/>
        </w:rPr>
      </w:pPr>
      <w:r w:rsidRPr="00F16037">
        <w:rPr>
          <w:rFonts w:ascii="Arial" w:hAnsi="Arial" w:cs="Arial"/>
        </w:rPr>
        <w:t>Decreto 2150 de 1995 “Por el cual se suprimen y reforman regulaciones,</w:t>
      </w:r>
      <w:r w:rsidR="00A828E7">
        <w:rPr>
          <w:rFonts w:ascii="Arial" w:hAnsi="Arial" w:cs="Arial"/>
        </w:rPr>
        <w:t xml:space="preserve"> </w:t>
      </w:r>
      <w:r w:rsidRPr="00F16037">
        <w:rPr>
          <w:rFonts w:ascii="Arial" w:hAnsi="Arial" w:cs="Arial"/>
        </w:rPr>
        <w:t>procedimientos o trámites innecesarios existentes en la Administración Pública”, Modificado en lo pertinente por el Artículo 67 de la Ley 454 de 1998.</w:t>
      </w:r>
    </w:p>
    <w:p w:rsidR="00A44615" w:rsidRPr="00A44615" w:rsidRDefault="00A44615" w:rsidP="00A44615">
      <w:pPr>
        <w:rPr>
          <w:rFonts w:cs="Arial"/>
          <w:sz w:val="22"/>
          <w:szCs w:val="22"/>
        </w:rPr>
      </w:pPr>
    </w:p>
    <w:p w:rsidR="00A44615" w:rsidRDefault="00A44615" w:rsidP="00A44615">
      <w:pPr>
        <w:pStyle w:val="Prrafodelista"/>
        <w:numPr>
          <w:ilvl w:val="0"/>
          <w:numId w:val="2"/>
        </w:numPr>
        <w:spacing w:after="0" w:line="240" w:lineRule="auto"/>
        <w:ind w:left="360"/>
        <w:jc w:val="both"/>
        <w:rPr>
          <w:rFonts w:ascii="Arial" w:hAnsi="Arial" w:cs="Arial"/>
        </w:rPr>
      </w:pPr>
      <w:r w:rsidRPr="00A44615">
        <w:rPr>
          <w:rFonts w:ascii="Arial" w:hAnsi="Arial" w:cs="Arial"/>
        </w:rPr>
        <w:t>Ley 995 de 2005 “Por medio de la cual se reconoce la compensación en dinero de</w:t>
      </w:r>
      <w:r w:rsidR="00F16037">
        <w:rPr>
          <w:rFonts w:ascii="Arial" w:hAnsi="Arial" w:cs="Arial"/>
        </w:rPr>
        <w:t xml:space="preserve"> </w:t>
      </w:r>
      <w:r w:rsidRPr="00A44615">
        <w:rPr>
          <w:rFonts w:ascii="Arial" w:hAnsi="Arial" w:cs="Arial"/>
        </w:rPr>
        <w:t>las vacaciones a los trabajadores del sector privado y a los empleados y</w:t>
      </w:r>
      <w:r w:rsidR="00F16037">
        <w:rPr>
          <w:rFonts w:ascii="Arial" w:hAnsi="Arial" w:cs="Arial"/>
        </w:rPr>
        <w:t xml:space="preserve"> </w:t>
      </w:r>
      <w:r w:rsidRPr="00A44615">
        <w:rPr>
          <w:rFonts w:ascii="Arial" w:hAnsi="Arial" w:cs="Arial"/>
        </w:rPr>
        <w:t>trabajadores de la administración pública en sus diferentes órdenes y niveles”.</w:t>
      </w:r>
    </w:p>
    <w:p w:rsidR="00F16037" w:rsidRPr="00F16037" w:rsidRDefault="00F16037" w:rsidP="00F16037">
      <w:pPr>
        <w:pStyle w:val="Prrafodelista"/>
        <w:rPr>
          <w:rFonts w:ascii="Arial" w:hAnsi="Arial" w:cs="Arial"/>
        </w:rPr>
      </w:pPr>
    </w:p>
    <w:p w:rsidR="00F16037" w:rsidRPr="00A828E7" w:rsidRDefault="00F16037" w:rsidP="00A44615">
      <w:pPr>
        <w:pStyle w:val="Prrafodelista"/>
        <w:numPr>
          <w:ilvl w:val="0"/>
          <w:numId w:val="2"/>
        </w:numPr>
        <w:spacing w:after="0" w:line="240" w:lineRule="auto"/>
        <w:ind w:left="360"/>
        <w:jc w:val="both"/>
        <w:rPr>
          <w:rFonts w:ascii="Arial" w:hAnsi="Arial" w:cs="Arial"/>
        </w:rPr>
      </w:pPr>
      <w:r w:rsidRPr="00A828E7">
        <w:rPr>
          <w:rFonts w:ascii="Arial" w:hAnsi="Arial" w:cs="Arial"/>
          <w:lang w:eastAsia="es-CO"/>
        </w:rPr>
        <w:t>Artículo 1º de la Ley 995 de 2005</w:t>
      </w:r>
    </w:p>
    <w:p w:rsidR="00A44615" w:rsidRPr="00A44615" w:rsidRDefault="00A44615" w:rsidP="00A44615">
      <w:pPr>
        <w:rPr>
          <w:rFonts w:cs="Arial"/>
          <w:sz w:val="22"/>
          <w:szCs w:val="22"/>
        </w:rPr>
      </w:pPr>
    </w:p>
    <w:p w:rsidR="00A44615" w:rsidRPr="00A44615" w:rsidRDefault="00A44615" w:rsidP="00A44615">
      <w:pPr>
        <w:pStyle w:val="Prrafodelista"/>
        <w:numPr>
          <w:ilvl w:val="0"/>
          <w:numId w:val="2"/>
        </w:numPr>
        <w:spacing w:after="0" w:line="240" w:lineRule="auto"/>
        <w:ind w:left="360"/>
        <w:jc w:val="both"/>
        <w:rPr>
          <w:rFonts w:ascii="Arial" w:hAnsi="Arial" w:cs="Arial"/>
        </w:rPr>
      </w:pPr>
      <w:r w:rsidRPr="00A44615">
        <w:rPr>
          <w:rFonts w:ascii="Arial" w:hAnsi="Arial" w:cs="Arial"/>
        </w:rPr>
        <w:t>Decreto 404 de 2006 “Por el cual se dictan disposiciones en materia prestacional”.</w:t>
      </w:r>
    </w:p>
    <w:p w:rsidR="00A44615" w:rsidRPr="00A44615" w:rsidRDefault="00A44615" w:rsidP="00A44615">
      <w:pPr>
        <w:rPr>
          <w:rFonts w:cs="Arial"/>
          <w:sz w:val="22"/>
          <w:szCs w:val="22"/>
        </w:rPr>
      </w:pPr>
    </w:p>
    <w:p w:rsidR="00A44615" w:rsidRPr="00A44615" w:rsidRDefault="00A44615" w:rsidP="00A44615">
      <w:pPr>
        <w:rPr>
          <w:rFonts w:cs="Arial"/>
          <w:b/>
          <w:sz w:val="22"/>
          <w:szCs w:val="22"/>
          <w:u w:val="single"/>
        </w:rPr>
      </w:pPr>
      <w:r w:rsidRPr="00A44615">
        <w:rPr>
          <w:rFonts w:cs="Arial"/>
          <w:b/>
          <w:sz w:val="22"/>
          <w:szCs w:val="22"/>
          <w:u w:val="single"/>
        </w:rPr>
        <w:t>PRIMA DE VACACIONES:</w:t>
      </w:r>
    </w:p>
    <w:p w:rsidR="00A44615" w:rsidRPr="00A44615" w:rsidRDefault="00A44615" w:rsidP="00A44615">
      <w:pPr>
        <w:rPr>
          <w:rFonts w:cs="Arial"/>
          <w:sz w:val="22"/>
          <w:szCs w:val="22"/>
        </w:rPr>
      </w:pPr>
    </w:p>
    <w:p w:rsidR="00A44615" w:rsidRPr="00A44615" w:rsidRDefault="00A44615" w:rsidP="00A44615">
      <w:pPr>
        <w:pStyle w:val="Prrafodelista"/>
        <w:numPr>
          <w:ilvl w:val="0"/>
          <w:numId w:val="3"/>
        </w:numPr>
        <w:spacing w:after="0" w:line="240" w:lineRule="auto"/>
        <w:ind w:left="360"/>
        <w:jc w:val="both"/>
        <w:rPr>
          <w:rFonts w:ascii="Arial" w:hAnsi="Arial" w:cs="Arial"/>
        </w:rPr>
      </w:pPr>
      <w:r w:rsidRPr="00A44615">
        <w:rPr>
          <w:rFonts w:ascii="Arial" w:hAnsi="Arial" w:cs="Arial"/>
        </w:rPr>
        <w:t>Decreto 3135 de 1968 “Por el cual se prevé la integración de la seguridad social</w:t>
      </w:r>
      <w:r w:rsidR="00A828E7">
        <w:rPr>
          <w:rFonts w:ascii="Arial" w:hAnsi="Arial" w:cs="Arial"/>
        </w:rPr>
        <w:t xml:space="preserve"> </w:t>
      </w:r>
      <w:r w:rsidRPr="00A44615">
        <w:rPr>
          <w:rFonts w:ascii="Arial" w:hAnsi="Arial" w:cs="Arial"/>
        </w:rPr>
        <w:t>entre el sector público y el privado y se regula el régimen prestacional de los</w:t>
      </w:r>
      <w:r w:rsidR="00A828E7">
        <w:rPr>
          <w:rFonts w:ascii="Arial" w:hAnsi="Arial" w:cs="Arial"/>
        </w:rPr>
        <w:t xml:space="preserve"> </w:t>
      </w:r>
      <w:r w:rsidRPr="00A44615">
        <w:rPr>
          <w:rFonts w:ascii="Arial" w:hAnsi="Arial" w:cs="Arial"/>
        </w:rPr>
        <w:t>empleados públicos y trabajadores oficiales”.</w:t>
      </w:r>
    </w:p>
    <w:p w:rsidR="00A44615" w:rsidRPr="00A44615" w:rsidRDefault="00A44615" w:rsidP="00A44615">
      <w:pPr>
        <w:ind w:left="360" w:hanging="360"/>
        <w:rPr>
          <w:rFonts w:cs="Arial"/>
          <w:sz w:val="22"/>
          <w:szCs w:val="22"/>
        </w:rPr>
      </w:pPr>
    </w:p>
    <w:p w:rsidR="00A44615" w:rsidRPr="00A44615" w:rsidRDefault="00A44615" w:rsidP="00A44615">
      <w:pPr>
        <w:pStyle w:val="Prrafodelista"/>
        <w:numPr>
          <w:ilvl w:val="0"/>
          <w:numId w:val="3"/>
        </w:numPr>
        <w:ind w:left="360"/>
        <w:rPr>
          <w:rFonts w:ascii="Arial" w:hAnsi="Arial" w:cs="Arial"/>
        </w:rPr>
      </w:pPr>
      <w:r w:rsidRPr="00A44615">
        <w:rPr>
          <w:rFonts w:ascii="Arial" w:hAnsi="Arial" w:cs="Arial"/>
        </w:rPr>
        <w:t>Decreto 1848 de 1969 “Por el cual se reglamenta el Decreto 3135 de 1968”, Derogado parcialmente por el Decreto 1083 de 2015 por medio del cual se expide el Decreto Único Reglamentario del Sector de Función Pública.</w:t>
      </w:r>
    </w:p>
    <w:p w:rsidR="00A44615" w:rsidRPr="00A44615" w:rsidRDefault="00A44615" w:rsidP="00A44615">
      <w:pPr>
        <w:rPr>
          <w:rFonts w:cs="Arial"/>
          <w:sz w:val="22"/>
          <w:szCs w:val="22"/>
        </w:rPr>
      </w:pPr>
    </w:p>
    <w:p w:rsidR="00A44615" w:rsidRPr="00A44615" w:rsidRDefault="00A44615" w:rsidP="00A44615">
      <w:pPr>
        <w:pStyle w:val="Prrafodelista"/>
        <w:numPr>
          <w:ilvl w:val="0"/>
          <w:numId w:val="3"/>
        </w:numPr>
        <w:spacing w:after="0" w:line="240" w:lineRule="auto"/>
        <w:ind w:left="360"/>
        <w:jc w:val="both"/>
        <w:rPr>
          <w:rFonts w:ascii="Arial" w:hAnsi="Arial" w:cs="Arial"/>
        </w:rPr>
      </w:pPr>
      <w:r w:rsidRPr="00A44615">
        <w:rPr>
          <w:rFonts w:ascii="Arial" w:hAnsi="Arial" w:cs="Arial"/>
        </w:rPr>
        <w:t>Decreto Ley 1045 de 1978 “Por el cual se fijan las reglas generales para la aplicación de las normas sobre prestaciones sociales de los empleados públicos y</w:t>
      </w:r>
      <w:r w:rsidR="00A828E7">
        <w:rPr>
          <w:rFonts w:ascii="Arial" w:hAnsi="Arial" w:cs="Arial"/>
        </w:rPr>
        <w:t xml:space="preserve"> </w:t>
      </w:r>
      <w:r w:rsidRPr="00A44615">
        <w:rPr>
          <w:rFonts w:ascii="Arial" w:hAnsi="Arial" w:cs="Arial"/>
        </w:rPr>
        <w:t>trabajadores oficiales del sector nacional”.</w:t>
      </w:r>
    </w:p>
    <w:p w:rsidR="00A44615" w:rsidRPr="00A44615" w:rsidRDefault="00A44615" w:rsidP="00A44615">
      <w:pPr>
        <w:rPr>
          <w:rFonts w:cs="Arial"/>
          <w:sz w:val="22"/>
          <w:szCs w:val="22"/>
        </w:rPr>
      </w:pPr>
    </w:p>
    <w:p w:rsidR="00A44615" w:rsidRPr="00A44615" w:rsidRDefault="00A44615" w:rsidP="00A44615">
      <w:pPr>
        <w:pStyle w:val="Prrafodelista"/>
        <w:numPr>
          <w:ilvl w:val="0"/>
          <w:numId w:val="2"/>
        </w:numPr>
        <w:spacing w:after="0" w:line="240" w:lineRule="auto"/>
        <w:ind w:left="360"/>
        <w:jc w:val="both"/>
        <w:rPr>
          <w:rFonts w:ascii="Arial" w:hAnsi="Arial" w:cs="Arial"/>
        </w:rPr>
      </w:pPr>
      <w:r w:rsidRPr="00A44615">
        <w:rPr>
          <w:rFonts w:ascii="Arial" w:hAnsi="Arial" w:cs="Arial"/>
        </w:rPr>
        <w:t>Decreto 2150 de 1995 “Por el cual se suprimen y reforman regulaciones, procedimientos o trámites innecesarios existentes en la Administración Pública”, Modificado en lo pertinente por el Artículo 67 de la Ley 454 de 1998.</w:t>
      </w:r>
    </w:p>
    <w:p w:rsidR="00A44615" w:rsidRPr="00A44615" w:rsidRDefault="00A44615" w:rsidP="00A44615">
      <w:pPr>
        <w:rPr>
          <w:rFonts w:cs="Arial"/>
          <w:sz w:val="22"/>
          <w:szCs w:val="22"/>
        </w:rPr>
      </w:pPr>
    </w:p>
    <w:p w:rsidR="00A44615" w:rsidRPr="00A44615" w:rsidRDefault="00A44615" w:rsidP="00A44615">
      <w:pPr>
        <w:pStyle w:val="Prrafodelista"/>
        <w:numPr>
          <w:ilvl w:val="0"/>
          <w:numId w:val="3"/>
        </w:numPr>
        <w:spacing w:after="0" w:line="240" w:lineRule="auto"/>
        <w:ind w:left="360"/>
        <w:jc w:val="both"/>
        <w:rPr>
          <w:rFonts w:ascii="Arial" w:hAnsi="Arial" w:cs="Arial"/>
        </w:rPr>
      </w:pPr>
      <w:r w:rsidRPr="00A44615">
        <w:rPr>
          <w:rFonts w:ascii="Arial" w:hAnsi="Arial" w:cs="Arial"/>
        </w:rPr>
        <w:t>Ley 995 de 2005 “Por medio de la cual se reconoce la compensación en dinero de las vacaciones a los trabajadores del sector privado y a los empleados y trabajadores de la administración pública en sus diferentes órdenes y niveles”.</w:t>
      </w:r>
    </w:p>
    <w:p w:rsidR="00A44615" w:rsidRPr="00A44615" w:rsidRDefault="00A44615" w:rsidP="00A44615">
      <w:pPr>
        <w:rPr>
          <w:rFonts w:cs="Arial"/>
          <w:sz w:val="22"/>
          <w:szCs w:val="22"/>
        </w:rPr>
      </w:pPr>
    </w:p>
    <w:p w:rsidR="00A44615" w:rsidRPr="00A44615" w:rsidRDefault="00A44615" w:rsidP="00A44615">
      <w:pPr>
        <w:pStyle w:val="Prrafodelista"/>
        <w:numPr>
          <w:ilvl w:val="0"/>
          <w:numId w:val="3"/>
        </w:numPr>
        <w:spacing w:after="0" w:line="240" w:lineRule="auto"/>
        <w:ind w:left="360"/>
        <w:jc w:val="both"/>
        <w:rPr>
          <w:rFonts w:ascii="Arial" w:hAnsi="Arial" w:cs="Arial"/>
        </w:rPr>
      </w:pPr>
      <w:r w:rsidRPr="00A44615">
        <w:rPr>
          <w:rFonts w:ascii="Arial" w:hAnsi="Arial" w:cs="Arial"/>
        </w:rPr>
        <w:t>Decreto 404 de 2006 “Por el cual se dictan disposiciones en materia prestacional”.</w:t>
      </w:r>
    </w:p>
    <w:p w:rsidR="00A44615" w:rsidRPr="002D3C36" w:rsidRDefault="00A44615" w:rsidP="00A44615">
      <w:pPr>
        <w:rPr>
          <w:rFonts w:cs="Arial"/>
          <w:sz w:val="22"/>
          <w:szCs w:val="22"/>
          <w:lang w:val="es-CO"/>
        </w:rPr>
      </w:pPr>
    </w:p>
    <w:p w:rsidR="00A44615" w:rsidRPr="00A44615" w:rsidRDefault="00A44615" w:rsidP="00A44615">
      <w:pPr>
        <w:rPr>
          <w:rFonts w:cs="Arial"/>
          <w:b/>
          <w:sz w:val="22"/>
          <w:szCs w:val="22"/>
          <w:u w:val="single"/>
        </w:rPr>
      </w:pPr>
      <w:r w:rsidRPr="00A44615">
        <w:rPr>
          <w:rFonts w:cs="Arial"/>
          <w:b/>
          <w:sz w:val="22"/>
          <w:szCs w:val="22"/>
          <w:u w:val="single"/>
        </w:rPr>
        <w:lastRenderedPageBreak/>
        <w:t>BONIFICACIÓN POR RECREACIÓN:</w:t>
      </w:r>
    </w:p>
    <w:p w:rsidR="00A44615" w:rsidRPr="00A44615" w:rsidRDefault="00A44615" w:rsidP="00A44615">
      <w:pPr>
        <w:rPr>
          <w:rFonts w:cs="Arial"/>
          <w:b/>
          <w:sz w:val="22"/>
          <w:szCs w:val="22"/>
          <w:u w:val="single"/>
        </w:rPr>
      </w:pPr>
    </w:p>
    <w:p w:rsidR="00A44615" w:rsidRPr="00A44615" w:rsidRDefault="00A44615" w:rsidP="00A44615">
      <w:pPr>
        <w:pStyle w:val="Prrafodelista"/>
        <w:numPr>
          <w:ilvl w:val="0"/>
          <w:numId w:val="4"/>
        </w:numPr>
        <w:spacing w:after="0" w:line="240" w:lineRule="auto"/>
        <w:ind w:left="360"/>
        <w:jc w:val="both"/>
        <w:rPr>
          <w:rFonts w:ascii="Arial" w:hAnsi="Arial" w:cs="Arial"/>
        </w:rPr>
      </w:pPr>
      <w:r w:rsidRPr="00A44615">
        <w:rPr>
          <w:rFonts w:ascii="Arial" w:hAnsi="Arial" w:cs="Arial"/>
        </w:rPr>
        <w:t xml:space="preserve">Decreto 451 de 1984 “Por el cual se dictan unas disposiciones en materia salarial para el personal que presta servicios en los Ministerios, Departamentos, Administrativos, Superintendencias, Establecimientos Públicos y Unidades Administrativas del orden nacional”. </w:t>
      </w:r>
    </w:p>
    <w:p w:rsidR="00A44615" w:rsidRPr="00A44615" w:rsidRDefault="00A44615" w:rsidP="00A44615">
      <w:pPr>
        <w:rPr>
          <w:rFonts w:cs="Arial"/>
          <w:sz w:val="22"/>
          <w:szCs w:val="22"/>
        </w:rPr>
      </w:pPr>
    </w:p>
    <w:p w:rsidR="00A44615" w:rsidRPr="00A44615" w:rsidRDefault="00A44615" w:rsidP="00A44615">
      <w:pPr>
        <w:pStyle w:val="Prrafodelista"/>
        <w:numPr>
          <w:ilvl w:val="0"/>
          <w:numId w:val="4"/>
        </w:numPr>
        <w:spacing w:after="0" w:line="240" w:lineRule="auto"/>
        <w:ind w:left="360"/>
        <w:jc w:val="both"/>
        <w:rPr>
          <w:rFonts w:ascii="Arial" w:hAnsi="Arial" w:cs="Arial"/>
        </w:rPr>
      </w:pPr>
      <w:r w:rsidRPr="00A44615">
        <w:rPr>
          <w:rFonts w:ascii="Arial" w:hAnsi="Arial" w:cs="Arial"/>
        </w:rPr>
        <w:t xml:space="preserve">Ley 995 de 2005 “Por medio de la cual se reconoce la compensación en dinero de las vacaciones a los trabajadores del sector privado y a los empleados y trabajadores de la administración pública en sus diferentes órdenes y niveles”. </w:t>
      </w:r>
    </w:p>
    <w:p w:rsidR="00A44615" w:rsidRPr="00A44615" w:rsidRDefault="00A44615" w:rsidP="00A44615">
      <w:pPr>
        <w:rPr>
          <w:rFonts w:cs="Arial"/>
          <w:sz w:val="22"/>
          <w:szCs w:val="22"/>
        </w:rPr>
      </w:pPr>
    </w:p>
    <w:p w:rsidR="00A44615" w:rsidRPr="00A44615" w:rsidRDefault="00A44615" w:rsidP="00A44615">
      <w:pPr>
        <w:pStyle w:val="Prrafodelista"/>
        <w:numPr>
          <w:ilvl w:val="0"/>
          <w:numId w:val="4"/>
        </w:numPr>
        <w:spacing w:after="0" w:line="240" w:lineRule="auto"/>
        <w:ind w:left="360"/>
        <w:jc w:val="both"/>
        <w:rPr>
          <w:rFonts w:ascii="Arial" w:hAnsi="Arial" w:cs="Arial"/>
        </w:rPr>
      </w:pPr>
      <w:r w:rsidRPr="00A44615">
        <w:rPr>
          <w:rFonts w:ascii="Arial" w:hAnsi="Arial" w:cs="Arial"/>
        </w:rPr>
        <w:t xml:space="preserve">Decreto 404 de 2006 “Por el cual se dictan disposiciones en materia prestacional”. </w:t>
      </w:r>
    </w:p>
    <w:p w:rsidR="00A44615" w:rsidRPr="00A44615" w:rsidRDefault="00A44615" w:rsidP="00A44615">
      <w:pPr>
        <w:rPr>
          <w:rFonts w:cs="Arial"/>
          <w:sz w:val="22"/>
          <w:szCs w:val="22"/>
        </w:rPr>
      </w:pPr>
    </w:p>
    <w:p w:rsidR="00A44615" w:rsidRPr="00A44615" w:rsidRDefault="00A44615" w:rsidP="00A44615">
      <w:pPr>
        <w:pStyle w:val="Prrafodelista"/>
        <w:numPr>
          <w:ilvl w:val="0"/>
          <w:numId w:val="4"/>
        </w:numPr>
        <w:spacing w:after="0" w:line="240" w:lineRule="auto"/>
        <w:ind w:left="360"/>
        <w:jc w:val="both"/>
        <w:rPr>
          <w:rFonts w:ascii="Arial" w:hAnsi="Arial" w:cs="Arial"/>
        </w:rPr>
      </w:pPr>
      <w:r w:rsidRPr="00A44615">
        <w:rPr>
          <w:rFonts w:ascii="Arial" w:hAnsi="Arial" w:cs="Arial"/>
        </w:rPr>
        <w:t>Decreto 330 de 2018 “Por el cual se fijan las escalas de asignación básica de los empleos que sean desempeñados por empleados públicos de la Rama Ejecutiva, Corporaciones Autónomas Regionales y de Desarrollo Sostenible, Empresas Sociales del Estado, del orden nacional, y se dictan otras disposiciones”.</w:t>
      </w:r>
    </w:p>
    <w:p w:rsidR="00A44615" w:rsidRPr="00A44615" w:rsidRDefault="00A44615" w:rsidP="00A44615">
      <w:pPr>
        <w:rPr>
          <w:rFonts w:cs="Arial"/>
          <w:sz w:val="22"/>
          <w:szCs w:val="22"/>
        </w:rPr>
      </w:pPr>
    </w:p>
    <w:p w:rsidR="00A44615" w:rsidRPr="00A44615" w:rsidRDefault="00A44615" w:rsidP="00A44615">
      <w:pPr>
        <w:rPr>
          <w:rFonts w:cs="Arial"/>
          <w:b/>
          <w:sz w:val="22"/>
          <w:szCs w:val="22"/>
          <w:u w:val="single"/>
        </w:rPr>
      </w:pPr>
      <w:r w:rsidRPr="00A44615">
        <w:rPr>
          <w:rFonts w:cs="Arial"/>
          <w:b/>
          <w:sz w:val="22"/>
          <w:szCs w:val="22"/>
          <w:u w:val="single"/>
        </w:rPr>
        <w:t>CESANTIAS:</w:t>
      </w:r>
    </w:p>
    <w:p w:rsidR="00A44615" w:rsidRPr="00A44615" w:rsidRDefault="00A44615" w:rsidP="00A44615">
      <w:pPr>
        <w:rPr>
          <w:rFonts w:cs="Arial"/>
          <w:sz w:val="22"/>
          <w:szCs w:val="22"/>
        </w:rPr>
      </w:pPr>
    </w:p>
    <w:p w:rsidR="00A44615" w:rsidRPr="00A44615" w:rsidRDefault="00A44615" w:rsidP="00A44615">
      <w:pPr>
        <w:pStyle w:val="Prrafodelista"/>
        <w:numPr>
          <w:ilvl w:val="0"/>
          <w:numId w:val="5"/>
        </w:numPr>
        <w:spacing w:after="0" w:line="240" w:lineRule="auto"/>
        <w:jc w:val="both"/>
        <w:rPr>
          <w:rFonts w:ascii="Arial" w:hAnsi="Arial" w:cs="Arial"/>
        </w:rPr>
      </w:pPr>
      <w:r w:rsidRPr="00A44615">
        <w:rPr>
          <w:rFonts w:ascii="Arial" w:hAnsi="Arial" w:cs="Arial"/>
        </w:rPr>
        <w:t>Ley 6 de 1945 “Por la cual se dictan algunas disposiciones sobre convenciones de trabajo, asociaciones profesionales, conflictos colectivos y jurisdicción especial de trabajo”. Modificada por la Ley 64 de 1946, la Ley 33 de 1985. Ver el Fallo del Consejo de Estado 3758 de 2005,</w:t>
      </w:r>
    </w:p>
    <w:p w:rsidR="00A44615" w:rsidRPr="00A44615" w:rsidRDefault="00A44615" w:rsidP="00A44615">
      <w:pPr>
        <w:rPr>
          <w:rFonts w:cs="Arial"/>
          <w:sz w:val="22"/>
          <w:szCs w:val="22"/>
        </w:rPr>
      </w:pPr>
    </w:p>
    <w:p w:rsidR="00A44615" w:rsidRPr="00A44615" w:rsidRDefault="00A44615" w:rsidP="00A44615">
      <w:pPr>
        <w:pStyle w:val="Prrafodelista"/>
        <w:numPr>
          <w:ilvl w:val="0"/>
          <w:numId w:val="5"/>
        </w:numPr>
        <w:spacing w:after="0" w:line="240" w:lineRule="auto"/>
        <w:jc w:val="both"/>
        <w:rPr>
          <w:rFonts w:ascii="Arial" w:hAnsi="Arial" w:cs="Arial"/>
        </w:rPr>
      </w:pPr>
      <w:r w:rsidRPr="00A44615">
        <w:rPr>
          <w:rFonts w:ascii="Arial" w:hAnsi="Arial" w:cs="Arial"/>
        </w:rPr>
        <w:t>Ley 65 de 1946 “Por la cual se modifican las disposiciones sobre cesantía y jubilación y se dictan otras”. Aclarada por el Decreto 311 de 1951.</w:t>
      </w:r>
    </w:p>
    <w:p w:rsidR="00A44615" w:rsidRPr="00A44615" w:rsidRDefault="00A44615" w:rsidP="00A44615">
      <w:pPr>
        <w:rPr>
          <w:rFonts w:cs="Arial"/>
          <w:sz w:val="22"/>
          <w:szCs w:val="22"/>
        </w:rPr>
      </w:pPr>
    </w:p>
    <w:p w:rsidR="00A44615" w:rsidRPr="00A44615" w:rsidRDefault="00A44615" w:rsidP="00A44615">
      <w:pPr>
        <w:pStyle w:val="Prrafodelista"/>
        <w:numPr>
          <w:ilvl w:val="0"/>
          <w:numId w:val="5"/>
        </w:numPr>
        <w:spacing w:after="0" w:line="240" w:lineRule="auto"/>
        <w:jc w:val="both"/>
        <w:rPr>
          <w:rFonts w:ascii="Arial" w:hAnsi="Arial" w:cs="Arial"/>
        </w:rPr>
      </w:pPr>
      <w:r w:rsidRPr="00A44615">
        <w:rPr>
          <w:rFonts w:ascii="Arial" w:hAnsi="Arial" w:cs="Arial"/>
        </w:rPr>
        <w:t xml:space="preserve">Decreto 1160 de 1947 “Sobre auxilio de cesantía”. </w:t>
      </w:r>
    </w:p>
    <w:p w:rsidR="00A44615" w:rsidRPr="00A44615" w:rsidRDefault="00A44615" w:rsidP="00A44615">
      <w:pPr>
        <w:rPr>
          <w:rFonts w:cs="Arial"/>
          <w:sz w:val="22"/>
          <w:szCs w:val="22"/>
        </w:rPr>
      </w:pPr>
    </w:p>
    <w:p w:rsidR="00A44615" w:rsidRPr="00A44615" w:rsidRDefault="00A44615" w:rsidP="00A44615">
      <w:pPr>
        <w:pStyle w:val="Prrafodelista"/>
        <w:numPr>
          <w:ilvl w:val="0"/>
          <w:numId w:val="5"/>
        </w:numPr>
        <w:spacing w:after="0" w:line="240" w:lineRule="auto"/>
        <w:jc w:val="both"/>
        <w:rPr>
          <w:rFonts w:ascii="Arial" w:hAnsi="Arial" w:cs="Arial"/>
        </w:rPr>
      </w:pPr>
      <w:r w:rsidRPr="00A44615">
        <w:rPr>
          <w:rFonts w:ascii="Arial" w:hAnsi="Arial" w:cs="Arial"/>
        </w:rPr>
        <w:t>Decreto 1045 de 1978 “Por el cual se fijan las reglas generales para la aplicación de las normas sobre prestaciones sociales de los empleados públicos y trabajadores oficiales del sector nacional”.</w:t>
      </w:r>
    </w:p>
    <w:p w:rsidR="00A44615" w:rsidRPr="00A44615" w:rsidRDefault="00A44615" w:rsidP="00A44615">
      <w:pPr>
        <w:rPr>
          <w:rFonts w:cs="Arial"/>
          <w:sz w:val="22"/>
          <w:szCs w:val="22"/>
        </w:rPr>
      </w:pPr>
    </w:p>
    <w:p w:rsidR="00A44615" w:rsidRPr="00A44615" w:rsidRDefault="00A44615" w:rsidP="00A44615">
      <w:pPr>
        <w:pStyle w:val="Prrafodelista"/>
        <w:numPr>
          <w:ilvl w:val="0"/>
          <w:numId w:val="5"/>
        </w:numPr>
        <w:spacing w:after="0" w:line="240" w:lineRule="auto"/>
        <w:jc w:val="both"/>
        <w:rPr>
          <w:rFonts w:ascii="Arial" w:hAnsi="Arial" w:cs="Arial"/>
        </w:rPr>
      </w:pPr>
      <w:r w:rsidRPr="00A44615">
        <w:rPr>
          <w:rFonts w:ascii="Arial" w:hAnsi="Arial" w:cs="Arial"/>
        </w:rPr>
        <w:t>Ley 50 de 1990 “Por la cual se introducen reformas al Código Sustantivo del Trabajo y se dictan otras disposiciones”. Modificada Decreto 1252 de 2000, Reglamentada por el Decreto 1127 de 1991, Decreto Nacional 2264 de 2013, Decreto 1707 de 1991, Decreto 1176 de 1991, Adicionada parcialmente por la ley 1809 de 2016, art. 1), Ver Sentencia Corte Constitucional 584 de 1999.</w:t>
      </w:r>
    </w:p>
    <w:p w:rsidR="00A44615" w:rsidRPr="00A44615" w:rsidRDefault="00A44615" w:rsidP="00A44615">
      <w:pPr>
        <w:rPr>
          <w:rFonts w:cs="Arial"/>
          <w:sz w:val="22"/>
          <w:szCs w:val="22"/>
        </w:rPr>
      </w:pPr>
    </w:p>
    <w:p w:rsidR="00A44615" w:rsidRPr="00A44615" w:rsidRDefault="00A44615" w:rsidP="00A44615">
      <w:pPr>
        <w:pStyle w:val="Prrafodelista"/>
        <w:numPr>
          <w:ilvl w:val="0"/>
          <w:numId w:val="5"/>
        </w:numPr>
        <w:spacing w:after="0" w:line="240" w:lineRule="auto"/>
        <w:jc w:val="both"/>
        <w:rPr>
          <w:rFonts w:ascii="Arial" w:hAnsi="Arial" w:cs="Arial"/>
        </w:rPr>
      </w:pPr>
      <w:r w:rsidRPr="00A44615">
        <w:rPr>
          <w:rFonts w:ascii="Arial" w:hAnsi="Arial" w:cs="Arial"/>
        </w:rPr>
        <w:lastRenderedPageBreak/>
        <w:t xml:space="preserve">Ley 244 de 1995 “Por medio de la cual se fijan términos para el pago oportuno de cesantías para los servidores públicos, se establecen sanciones y se dictan otras disposiciones”. </w:t>
      </w:r>
    </w:p>
    <w:p w:rsidR="00A44615" w:rsidRPr="00A44615" w:rsidRDefault="00A44615" w:rsidP="00A44615">
      <w:pPr>
        <w:rPr>
          <w:rFonts w:cs="Arial"/>
          <w:sz w:val="22"/>
          <w:szCs w:val="22"/>
        </w:rPr>
      </w:pPr>
    </w:p>
    <w:p w:rsidR="00A44615" w:rsidRPr="00A44615" w:rsidRDefault="00A44615" w:rsidP="00A44615">
      <w:pPr>
        <w:pStyle w:val="Prrafodelista"/>
        <w:numPr>
          <w:ilvl w:val="0"/>
          <w:numId w:val="5"/>
        </w:numPr>
        <w:spacing w:after="0" w:line="240" w:lineRule="auto"/>
        <w:jc w:val="both"/>
        <w:rPr>
          <w:rFonts w:ascii="Arial" w:hAnsi="Arial" w:cs="Arial"/>
        </w:rPr>
      </w:pPr>
      <w:r w:rsidRPr="00A44615">
        <w:rPr>
          <w:rFonts w:ascii="Arial" w:hAnsi="Arial" w:cs="Arial"/>
        </w:rPr>
        <w:t xml:space="preserve">Ley 344 de 1996 “Por la cual se dictan normas tendientes a la racionalización del gasto público, se conceden unas facultades extraordinarias y se expiden otras disposiciones”. </w:t>
      </w:r>
    </w:p>
    <w:p w:rsidR="00A44615" w:rsidRPr="00A44615" w:rsidRDefault="00A44615" w:rsidP="00A44615">
      <w:pPr>
        <w:rPr>
          <w:rFonts w:cs="Arial"/>
          <w:sz w:val="22"/>
          <w:szCs w:val="22"/>
        </w:rPr>
      </w:pPr>
    </w:p>
    <w:p w:rsidR="00A44615" w:rsidRPr="00A44615" w:rsidRDefault="00A44615" w:rsidP="00A44615">
      <w:pPr>
        <w:pStyle w:val="Prrafodelista"/>
        <w:numPr>
          <w:ilvl w:val="0"/>
          <w:numId w:val="5"/>
        </w:numPr>
        <w:spacing w:after="0" w:line="240" w:lineRule="auto"/>
        <w:jc w:val="both"/>
        <w:rPr>
          <w:rFonts w:ascii="Arial" w:hAnsi="Arial" w:cs="Arial"/>
        </w:rPr>
      </w:pPr>
      <w:r w:rsidRPr="00A44615">
        <w:rPr>
          <w:rFonts w:ascii="Arial" w:hAnsi="Arial" w:cs="Arial"/>
        </w:rPr>
        <w:t xml:space="preserve">Ley 432 de 1998 “Por la cual se reorganiza el Fondo Nacional de Ahorro, se transforma su naturaleza jurídica y se dictan otras disposiciones”. </w:t>
      </w:r>
    </w:p>
    <w:p w:rsidR="00A44615" w:rsidRPr="00A44615" w:rsidRDefault="00A44615" w:rsidP="00A44615">
      <w:pPr>
        <w:rPr>
          <w:rFonts w:cs="Arial"/>
          <w:sz w:val="22"/>
          <w:szCs w:val="22"/>
        </w:rPr>
      </w:pPr>
    </w:p>
    <w:p w:rsidR="00A44615" w:rsidRPr="00A44615" w:rsidRDefault="00A44615" w:rsidP="00A44615">
      <w:pPr>
        <w:pStyle w:val="Prrafodelista"/>
        <w:numPr>
          <w:ilvl w:val="0"/>
          <w:numId w:val="5"/>
        </w:numPr>
        <w:spacing w:after="0" w:line="240" w:lineRule="auto"/>
        <w:jc w:val="both"/>
        <w:rPr>
          <w:rFonts w:ascii="Arial" w:hAnsi="Arial" w:cs="Arial"/>
        </w:rPr>
      </w:pPr>
      <w:r w:rsidRPr="00A44615">
        <w:rPr>
          <w:rFonts w:ascii="Arial" w:hAnsi="Arial" w:cs="Arial"/>
        </w:rPr>
        <w:t xml:space="preserve">Decreto 1582 de 1998 “Por el cual se reglamentan parcialmente los artículos 13 de la Ley 344 de 1996 y 5o de la Ley 432 de 1998, en relación con los servidores públicos del nivel territorial y se adoptan otras disposiciones en esta materia”. </w:t>
      </w:r>
    </w:p>
    <w:p w:rsidR="00A44615" w:rsidRPr="00A44615" w:rsidRDefault="00A44615" w:rsidP="00A44615">
      <w:pPr>
        <w:pStyle w:val="Prrafodelista"/>
        <w:rPr>
          <w:rFonts w:ascii="Arial" w:hAnsi="Arial" w:cs="Arial"/>
        </w:rPr>
      </w:pPr>
    </w:p>
    <w:p w:rsidR="00A44615" w:rsidRPr="00A44615" w:rsidRDefault="00A44615" w:rsidP="00A44615">
      <w:pPr>
        <w:pStyle w:val="Prrafodelista"/>
        <w:numPr>
          <w:ilvl w:val="0"/>
          <w:numId w:val="5"/>
        </w:numPr>
        <w:spacing w:after="0" w:line="240" w:lineRule="auto"/>
        <w:jc w:val="both"/>
        <w:rPr>
          <w:rFonts w:ascii="Arial" w:hAnsi="Arial" w:cs="Arial"/>
        </w:rPr>
      </w:pPr>
      <w:r w:rsidRPr="00A44615">
        <w:rPr>
          <w:rFonts w:ascii="Arial" w:hAnsi="Arial" w:cs="Arial"/>
        </w:rPr>
        <w:t>Decreto 2555 de 2010 “Por el cual se recogen y reexpiden las normas en materia del sector financiero, asegurador y del mercado de valores y se dictan otras disposiciones.”</w:t>
      </w:r>
    </w:p>
    <w:p w:rsidR="00A44615" w:rsidRPr="00A44615" w:rsidRDefault="00A44615" w:rsidP="00A44615">
      <w:pPr>
        <w:rPr>
          <w:rFonts w:cs="Arial"/>
          <w:sz w:val="22"/>
          <w:szCs w:val="22"/>
        </w:rPr>
      </w:pPr>
    </w:p>
    <w:p w:rsidR="00A44615" w:rsidRPr="00A44615" w:rsidRDefault="00A44615" w:rsidP="00A44615">
      <w:pPr>
        <w:pStyle w:val="Prrafodelista"/>
        <w:numPr>
          <w:ilvl w:val="0"/>
          <w:numId w:val="5"/>
        </w:numPr>
        <w:spacing w:after="0" w:line="240" w:lineRule="auto"/>
        <w:jc w:val="both"/>
        <w:rPr>
          <w:rFonts w:ascii="Arial" w:hAnsi="Arial" w:cs="Arial"/>
        </w:rPr>
      </w:pPr>
      <w:r w:rsidRPr="00A44615">
        <w:rPr>
          <w:rFonts w:ascii="Arial" w:hAnsi="Arial" w:cs="Arial"/>
        </w:rPr>
        <w:t>Decreto 1252 de 2000 “Por el cual se establecen normas sobre el régimen prestacional de los empleados públicos, los trabajadores oficiales y los miembros de la fuerza pública”. Complementado por el Decreto 1919 de 2002 “Por el cual se fija el Régimen de prestaciones sociales para los empleados públicos y se regula el régimen mínimo prestacional de los trabajadores oficiales del nivel territorial.”</w:t>
      </w:r>
    </w:p>
    <w:p w:rsidR="00A44615" w:rsidRPr="00A44615" w:rsidRDefault="00A44615" w:rsidP="00A44615">
      <w:pPr>
        <w:rPr>
          <w:rFonts w:cs="Arial"/>
          <w:sz w:val="22"/>
          <w:szCs w:val="22"/>
        </w:rPr>
      </w:pPr>
    </w:p>
    <w:p w:rsidR="00A44615" w:rsidRPr="00A44615" w:rsidRDefault="00A44615" w:rsidP="00A44615">
      <w:pPr>
        <w:pStyle w:val="Prrafodelista"/>
        <w:numPr>
          <w:ilvl w:val="0"/>
          <w:numId w:val="5"/>
        </w:numPr>
        <w:spacing w:after="0" w:line="240" w:lineRule="auto"/>
        <w:jc w:val="both"/>
        <w:rPr>
          <w:rFonts w:ascii="Arial" w:hAnsi="Arial" w:cs="Arial"/>
        </w:rPr>
      </w:pPr>
      <w:r w:rsidRPr="00A44615">
        <w:rPr>
          <w:rFonts w:ascii="Arial" w:hAnsi="Arial" w:cs="Arial"/>
        </w:rPr>
        <w:t xml:space="preserve">Ley 1071 de 2006 “Por medio de la cual se adiciona y modifica la Ley 244 de 1995, se regula el pago de las cesantías definitivas o parciales a los servidores públicos, se establecen sanciones y se fijan términos para su cancelación”. </w:t>
      </w:r>
    </w:p>
    <w:p w:rsidR="00A44615" w:rsidRPr="00A44615" w:rsidRDefault="00A44615" w:rsidP="00A44615">
      <w:pPr>
        <w:rPr>
          <w:rFonts w:cs="Arial"/>
          <w:sz w:val="22"/>
          <w:szCs w:val="22"/>
        </w:rPr>
      </w:pPr>
    </w:p>
    <w:p w:rsidR="00A44615" w:rsidRPr="00A44615" w:rsidRDefault="00A44615" w:rsidP="00A44615">
      <w:pPr>
        <w:pStyle w:val="Prrafodelista"/>
        <w:numPr>
          <w:ilvl w:val="0"/>
          <w:numId w:val="5"/>
        </w:numPr>
        <w:spacing w:after="0" w:line="240" w:lineRule="auto"/>
        <w:jc w:val="both"/>
        <w:rPr>
          <w:rFonts w:ascii="Arial" w:hAnsi="Arial" w:cs="Arial"/>
        </w:rPr>
      </w:pPr>
      <w:r w:rsidRPr="00A44615">
        <w:rPr>
          <w:rFonts w:ascii="Arial" w:hAnsi="Arial" w:cs="Arial"/>
        </w:rPr>
        <w:t>Ley 1064 de 2006 “Por la cual se dictan normas para el apoyo y fortalecimiento de la educación para el trabajo y el desarrollo humano establecida como educación no formal en la Ley General de Educación”. Reglamentada por el Decreto 4904 de 2009 “Por el cual se reglamenta la organización, oferta y funcionamiento de la prestación del servicio educativo para el trabajo y el desarrollo humano y se dictan otras disposiciones”.</w:t>
      </w:r>
    </w:p>
    <w:p w:rsidR="00A44615" w:rsidRPr="00A44615" w:rsidRDefault="00A44615" w:rsidP="00A44615">
      <w:pPr>
        <w:rPr>
          <w:rFonts w:cs="Arial"/>
          <w:sz w:val="22"/>
          <w:szCs w:val="22"/>
        </w:rPr>
      </w:pPr>
    </w:p>
    <w:p w:rsidR="00A44615" w:rsidRPr="00A44615" w:rsidRDefault="00A44615" w:rsidP="00A44615">
      <w:pPr>
        <w:pStyle w:val="Prrafodelista"/>
        <w:numPr>
          <w:ilvl w:val="0"/>
          <w:numId w:val="5"/>
        </w:numPr>
        <w:spacing w:after="0" w:line="240" w:lineRule="auto"/>
        <w:jc w:val="both"/>
        <w:rPr>
          <w:rFonts w:ascii="Arial" w:hAnsi="Arial" w:cs="Arial"/>
        </w:rPr>
      </w:pPr>
      <w:r w:rsidRPr="00A44615">
        <w:rPr>
          <w:rFonts w:ascii="Arial" w:hAnsi="Arial" w:cs="Arial"/>
        </w:rPr>
        <w:t>Ley 1328 de 2009 “Por la cual se dictan normas en materia financiera, de seguros, del mercado de valores y otras disposiciones”.</w:t>
      </w:r>
    </w:p>
    <w:p w:rsidR="00A44615" w:rsidRDefault="00A44615" w:rsidP="00A44615">
      <w:pPr>
        <w:rPr>
          <w:rFonts w:cs="Arial"/>
          <w:sz w:val="22"/>
          <w:szCs w:val="22"/>
        </w:rPr>
      </w:pPr>
    </w:p>
    <w:p w:rsidR="00597C74" w:rsidRDefault="00597C74" w:rsidP="00A44615">
      <w:pPr>
        <w:rPr>
          <w:rFonts w:cs="Arial"/>
          <w:sz w:val="22"/>
          <w:szCs w:val="22"/>
        </w:rPr>
      </w:pPr>
    </w:p>
    <w:p w:rsidR="00597C74" w:rsidRPr="00A44615" w:rsidRDefault="00597C74" w:rsidP="00A44615">
      <w:pPr>
        <w:rPr>
          <w:rFonts w:cs="Arial"/>
          <w:sz w:val="22"/>
          <w:szCs w:val="22"/>
        </w:rPr>
      </w:pPr>
    </w:p>
    <w:p w:rsidR="00597C74" w:rsidRDefault="00597C74" w:rsidP="00A44615">
      <w:pPr>
        <w:rPr>
          <w:rFonts w:cs="Arial"/>
          <w:b/>
          <w:sz w:val="22"/>
          <w:szCs w:val="22"/>
          <w:u w:val="single"/>
        </w:rPr>
      </w:pPr>
      <w:r>
        <w:rPr>
          <w:rFonts w:cs="Arial"/>
          <w:b/>
          <w:sz w:val="22"/>
          <w:szCs w:val="22"/>
          <w:u w:val="single"/>
        </w:rPr>
        <w:lastRenderedPageBreak/>
        <w:t>INTERESES A LAS CESANTÍAS</w:t>
      </w:r>
    </w:p>
    <w:p w:rsidR="00597C74" w:rsidRDefault="00597C74" w:rsidP="00A44615">
      <w:pPr>
        <w:rPr>
          <w:rFonts w:cs="Arial"/>
          <w:b/>
          <w:sz w:val="22"/>
          <w:szCs w:val="22"/>
          <w:u w:val="single"/>
        </w:rPr>
      </w:pPr>
    </w:p>
    <w:p w:rsidR="00597C74" w:rsidRDefault="00597C74" w:rsidP="00A44615">
      <w:pPr>
        <w:rPr>
          <w:rFonts w:cs="Arial"/>
          <w:b/>
          <w:sz w:val="22"/>
          <w:szCs w:val="22"/>
          <w:u w:val="single"/>
        </w:rPr>
      </w:pPr>
      <w:r>
        <w:t>Ley 50 de 1990 por remisión de la Ley 344 de 1996.</w:t>
      </w:r>
    </w:p>
    <w:p w:rsidR="00597C74" w:rsidRDefault="00597C74" w:rsidP="00A44615">
      <w:pPr>
        <w:rPr>
          <w:rFonts w:cs="Arial"/>
          <w:b/>
          <w:sz w:val="22"/>
          <w:szCs w:val="22"/>
          <w:u w:val="single"/>
        </w:rPr>
      </w:pPr>
    </w:p>
    <w:p w:rsidR="00A44615" w:rsidRPr="00A23023" w:rsidRDefault="00A44615" w:rsidP="00A44615">
      <w:pPr>
        <w:rPr>
          <w:rFonts w:cs="Arial"/>
          <w:sz w:val="22"/>
          <w:szCs w:val="22"/>
        </w:rPr>
      </w:pPr>
      <w:r w:rsidRPr="00A23023">
        <w:rPr>
          <w:rFonts w:cs="Arial"/>
          <w:b/>
          <w:sz w:val="22"/>
          <w:szCs w:val="22"/>
          <w:u w:val="single"/>
        </w:rPr>
        <w:t>DOTACIÓN DE CALZADO Y VESTIDO DE LABOR</w:t>
      </w:r>
      <w:r w:rsidRPr="00A23023">
        <w:rPr>
          <w:rFonts w:cs="Arial"/>
          <w:sz w:val="22"/>
          <w:szCs w:val="22"/>
        </w:rPr>
        <w:t>:</w:t>
      </w:r>
    </w:p>
    <w:p w:rsidR="00A44615" w:rsidRPr="00A23023" w:rsidRDefault="00A44615" w:rsidP="00A44615">
      <w:pPr>
        <w:rPr>
          <w:rFonts w:cs="Arial"/>
          <w:sz w:val="22"/>
          <w:szCs w:val="22"/>
        </w:rPr>
      </w:pPr>
    </w:p>
    <w:p w:rsidR="00A44615" w:rsidRPr="00A23023" w:rsidRDefault="00A44615" w:rsidP="00A44615">
      <w:pPr>
        <w:pStyle w:val="Prrafodelista"/>
        <w:numPr>
          <w:ilvl w:val="0"/>
          <w:numId w:val="6"/>
        </w:numPr>
        <w:spacing w:after="0" w:line="240" w:lineRule="auto"/>
        <w:ind w:left="360"/>
        <w:jc w:val="both"/>
        <w:rPr>
          <w:rFonts w:ascii="Arial" w:hAnsi="Arial" w:cs="Arial"/>
        </w:rPr>
      </w:pPr>
      <w:r w:rsidRPr="00A23023">
        <w:rPr>
          <w:rFonts w:ascii="Arial" w:hAnsi="Arial" w:cs="Arial"/>
        </w:rPr>
        <w:t xml:space="preserve">Ley 70 de 1988 “Por la cual se dispone el suministro de calzado y vestido de labor para los empleados del sector público”. </w:t>
      </w:r>
    </w:p>
    <w:p w:rsidR="00A44615" w:rsidRPr="00A23023" w:rsidRDefault="00A44615" w:rsidP="00A44615">
      <w:pPr>
        <w:rPr>
          <w:rFonts w:cs="Arial"/>
          <w:sz w:val="22"/>
          <w:szCs w:val="22"/>
        </w:rPr>
      </w:pPr>
    </w:p>
    <w:p w:rsidR="00A44615" w:rsidRPr="00A23023" w:rsidRDefault="00A44615" w:rsidP="00A44615">
      <w:pPr>
        <w:pStyle w:val="Prrafodelista"/>
        <w:numPr>
          <w:ilvl w:val="0"/>
          <w:numId w:val="6"/>
        </w:numPr>
        <w:spacing w:after="0" w:line="240" w:lineRule="auto"/>
        <w:ind w:left="360"/>
        <w:jc w:val="both"/>
        <w:rPr>
          <w:rFonts w:ascii="Arial" w:hAnsi="Arial" w:cs="Arial"/>
        </w:rPr>
      </w:pPr>
      <w:r w:rsidRPr="00A23023">
        <w:rPr>
          <w:rFonts w:ascii="Arial" w:hAnsi="Arial" w:cs="Arial"/>
        </w:rPr>
        <w:t>Decreto 1978 de 1989 “Por la cual se reglamenta parcialmente la Ley 70 de 1988”.</w:t>
      </w:r>
    </w:p>
    <w:p w:rsidR="00A44615" w:rsidRPr="00A44615" w:rsidRDefault="00A44615" w:rsidP="00A44615">
      <w:pPr>
        <w:rPr>
          <w:rFonts w:cs="Arial"/>
          <w:sz w:val="22"/>
          <w:szCs w:val="22"/>
        </w:rPr>
      </w:pPr>
    </w:p>
    <w:p w:rsidR="00A44615" w:rsidRPr="00A44615" w:rsidRDefault="00A44615" w:rsidP="00A44615">
      <w:pPr>
        <w:rPr>
          <w:rFonts w:cs="Arial"/>
          <w:sz w:val="22"/>
          <w:szCs w:val="22"/>
        </w:rPr>
      </w:pPr>
      <w:r w:rsidRPr="00A44615">
        <w:rPr>
          <w:rFonts w:cs="Arial"/>
          <w:b/>
          <w:sz w:val="22"/>
          <w:szCs w:val="22"/>
          <w:u w:val="single"/>
        </w:rPr>
        <w:t>PRIMA DE NAVIDAD</w:t>
      </w:r>
      <w:r w:rsidRPr="00A44615">
        <w:rPr>
          <w:rFonts w:cs="Arial"/>
          <w:sz w:val="22"/>
          <w:szCs w:val="22"/>
        </w:rPr>
        <w:t>:</w:t>
      </w:r>
    </w:p>
    <w:p w:rsidR="00A44615" w:rsidRPr="00A44615" w:rsidRDefault="00A44615" w:rsidP="00A44615">
      <w:pPr>
        <w:rPr>
          <w:rFonts w:cs="Arial"/>
          <w:sz w:val="22"/>
          <w:szCs w:val="22"/>
        </w:rPr>
      </w:pPr>
    </w:p>
    <w:p w:rsidR="00A44615" w:rsidRPr="00A44615" w:rsidRDefault="00A44615" w:rsidP="00A44615">
      <w:pPr>
        <w:pStyle w:val="Prrafodelista"/>
        <w:numPr>
          <w:ilvl w:val="0"/>
          <w:numId w:val="7"/>
        </w:numPr>
        <w:spacing w:after="0" w:line="240" w:lineRule="auto"/>
        <w:ind w:left="360"/>
        <w:jc w:val="both"/>
        <w:rPr>
          <w:rFonts w:ascii="Arial" w:hAnsi="Arial" w:cs="Arial"/>
        </w:rPr>
      </w:pPr>
      <w:r w:rsidRPr="00A44615">
        <w:rPr>
          <w:rFonts w:ascii="Arial" w:hAnsi="Arial" w:cs="Arial"/>
        </w:rPr>
        <w:t xml:space="preserve">Decreto Ley 3135 de 1968 “Por el cual se prevé la integración de la seguridad social entre el sector público y el privado y se regula el régimen prestacional de los empleados públicos y trabajadores oficiales”. </w:t>
      </w:r>
    </w:p>
    <w:p w:rsidR="00A44615" w:rsidRPr="00A44615" w:rsidRDefault="00A44615" w:rsidP="00A44615">
      <w:pPr>
        <w:rPr>
          <w:rFonts w:cs="Arial"/>
          <w:sz w:val="22"/>
          <w:szCs w:val="22"/>
        </w:rPr>
      </w:pPr>
    </w:p>
    <w:p w:rsidR="00A44615" w:rsidRPr="00A44615" w:rsidRDefault="00A44615" w:rsidP="00A44615">
      <w:pPr>
        <w:pStyle w:val="Prrafodelista"/>
        <w:numPr>
          <w:ilvl w:val="0"/>
          <w:numId w:val="2"/>
        </w:numPr>
        <w:spacing w:after="0" w:line="240" w:lineRule="auto"/>
        <w:ind w:left="360"/>
        <w:jc w:val="both"/>
        <w:rPr>
          <w:rFonts w:ascii="Arial" w:hAnsi="Arial" w:cs="Arial"/>
        </w:rPr>
      </w:pPr>
      <w:r w:rsidRPr="00A44615">
        <w:rPr>
          <w:rFonts w:ascii="Arial" w:hAnsi="Arial" w:cs="Arial"/>
        </w:rPr>
        <w:t>Decreto 1848 de 1969 “Por el cual se reglamenta el Decreto 3135 de 1968”, Derogado parcialmente por el Decreto 1083 de 2015 por medio del cual se expide el Decreto Único Reglamentario del Sector de Función Pública.</w:t>
      </w:r>
    </w:p>
    <w:p w:rsidR="00A44615" w:rsidRPr="00A44615" w:rsidRDefault="00A44615" w:rsidP="00A44615">
      <w:pPr>
        <w:rPr>
          <w:rFonts w:cs="Arial"/>
          <w:sz w:val="22"/>
          <w:szCs w:val="22"/>
        </w:rPr>
      </w:pPr>
    </w:p>
    <w:p w:rsidR="00A44615" w:rsidRPr="00A44615" w:rsidRDefault="00A44615" w:rsidP="00A44615">
      <w:pPr>
        <w:pStyle w:val="Prrafodelista"/>
        <w:numPr>
          <w:ilvl w:val="0"/>
          <w:numId w:val="7"/>
        </w:numPr>
        <w:spacing w:after="0" w:line="240" w:lineRule="auto"/>
        <w:ind w:left="360"/>
        <w:jc w:val="both"/>
        <w:rPr>
          <w:rFonts w:ascii="Arial" w:hAnsi="Arial" w:cs="Arial"/>
        </w:rPr>
      </w:pPr>
      <w:r w:rsidRPr="00A44615">
        <w:rPr>
          <w:rFonts w:ascii="Arial" w:hAnsi="Arial" w:cs="Arial"/>
        </w:rPr>
        <w:t>Decreto 1045 de 1978 “Por el cual se fijan las reglas generales para la aplicación de las normas sobre prestaciones sociales de los empleados públicos y trabajadores oficiales del sector nacional”.</w:t>
      </w:r>
    </w:p>
    <w:p w:rsidR="00A44615" w:rsidRPr="00A44615" w:rsidRDefault="00A44615" w:rsidP="00A44615">
      <w:pPr>
        <w:rPr>
          <w:rFonts w:cs="Arial"/>
          <w:sz w:val="22"/>
          <w:szCs w:val="22"/>
        </w:rPr>
      </w:pPr>
    </w:p>
    <w:p w:rsidR="00A44615" w:rsidRPr="00A44615" w:rsidRDefault="00A44615" w:rsidP="00A44615">
      <w:pPr>
        <w:rPr>
          <w:rFonts w:cs="Arial"/>
          <w:b/>
          <w:sz w:val="22"/>
          <w:szCs w:val="22"/>
          <w:u w:val="single"/>
        </w:rPr>
      </w:pPr>
      <w:r w:rsidRPr="00A44615">
        <w:rPr>
          <w:rFonts w:cs="Arial"/>
          <w:b/>
          <w:sz w:val="22"/>
          <w:szCs w:val="22"/>
          <w:u w:val="single"/>
        </w:rPr>
        <w:t>SALARIOS:</w:t>
      </w:r>
    </w:p>
    <w:p w:rsidR="00A44615" w:rsidRPr="00A44615" w:rsidRDefault="00A44615" w:rsidP="00A44615">
      <w:pPr>
        <w:rPr>
          <w:rFonts w:cs="Arial"/>
          <w:sz w:val="22"/>
          <w:szCs w:val="22"/>
        </w:rPr>
      </w:pPr>
    </w:p>
    <w:p w:rsidR="00A44615" w:rsidRPr="00A44615" w:rsidRDefault="00A44615" w:rsidP="00A44615">
      <w:pPr>
        <w:pStyle w:val="Prrafodelista"/>
        <w:numPr>
          <w:ilvl w:val="0"/>
          <w:numId w:val="8"/>
        </w:numPr>
        <w:spacing w:after="0" w:line="240" w:lineRule="auto"/>
        <w:ind w:left="360"/>
        <w:jc w:val="both"/>
        <w:rPr>
          <w:rFonts w:ascii="Arial" w:hAnsi="Arial" w:cs="Arial"/>
        </w:rPr>
      </w:pPr>
      <w:r w:rsidRPr="00A44615">
        <w:rPr>
          <w:rFonts w:ascii="Arial" w:hAnsi="Arial" w:cs="Arial"/>
        </w:rPr>
        <w:t>Constitución Política de Colombia.</w:t>
      </w:r>
    </w:p>
    <w:p w:rsidR="00A44615" w:rsidRPr="00A44615" w:rsidRDefault="00A44615" w:rsidP="00A44615">
      <w:pPr>
        <w:rPr>
          <w:rFonts w:cs="Arial"/>
          <w:sz w:val="22"/>
          <w:szCs w:val="22"/>
        </w:rPr>
      </w:pPr>
    </w:p>
    <w:p w:rsidR="00A44615" w:rsidRPr="00A44615" w:rsidRDefault="00A44615" w:rsidP="00A44615">
      <w:pPr>
        <w:pStyle w:val="Prrafodelista"/>
        <w:numPr>
          <w:ilvl w:val="0"/>
          <w:numId w:val="8"/>
        </w:numPr>
        <w:spacing w:after="0" w:line="240" w:lineRule="auto"/>
        <w:ind w:left="360"/>
        <w:jc w:val="both"/>
        <w:rPr>
          <w:rFonts w:ascii="Arial" w:hAnsi="Arial" w:cs="Arial"/>
        </w:rPr>
      </w:pPr>
      <w:r w:rsidRPr="00A44615">
        <w:rPr>
          <w:rFonts w:ascii="Arial" w:hAnsi="Arial" w:cs="Arial"/>
        </w:rPr>
        <w:t>Ley 4ª de 1992 “Mediante la cual se señalan las normas, objetivos y criterios que debe observar el Gobierno Nacional para la fijación del régimen salarial y 38 prestacional de los empleados públicos, de los miembros del Congreso Nacional y de la Fuerza Pública y para la fijación de las prestaciones sociales de los Trabajadores Oficiales y se dictan otras disposiciones, de conformidad con lo establecido en el artículo 150, numeral 19, literales e) y f) de la Constitución Política”.</w:t>
      </w:r>
    </w:p>
    <w:p w:rsidR="00A44615" w:rsidRPr="00A44615" w:rsidRDefault="00A44615" w:rsidP="00A44615">
      <w:pPr>
        <w:rPr>
          <w:rFonts w:cs="Arial"/>
          <w:b/>
          <w:sz w:val="22"/>
          <w:szCs w:val="22"/>
          <w:u w:val="single"/>
        </w:rPr>
      </w:pPr>
    </w:p>
    <w:p w:rsidR="00A44615" w:rsidRPr="00A44615" w:rsidRDefault="00A44615" w:rsidP="00A44615">
      <w:pPr>
        <w:rPr>
          <w:rFonts w:cs="Arial"/>
          <w:b/>
          <w:sz w:val="22"/>
          <w:szCs w:val="22"/>
          <w:u w:val="single"/>
        </w:rPr>
      </w:pPr>
      <w:r w:rsidRPr="00A44615">
        <w:rPr>
          <w:rFonts w:cs="Arial"/>
          <w:b/>
          <w:sz w:val="22"/>
          <w:szCs w:val="22"/>
          <w:u w:val="single"/>
        </w:rPr>
        <w:t>AUXILIO DE TRANSPORTE:</w:t>
      </w:r>
    </w:p>
    <w:p w:rsidR="00A44615" w:rsidRPr="00A44615" w:rsidRDefault="00A44615" w:rsidP="00A44615">
      <w:pPr>
        <w:rPr>
          <w:rFonts w:cs="Arial"/>
          <w:b/>
          <w:sz w:val="22"/>
          <w:szCs w:val="22"/>
          <w:u w:val="single"/>
        </w:rPr>
      </w:pPr>
    </w:p>
    <w:p w:rsidR="00A44615" w:rsidRPr="00A44615" w:rsidRDefault="00A44615" w:rsidP="00A44615">
      <w:pPr>
        <w:pStyle w:val="Prrafodelista"/>
        <w:numPr>
          <w:ilvl w:val="0"/>
          <w:numId w:val="9"/>
        </w:numPr>
        <w:spacing w:after="0" w:line="240" w:lineRule="auto"/>
        <w:ind w:left="360"/>
        <w:jc w:val="both"/>
        <w:rPr>
          <w:rFonts w:ascii="Arial" w:hAnsi="Arial" w:cs="Arial"/>
        </w:rPr>
      </w:pPr>
      <w:r w:rsidRPr="00A44615">
        <w:rPr>
          <w:rFonts w:ascii="Arial" w:hAnsi="Arial" w:cs="Arial"/>
        </w:rPr>
        <w:t xml:space="preserve">Ley 15 de 1959 “Por la cual se da el mandato al Estado para intervenir en la industria del transporte, se decreta el auxilio patronal del transporte, se crea el Fondo de Transporte Urbano y se dictan otras disposiciones”. </w:t>
      </w:r>
    </w:p>
    <w:p w:rsidR="00A44615" w:rsidRPr="00A44615" w:rsidRDefault="00A44615" w:rsidP="00A44615">
      <w:pPr>
        <w:rPr>
          <w:rFonts w:cs="Arial"/>
          <w:sz w:val="22"/>
          <w:szCs w:val="22"/>
        </w:rPr>
      </w:pPr>
    </w:p>
    <w:p w:rsidR="00A44615" w:rsidRPr="00A44615" w:rsidRDefault="00A44615" w:rsidP="00A44615">
      <w:pPr>
        <w:pStyle w:val="Prrafodelista"/>
        <w:numPr>
          <w:ilvl w:val="0"/>
          <w:numId w:val="9"/>
        </w:numPr>
        <w:spacing w:after="0" w:line="240" w:lineRule="auto"/>
        <w:ind w:left="360"/>
        <w:jc w:val="both"/>
        <w:rPr>
          <w:rFonts w:ascii="Arial" w:hAnsi="Arial" w:cs="Arial"/>
        </w:rPr>
      </w:pPr>
      <w:r w:rsidRPr="00A44615">
        <w:rPr>
          <w:rFonts w:ascii="Arial" w:hAnsi="Arial" w:cs="Arial"/>
        </w:rPr>
        <w:t xml:space="preserve">Decreto 1258 del 30 de abril de 1959 “Por la cual se reglamenta la Ley 15 de 1959 sobre "Intervención del Estado en el Transporte" y "Creación del Fondo de Subsidio de Transporte" </w:t>
      </w:r>
    </w:p>
    <w:p w:rsidR="00A44615" w:rsidRPr="00A44615" w:rsidRDefault="00A44615" w:rsidP="00A44615">
      <w:pPr>
        <w:rPr>
          <w:rFonts w:cs="Arial"/>
          <w:sz w:val="22"/>
          <w:szCs w:val="22"/>
        </w:rPr>
      </w:pPr>
    </w:p>
    <w:p w:rsidR="00A44615" w:rsidRPr="00A44615" w:rsidRDefault="00A44615" w:rsidP="00A44615">
      <w:pPr>
        <w:pStyle w:val="Prrafodelista"/>
        <w:numPr>
          <w:ilvl w:val="0"/>
          <w:numId w:val="9"/>
        </w:numPr>
        <w:spacing w:after="0" w:line="240" w:lineRule="auto"/>
        <w:ind w:left="360"/>
        <w:jc w:val="both"/>
        <w:rPr>
          <w:rFonts w:ascii="Arial" w:hAnsi="Arial" w:cs="Arial"/>
        </w:rPr>
      </w:pPr>
      <w:r w:rsidRPr="00A44615">
        <w:rPr>
          <w:rFonts w:ascii="Arial" w:hAnsi="Arial" w:cs="Arial"/>
        </w:rPr>
        <w:t xml:space="preserve">Decreto 2452 de 2018 “Por el cual se establece el auxilio de transporte”. </w:t>
      </w:r>
    </w:p>
    <w:p w:rsidR="00A44615" w:rsidRPr="00A44615" w:rsidRDefault="00A44615" w:rsidP="00A44615">
      <w:pPr>
        <w:rPr>
          <w:rFonts w:cs="Arial"/>
          <w:sz w:val="22"/>
          <w:szCs w:val="22"/>
        </w:rPr>
      </w:pPr>
    </w:p>
    <w:p w:rsidR="00A44615" w:rsidRPr="00A44615" w:rsidRDefault="00A44615" w:rsidP="00A44615">
      <w:pPr>
        <w:pStyle w:val="Default"/>
        <w:numPr>
          <w:ilvl w:val="0"/>
          <w:numId w:val="9"/>
        </w:numPr>
        <w:ind w:left="360"/>
        <w:jc w:val="both"/>
        <w:rPr>
          <w:sz w:val="22"/>
          <w:szCs w:val="22"/>
        </w:rPr>
      </w:pPr>
      <w:r w:rsidRPr="00A44615">
        <w:rPr>
          <w:sz w:val="22"/>
          <w:szCs w:val="22"/>
        </w:rPr>
        <w:t xml:space="preserve">Decreto Ley 785 de 2005 por el cual se establece el sistema de nomenclatura y clasificación y de funciones y requisitos generales de los empleos de las entidades territoriales que se regulan por las disposiciones de la Ley 909 de 2004. </w:t>
      </w:r>
    </w:p>
    <w:p w:rsidR="00A44615" w:rsidRPr="00A44615" w:rsidRDefault="00A44615" w:rsidP="00A44615">
      <w:pPr>
        <w:rPr>
          <w:rFonts w:cs="Arial"/>
          <w:sz w:val="22"/>
          <w:szCs w:val="22"/>
        </w:rPr>
      </w:pPr>
    </w:p>
    <w:p w:rsidR="00A44615" w:rsidRPr="00597C74" w:rsidRDefault="00597C74" w:rsidP="00A44615">
      <w:pPr>
        <w:pStyle w:val="Default"/>
        <w:jc w:val="both"/>
        <w:rPr>
          <w:b/>
          <w:sz w:val="22"/>
          <w:szCs w:val="22"/>
          <w:u w:val="single"/>
        </w:rPr>
      </w:pPr>
      <w:r>
        <w:rPr>
          <w:b/>
          <w:sz w:val="22"/>
          <w:szCs w:val="22"/>
          <w:u w:val="single"/>
        </w:rPr>
        <w:t>SUBSIDIO DE ALIMENTACIÓN</w:t>
      </w:r>
    </w:p>
    <w:p w:rsidR="00A44615" w:rsidRPr="00A44615" w:rsidRDefault="00A44615" w:rsidP="00A44615">
      <w:pPr>
        <w:pStyle w:val="Default"/>
        <w:jc w:val="both"/>
        <w:rPr>
          <w:b/>
          <w:sz w:val="22"/>
          <w:szCs w:val="22"/>
        </w:rPr>
      </w:pPr>
    </w:p>
    <w:p w:rsidR="00A44615" w:rsidRPr="00A44615" w:rsidRDefault="00A44615" w:rsidP="00A44615">
      <w:pPr>
        <w:pStyle w:val="Default"/>
        <w:numPr>
          <w:ilvl w:val="0"/>
          <w:numId w:val="10"/>
        </w:numPr>
        <w:ind w:left="360"/>
        <w:jc w:val="both"/>
        <w:rPr>
          <w:sz w:val="22"/>
          <w:szCs w:val="22"/>
        </w:rPr>
      </w:pPr>
      <w:r w:rsidRPr="00A44615">
        <w:rPr>
          <w:sz w:val="22"/>
          <w:szCs w:val="22"/>
        </w:rPr>
        <w:t xml:space="preserve">Constitución Política </w:t>
      </w:r>
    </w:p>
    <w:p w:rsidR="00A44615" w:rsidRPr="00A44615" w:rsidRDefault="00A44615" w:rsidP="00A44615">
      <w:pPr>
        <w:pStyle w:val="Default"/>
        <w:jc w:val="both"/>
        <w:rPr>
          <w:sz w:val="22"/>
          <w:szCs w:val="22"/>
        </w:rPr>
      </w:pPr>
    </w:p>
    <w:p w:rsidR="00A44615" w:rsidRPr="00A44615" w:rsidRDefault="00A44615" w:rsidP="00A44615">
      <w:pPr>
        <w:pStyle w:val="Default"/>
        <w:numPr>
          <w:ilvl w:val="0"/>
          <w:numId w:val="10"/>
        </w:numPr>
        <w:ind w:left="360"/>
        <w:jc w:val="both"/>
        <w:rPr>
          <w:sz w:val="22"/>
          <w:szCs w:val="22"/>
        </w:rPr>
      </w:pPr>
      <w:r w:rsidRPr="00A44615">
        <w:rPr>
          <w:sz w:val="22"/>
          <w:szCs w:val="22"/>
        </w:rPr>
        <w:t xml:space="preserve">Decreto Ley 785 de 2005 por el cual se establece el sistema de nomenclatura y clasificación y de funciones y requisitos generales de los empleos de las entidades territoriales que se regulan por las disposiciones de la Ley 909 de 2004. </w:t>
      </w:r>
    </w:p>
    <w:p w:rsidR="00A44615" w:rsidRPr="00A44615" w:rsidRDefault="00A44615" w:rsidP="00A44615">
      <w:pPr>
        <w:rPr>
          <w:rFonts w:cs="Arial"/>
          <w:sz w:val="22"/>
          <w:szCs w:val="22"/>
        </w:rPr>
      </w:pPr>
    </w:p>
    <w:p w:rsidR="00CE01CF" w:rsidRPr="00A828E7" w:rsidRDefault="00A44615" w:rsidP="00A44615">
      <w:pPr>
        <w:pStyle w:val="Prrafodelista"/>
        <w:numPr>
          <w:ilvl w:val="0"/>
          <w:numId w:val="10"/>
        </w:numPr>
        <w:spacing w:after="0" w:line="240" w:lineRule="auto"/>
        <w:ind w:left="360"/>
        <w:jc w:val="both"/>
        <w:rPr>
          <w:rFonts w:cs="Arial"/>
          <w:b/>
          <w:color w:val="FF0000"/>
          <w:u w:val="single"/>
        </w:rPr>
      </w:pPr>
      <w:r w:rsidRPr="00A828E7">
        <w:rPr>
          <w:rFonts w:ascii="Arial" w:hAnsi="Arial" w:cs="Arial"/>
        </w:rPr>
        <w:t>Ley 4 de 1992 “Mediante la cual se señalan las normas, objetivos y criterios que debe observar el Gobierno Nacional para la fijación del régimen salarial y prestacional de los empleados públicos, de los miembros del Congreso Nacional y de la Fuerza Pública y para la fijación de las prestaciones sociales de los Trabajadores Oficiales”.  Decreto1397 de 2010 “Por el cual se establece el límite máximo salarial de los empleados públicos de las entidades territoriales y se dictan otras disposiciones”.</w:t>
      </w:r>
    </w:p>
    <w:p w:rsidR="00CE01CF" w:rsidRPr="00A828E7" w:rsidRDefault="00CE01CF" w:rsidP="00CE01CF">
      <w:pPr>
        <w:pStyle w:val="Prrafodelista"/>
        <w:spacing w:after="0" w:line="240" w:lineRule="auto"/>
        <w:ind w:left="360"/>
        <w:jc w:val="both"/>
        <w:rPr>
          <w:rFonts w:cs="Arial"/>
          <w:b/>
          <w:color w:val="FF0000"/>
          <w:u w:val="single"/>
        </w:rPr>
      </w:pPr>
    </w:p>
    <w:p w:rsidR="00CE01CF" w:rsidRPr="00A828E7" w:rsidRDefault="00CE01CF" w:rsidP="00CE01CF">
      <w:pPr>
        <w:pStyle w:val="Default"/>
        <w:jc w:val="both"/>
        <w:rPr>
          <w:b/>
          <w:sz w:val="22"/>
          <w:szCs w:val="22"/>
          <w:u w:val="single"/>
        </w:rPr>
      </w:pPr>
      <w:r w:rsidRPr="00A828E7">
        <w:rPr>
          <w:b/>
          <w:sz w:val="22"/>
          <w:szCs w:val="22"/>
          <w:u w:val="single"/>
        </w:rPr>
        <w:t>BONIFICACIÓN POR SERVICIOS</w:t>
      </w:r>
    </w:p>
    <w:p w:rsidR="00CE01CF" w:rsidRPr="00A828E7" w:rsidRDefault="00CE01CF" w:rsidP="00CE01CF">
      <w:pPr>
        <w:pStyle w:val="Prrafodelista"/>
        <w:spacing w:after="0" w:line="240" w:lineRule="auto"/>
        <w:ind w:left="0"/>
        <w:jc w:val="both"/>
        <w:rPr>
          <w:rFonts w:cs="Arial"/>
          <w:b/>
          <w:color w:val="FF0000"/>
          <w:u w:val="single"/>
        </w:rPr>
      </w:pPr>
    </w:p>
    <w:p w:rsidR="00CE01CF" w:rsidRPr="00A828E7" w:rsidRDefault="00CE01CF" w:rsidP="00CE01CF">
      <w:pPr>
        <w:pStyle w:val="Prrafodelista"/>
        <w:numPr>
          <w:ilvl w:val="0"/>
          <w:numId w:val="13"/>
        </w:numPr>
        <w:spacing w:after="0" w:line="240" w:lineRule="auto"/>
        <w:jc w:val="both"/>
        <w:rPr>
          <w:rFonts w:ascii="Arial" w:hAnsi="Arial" w:cs="Arial"/>
          <w:sz w:val="20"/>
          <w:szCs w:val="20"/>
        </w:rPr>
      </w:pPr>
      <w:r w:rsidRPr="00A828E7">
        <w:rPr>
          <w:rFonts w:ascii="Arial" w:hAnsi="Arial" w:cs="Arial"/>
          <w:sz w:val="20"/>
          <w:szCs w:val="20"/>
        </w:rPr>
        <w:t>Decreto 2418 de 2015</w:t>
      </w:r>
    </w:p>
    <w:p w:rsidR="00A44615" w:rsidRPr="00A44615" w:rsidRDefault="00A44615" w:rsidP="00A44615">
      <w:pPr>
        <w:rPr>
          <w:rFonts w:cs="Arial"/>
          <w:color w:val="000000"/>
          <w:sz w:val="22"/>
          <w:szCs w:val="22"/>
        </w:rPr>
      </w:pPr>
    </w:p>
    <w:p w:rsidR="00A44615" w:rsidRPr="00AE1175" w:rsidRDefault="00A44615" w:rsidP="00A44615">
      <w:pPr>
        <w:rPr>
          <w:rFonts w:cs="Arial"/>
          <w:b/>
          <w:sz w:val="22"/>
          <w:szCs w:val="22"/>
        </w:rPr>
      </w:pPr>
      <w:r w:rsidRPr="00AE1175">
        <w:rPr>
          <w:rFonts w:cs="Arial"/>
          <w:b/>
          <w:sz w:val="22"/>
          <w:szCs w:val="22"/>
        </w:rPr>
        <w:t>6. DESCRIPCIÓN DE ACTIVIDADES</w:t>
      </w:r>
    </w:p>
    <w:p w:rsidR="00A44615" w:rsidRPr="00AE1175" w:rsidRDefault="00A44615" w:rsidP="00A44615">
      <w:pPr>
        <w:rPr>
          <w:rFonts w:cs="Arial"/>
          <w:b/>
          <w:sz w:val="22"/>
          <w:szCs w:val="22"/>
        </w:rPr>
      </w:pPr>
    </w:p>
    <w:p w:rsidR="00A44615" w:rsidRPr="00252645" w:rsidRDefault="00A44615" w:rsidP="00A44615">
      <w:pPr>
        <w:rPr>
          <w:rFonts w:cs="Arial"/>
          <w:b/>
        </w:rPr>
      </w:pPr>
      <w:r>
        <w:rPr>
          <w:rFonts w:cs="Arial"/>
          <w:b/>
        </w:rPr>
        <w:t>6.1 Nó</w:t>
      </w:r>
      <w:r w:rsidRPr="00252645">
        <w:rPr>
          <w:rFonts w:cs="Arial"/>
          <w:b/>
        </w:rPr>
        <w:t>mina</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
        <w:gridCol w:w="1491"/>
        <w:gridCol w:w="3719"/>
        <w:gridCol w:w="2127"/>
        <w:gridCol w:w="2126"/>
      </w:tblGrid>
      <w:tr w:rsidR="00A44615" w:rsidRPr="00AE1175" w:rsidTr="00C41587">
        <w:trPr>
          <w:tblHeader/>
        </w:trPr>
        <w:tc>
          <w:tcPr>
            <w:tcW w:w="460" w:type="dxa"/>
            <w:shd w:val="clear" w:color="auto" w:fill="BFBFBF"/>
            <w:vAlign w:val="center"/>
          </w:tcPr>
          <w:p w:rsidR="00A44615" w:rsidRPr="00252645" w:rsidRDefault="00A44615" w:rsidP="00A44615">
            <w:pPr>
              <w:jc w:val="center"/>
              <w:rPr>
                <w:rFonts w:cs="Arial"/>
                <w:b/>
                <w:szCs w:val="22"/>
              </w:rPr>
            </w:pPr>
            <w:r w:rsidRPr="00252645">
              <w:rPr>
                <w:rFonts w:cs="Arial"/>
                <w:b/>
                <w:sz w:val="22"/>
                <w:szCs w:val="22"/>
              </w:rPr>
              <w:t>#</w:t>
            </w:r>
          </w:p>
        </w:tc>
        <w:tc>
          <w:tcPr>
            <w:tcW w:w="1491" w:type="dxa"/>
            <w:shd w:val="clear" w:color="auto" w:fill="BFBFBF"/>
            <w:vAlign w:val="center"/>
          </w:tcPr>
          <w:p w:rsidR="00A44615" w:rsidRPr="00252645" w:rsidRDefault="00A44615" w:rsidP="00A44615">
            <w:pPr>
              <w:jc w:val="center"/>
              <w:rPr>
                <w:rFonts w:cs="Arial"/>
                <w:b/>
                <w:szCs w:val="22"/>
              </w:rPr>
            </w:pPr>
            <w:r w:rsidRPr="00252645">
              <w:rPr>
                <w:rFonts w:cs="Arial"/>
                <w:b/>
                <w:sz w:val="22"/>
                <w:szCs w:val="22"/>
              </w:rPr>
              <w:t>ACTIVIDAD</w:t>
            </w:r>
          </w:p>
        </w:tc>
        <w:tc>
          <w:tcPr>
            <w:tcW w:w="3719" w:type="dxa"/>
            <w:shd w:val="clear" w:color="auto" w:fill="BFBFBF"/>
            <w:vAlign w:val="center"/>
          </w:tcPr>
          <w:p w:rsidR="00A44615" w:rsidRPr="00252645" w:rsidRDefault="00A44615" w:rsidP="00A44615">
            <w:pPr>
              <w:jc w:val="center"/>
              <w:rPr>
                <w:rFonts w:cs="Arial"/>
                <w:b/>
                <w:szCs w:val="22"/>
              </w:rPr>
            </w:pPr>
            <w:r w:rsidRPr="00252645">
              <w:rPr>
                <w:rFonts w:cs="Arial"/>
                <w:b/>
                <w:sz w:val="22"/>
                <w:szCs w:val="22"/>
              </w:rPr>
              <w:t>DESCRIPCIÓN</w:t>
            </w:r>
          </w:p>
        </w:tc>
        <w:tc>
          <w:tcPr>
            <w:tcW w:w="2127" w:type="dxa"/>
            <w:shd w:val="clear" w:color="auto" w:fill="BFBFBF"/>
            <w:vAlign w:val="center"/>
          </w:tcPr>
          <w:p w:rsidR="00A44615" w:rsidRPr="00252645" w:rsidRDefault="00A44615" w:rsidP="00A44615">
            <w:pPr>
              <w:jc w:val="center"/>
              <w:rPr>
                <w:rFonts w:cs="Arial"/>
                <w:b/>
                <w:szCs w:val="22"/>
              </w:rPr>
            </w:pPr>
            <w:r w:rsidRPr="00252645">
              <w:rPr>
                <w:rFonts w:cs="Arial"/>
                <w:b/>
                <w:sz w:val="22"/>
                <w:szCs w:val="22"/>
              </w:rPr>
              <w:t>RESPONSABLE</w:t>
            </w:r>
          </w:p>
        </w:tc>
        <w:tc>
          <w:tcPr>
            <w:tcW w:w="2126" w:type="dxa"/>
            <w:shd w:val="clear" w:color="auto" w:fill="BFBFBF"/>
            <w:vAlign w:val="center"/>
          </w:tcPr>
          <w:p w:rsidR="00A44615" w:rsidRPr="00252645" w:rsidRDefault="00C41587" w:rsidP="00A44615">
            <w:pPr>
              <w:jc w:val="center"/>
              <w:rPr>
                <w:rFonts w:cs="Arial"/>
                <w:b/>
                <w:szCs w:val="22"/>
              </w:rPr>
            </w:pPr>
            <w:r>
              <w:rPr>
                <w:rFonts w:cs="Arial"/>
                <w:b/>
                <w:sz w:val="22"/>
                <w:szCs w:val="22"/>
              </w:rPr>
              <w:t xml:space="preserve">INFORMACIÓN DOCUMENTADA </w:t>
            </w:r>
          </w:p>
        </w:tc>
      </w:tr>
      <w:tr w:rsidR="00A44615" w:rsidRPr="00AE1175" w:rsidTr="00C41587">
        <w:tc>
          <w:tcPr>
            <w:tcW w:w="460" w:type="dxa"/>
            <w:vAlign w:val="center"/>
          </w:tcPr>
          <w:p w:rsidR="00A44615" w:rsidRPr="00252645" w:rsidRDefault="00A44615" w:rsidP="00A44615">
            <w:pPr>
              <w:jc w:val="center"/>
              <w:rPr>
                <w:rFonts w:cs="Arial"/>
                <w:szCs w:val="22"/>
              </w:rPr>
            </w:pPr>
            <w:r>
              <w:rPr>
                <w:rFonts w:cs="Arial"/>
                <w:sz w:val="22"/>
                <w:szCs w:val="22"/>
              </w:rPr>
              <w:t>1</w:t>
            </w:r>
          </w:p>
        </w:tc>
        <w:tc>
          <w:tcPr>
            <w:tcW w:w="1491" w:type="dxa"/>
            <w:vAlign w:val="center"/>
          </w:tcPr>
          <w:p w:rsidR="00A44615" w:rsidRPr="00252645" w:rsidRDefault="00A44615" w:rsidP="00A44615">
            <w:pPr>
              <w:jc w:val="center"/>
              <w:rPr>
                <w:rFonts w:cs="Arial"/>
                <w:szCs w:val="22"/>
              </w:rPr>
            </w:pPr>
            <w:r w:rsidRPr="00252645">
              <w:rPr>
                <w:rFonts w:cs="Arial"/>
                <w:sz w:val="22"/>
                <w:szCs w:val="22"/>
              </w:rPr>
              <w:t>Reportar novedades</w:t>
            </w:r>
          </w:p>
        </w:tc>
        <w:tc>
          <w:tcPr>
            <w:tcW w:w="3719" w:type="dxa"/>
            <w:vAlign w:val="center"/>
          </w:tcPr>
          <w:p w:rsidR="00A44615" w:rsidRPr="00252645" w:rsidRDefault="00A44615" w:rsidP="00A44615">
            <w:pPr>
              <w:rPr>
                <w:rFonts w:cs="Arial"/>
                <w:szCs w:val="22"/>
              </w:rPr>
            </w:pPr>
            <w:r w:rsidRPr="00252645">
              <w:rPr>
                <w:rFonts w:cs="Arial"/>
                <w:sz w:val="22"/>
                <w:szCs w:val="22"/>
              </w:rPr>
              <w:t xml:space="preserve">La liquidación de la nómina no se realiza en la Personería, esta se lleva a cabo en Servicios Administrativos del municipio. Para el pago de la nómina de los funcionarios de la Personería, se </w:t>
            </w:r>
            <w:r w:rsidRPr="00252645">
              <w:rPr>
                <w:rFonts w:cs="Arial"/>
                <w:sz w:val="22"/>
                <w:szCs w:val="22"/>
              </w:rPr>
              <w:lastRenderedPageBreak/>
              <w:t>reportan las novedades a la Secretaría de Servicios Administrativos tales como: incapacidades, horas extras, primas de antigüedad, vacaciones, vinculaciones y desvinculaciones de personal.</w:t>
            </w:r>
          </w:p>
        </w:tc>
        <w:tc>
          <w:tcPr>
            <w:tcW w:w="2127" w:type="dxa"/>
            <w:vAlign w:val="center"/>
          </w:tcPr>
          <w:p w:rsidR="00A44615" w:rsidRPr="00252645" w:rsidRDefault="00A44615" w:rsidP="00A44615">
            <w:pPr>
              <w:widowControl w:val="0"/>
              <w:autoSpaceDE w:val="0"/>
              <w:autoSpaceDN w:val="0"/>
              <w:adjustRightInd w:val="0"/>
              <w:spacing w:after="240"/>
              <w:jc w:val="center"/>
              <w:rPr>
                <w:rFonts w:cs="Arial"/>
                <w:szCs w:val="22"/>
              </w:rPr>
            </w:pPr>
            <w:r w:rsidRPr="00252645">
              <w:rPr>
                <w:rFonts w:cs="Arial"/>
                <w:sz w:val="22"/>
                <w:szCs w:val="22"/>
              </w:rPr>
              <w:lastRenderedPageBreak/>
              <w:t>Profesional Universitario</w:t>
            </w:r>
          </w:p>
          <w:p w:rsidR="00A44615" w:rsidRPr="00252645" w:rsidRDefault="00A44615" w:rsidP="00A44615">
            <w:pPr>
              <w:jc w:val="center"/>
              <w:rPr>
                <w:rFonts w:cs="Arial"/>
                <w:szCs w:val="22"/>
              </w:rPr>
            </w:pPr>
          </w:p>
        </w:tc>
        <w:tc>
          <w:tcPr>
            <w:tcW w:w="2126" w:type="dxa"/>
            <w:vAlign w:val="center"/>
          </w:tcPr>
          <w:p w:rsidR="006F247A" w:rsidRPr="00252645" w:rsidRDefault="006F247A" w:rsidP="006F247A">
            <w:pPr>
              <w:jc w:val="center"/>
              <w:rPr>
                <w:rFonts w:cs="Arial"/>
                <w:szCs w:val="22"/>
              </w:rPr>
            </w:pPr>
            <w:r>
              <w:rPr>
                <w:rFonts w:cs="Arial"/>
                <w:sz w:val="22"/>
                <w:szCs w:val="22"/>
              </w:rPr>
              <w:t>La información se reporte al correo electrónico novedadesnomina@itagui.gov.co</w:t>
            </w:r>
          </w:p>
        </w:tc>
      </w:tr>
      <w:tr w:rsidR="00A44615" w:rsidRPr="00AE1175" w:rsidTr="00C41587">
        <w:tc>
          <w:tcPr>
            <w:tcW w:w="460" w:type="dxa"/>
            <w:vAlign w:val="center"/>
          </w:tcPr>
          <w:p w:rsidR="00A44615" w:rsidRPr="00252645" w:rsidRDefault="00A44615" w:rsidP="00A44615">
            <w:pPr>
              <w:jc w:val="center"/>
              <w:rPr>
                <w:rFonts w:cs="Arial"/>
                <w:szCs w:val="22"/>
              </w:rPr>
            </w:pPr>
            <w:r>
              <w:rPr>
                <w:rFonts w:cs="Arial"/>
                <w:sz w:val="22"/>
                <w:szCs w:val="22"/>
              </w:rPr>
              <w:lastRenderedPageBreak/>
              <w:t>2</w:t>
            </w:r>
          </w:p>
        </w:tc>
        <w:tc>
          <w:tcPr>
            <w:tcW w:w="1491" w:type="dxa"/>
            <w:vAlign w:val="center"/>
          </w:tcPr>
          <w:p w:rsidR="00A44615" w:rsidRPr="00252645" w:rsidRDefault="00A44615" w:rsidP="00A44615">
            <w:pPr>
              <w:widowControl w:val="0"/>
              <w:autoSpaceDE w:val="0"/>
              <w:autoSpaceDN w:val="0"/>
              <w:adjustRightInd w:val="0"/>
              <w:spacing w:after="240"/>
              <w:jc w:val="center"/>
              <w:rPr>
                <w:rFonts w:cs="Arial"/>
                <w:szCs w:val="22"/>
              </w:rPr>
            </w:pPr>
            <w:r w:rsidRPr="00252645">
              <w:rPr>
                <w:rFonts w:cs="Arial"/>
                <w:sz w:val="22"/>
                <w:szCs w:val="22"/>
              </w:rPr>
              <w:t>Recibir liquidación de nómina para revisión</w:t>
            </w:r>
          </w:p>
        </w:tc>
        <w:tc>
          <w:tcPr>
            <w:tcW w:w="3719" w:type="dxa"/>
            <w:vAlign w:val="center"/>
          </w:tcPr>
          <w:p w:rsidR="00A44615" w:rsidRPr="00252645" w:rsidRDefault="00A44615" w:rsidP="00A44615">
            <w:pPr>
              <w:rPr>
                <w:rFonts w:cs="Arial"/>
                <w:szCs w:val="22"/>
              </w:rPr>
            </w:pPr>
            <w:r w:rsidRPr="00252645">
              <w:rPr>
                <w:rFonts w:cs="Arial"/>
                <w:sz w:val="22"/>
                <w:szCs w:val="22"/>
              </w:rPr>
              <w:t>La Secretaría de servicios administrativos, una vez ingresan las novedades, envían a la Personería (a través del correo electrónico) la liquidación de nómina para revisión</w:t>
            </w:r>
          </w:p>
        </w:tc>
        <w:tc>
          <w:tcPr>
            <w:tcW w:w="2127" w:type="dxa"/>
            <w:vAlign w:val="center"/>
          </w:tcPr>
          <w:p w:rsidR="00A44615" w:rsidRPr="00252645" w:rsidRDefault="00A44615" w:rsidP="00A44615">
            <w:pPr>
              <w:widowControl w:val="0"/>
              <w:autoSpaceDE w:val="0"/>
              <w:autoSpaceDN w:val="0"/>
              <w:adjustRightInd w:val="0"/>
              <w:spacing w:after="240"/>
              <w:jc w:val="center"/>
              <w:rPr>
                <w:rFonts w:cs="Arial"/>
                <w:szCs w:val="22"/>
              </w:rPr>
            </w:pPr>
            <w:r w:rsidRPr="00252645">
              <w:rPr>
                <w:rFonts w:cs="Arial"/>
                <w:sz w:val="22"/>
                <w:szCs w:val="22"/>
              </w:rPr>
              <w:t>Profesional Universitario</w:t>
            </w:r>
          </w:p>
          <w:p w:rsidR="00A44615" w:rsidRPr="00252645" w:rsidRDefault="00A44615" w:rsidP="00A44615">
            <w:pPr>
              <w:jc w:val="center"/>
              <w:rPr>
                <w:rFonts w:cs="Arial"/>
                <w:szCs w:val="22"/>
              </w:rPr>
            </w:pPr>
          </w:p>
        </w:tc>
        <w:tc>
          <w:tcPr>
            <w:tcW w:w="2126" w:type="dxa"/>
            <w:vAlign w:val="center"/>
          </w:tcPr>
          <w:p w:rsidR="00A44615" w:rsidRPr="00252645" w:rsidRDefault="00A44615" w:rsidP="00A44615">
            <w:pPr>
              <w:jc w:val="center"/>
              <w:rPr>
                <w:rFonts w:cs="Arial"/>
                <w:szCs w:val="22"/>
              </w:rPr>
            </w:pPr>
            <w:r>
              <w:rPr>
                <w:rFonts w:cs="Arial"/>
                <w:sz w:val="22"/>
                <w:szCs w:val="22"/>
              </w:rPr>
              <w:t>Correo Electrónico</w:t>
            </w:r>
          </w:p>
        </w:tc>
      </w:tr>
      <w:tr w:rsidR="00A44615" w:rsidRPr="00AE1175" w:rsidTr="00C41587">
        <w:tc>
          <w:tcPr>
            <w:tcW w:w="460" w:type="dxa"/>
            <w:vAlign w:val="center"/>
          </w:tcPr>
          <w:p w:rsidR="00A44615" w:rsidRPr="00252645" w:rsidRDefault="00A44615" w:rsidP="00A44615">
            <w:pPr>
              <w:jc w:val="center"/>
              <w:rPr>
                <w:rFonts w:cs="Arial"/>
                <w:szCs w:val="22"/>
              </w:rPr>
            </w:pPr>
            <w:r>
              <w:rPr>
                <w:rFonts w:cs="Arial"/>
                <w:sz w:val="22"/>
                <w:szCs w:val="22"/>
              </w:rPr>
              <w:t>3</w:t>
            </w:r>
          </w:p>
        </w:tc>
        <w:tc>
          <w:tcPr>
            <w:tcW w:w="1491" w:type="dxa"/>
            <w:vAlign w:val="center"/>
          </w:tcPr>
          <w:p w:rsidR="00A44615" w:rsidRPr="00252645" w:rsidRDefault="00A44615" w:rsidP="006F247A">
            <w:pPr>
              <w:ind w:left="-1027" w:firstLine="1027"/>
              <w:jc w:val="right"/>
              <w:rPr>
                <w:rFonts w:cs="Arial"/>
                <w:szCs w:val="22"/>
              </w:rPr>
            </w:pPr>
            <w:r w:rsidRPr="00252645">
              <w:rPr>
                <w:rFonts w:cs="Arial"/>
                <w:sz w:val="22"/>
                <w:szCs w:val="22"/>
              </w:rPr>
              <w:t>Revisar nómina</w:t>
            </w:r>
          </w:p>
        </w:tc>
        <w:tc>
          <w:tcPr>
            <w:tcW w:w="3719" w:type="dxa"/>
            <w:vAlign w:val="center"/>
          </w:tcPr>
          <w:p w:rsidR="00A44615" w:rsidRPr="00252645" w:rsidRDefault="00A44615" w:rsidP="00A44615">
            <w:pPr>
              <w:rPr>
                <w:rFonts w:cs="Arial"/>
                <w:szCs w:val="22"/>
              </w:rPr>
            </w:pPr>
            <w:r w:rsidRPr="00252645">
              <w:rPr>
                <w:rFonts w:cs="Arial"/>
                <w:sz w:val="22"/>
                <w:szCs w:val="22"/>
              </w:rPr>
              <w:t>Revisa que la liquidación esté correcta e incluidas las novedades reportadas.</w:t>
            </w:r>
            <w:r w:rsidRPr="00252645">
              <w:rPr>
                <w:rFonts w:ascii="Tahoma" w:hAnsi="Tahoma" w:cs="Tahoma"/>
                <w:sz w:val="22"/>
                <w:szCs w:val="22"/>
              </w:rPr>
              <w:t> </w:t>
            </w:r>
            <w:r w:rsidRPr="00252645">
              <w:rPr>
                <w:rFonts w:cs="Arial"/>
                <w:sz w:val="22"/>
                <w:szCs w:val="22"/>
              </w:rPr>
              <w:t>Si la liquidación es correcta, confirma a través del correo electrónico, de lo contrario informa lo que se debe corregir o incluir.</w:t>
            </w:r>
          </w:p>
        </w:tc>
        <w:tc>
          <w:tcPr>
            <w:tcW w:w="2127" w:type="dxa"/>
            <w:vAlign w:val="center"/>
          </w:tcPr>
          <w:p w:rsidR="00A44615" w:rsidRPr="00252645" w:rsidRDefault="00A44615" w:rsidP="00A44615">
            <w:pPr>
              <w:widowControl w:val="0"/>
              <w:autoSpaceDE w:val="0"/>
              <w:autoSpaceDN w:val="0"/>
              <w:adjustRightInd w:val="0"/>
              <w:spacing w:after="240"/>
              <w:jc w:val="center"/>
              <w:rPr>
                <w:rFonts w:cs="Arial"/>
                <w:szCs w:val="22"/>
              </w:rPr>
            </w:pPr>
            <w:r w:rsidRPr="00252645">
              <w:rPr>
                <w:rFonts w:cs="Arial"/>
                <w:sz w:val="22"/>
                <w:szCs w:val="22"/>
              </w:rPr>
              <w:t>Profesional Universitario</w:t>
            </w:r>
          </w:p>
          <w:p w:rsidR="00A44615" w:rsidRPr="00252645" w:rsidRDefault="00A44615" w:rsidP="00A44615">
            <w:pPr>
              <w:jc w:val="center"/>
              <w:rPr>
                <w:rFonts w:cs="Arial"/>
                <w:szCs w:val="22"/>
              </w:rPr>
            </w:pPr>
          </w:p>
        </w:tc>
        <w:tc>
          <w:tcPr>
            <w:tcW w:w="2126" w:type="dxa"/>
            <w:vAlign w:val="center"/>
          </w:tcPr>
          <w:p w:rsidR="00A44615" w:rsidRPr="00252645" w:rsidRDefault="00A44615" w:rsidP="00A44615">
            <w:pPr>
              <w:jc w:val="center"/>
              <w:rPr>
                <w:rFonts w:cs="Arial"/>
                <w:szCs w:val="22"/>
              </w:rPr>
            </w:pPr>
            <w:r>
              <w:rPr>
                <w:rFonts w:cs="Arial"/>
                <w:sz w:val="22"/>
                <w:szCs w:val="22"/>
              </w:rPr>
              <w:t>Correo Electrónico</w:t>
            </w:r>
          </w:p>
        </w:tc>
      </w:tr>
      <w:tr w:rsidR="00A44615" w:rsidRPr="00AE1175" w:rsidTr="00C41587">
        <w:tc>
          <w:tcPr>
            <w:tcW w:w="460" w:type="dxa"/>
            <w:vAlign w:val="center"/>
          </w:tcPr>
          <w:p w:rsidR="00A44615" w:rsidRPr="00252645" w:rsidRDefault="00A44615" w:rsidP="00A44615">
            <w:pPr>
              <w:jc w:val="center"/>
              <w:rPr>
                <w:rFonts w:cs="Arial"/>
                <w:szCs w:val="22"/>
              </w:rPr>
            </w:pPr>
            <w:r>
              <w:rPr>
                <w:rFonts w:cs="Arial"/>
                <w:sz w:val="22"/>
                <w:szCs w:val="22"/>
              </w:rPr>
              <w:t>4</w:t>
            </w:r>
          </w:p>
        </w:tc>
        <w:tc>
          <w:tcPr>
            <w:tcW w:w="1491" w:type="dxa"/>
            <w:vAlign w:val="center"/>
          </w:tcPr>
          <w:p w:rsidR="00A44615" w:rsidRPr="00252645" w:rsidRDefault="00A44615" w:rsidP="00A44615">
            <w:pPr>
              <w:jc w:val="center"/>
              <w:rPr>
                <w:rFonts w:cs="Arial"/>
                <w:szCs w:val="22"/>
              </w:rPr>
            </w:pPr>
            <w:r w:rsidRPr="00252645">
              <w:rPr>
                <w:rFonts w:cs="Arial"/>
                <w:sz w:val="22"/>
                <w:szCs w:val="22"/>
              </w:rPr>
              <w:t>Revisar y firmar CDP y RP</w:t>
            </w:r>
          </w:p>
        </w:tc>
        <w:tc>
          <w:tcPr>
            <w:tcW w:w="3719" w:type="dxa"/>
            <w:vAlign w:val="center"/>
          </w:tcPr>
          <w:p w:rsidR="00A44615" w:rsidRPr="00252645" w:rsidRDefault="00A44615" w:rsidP="00A44615">
            <w:pPr>
              <w:widowControl w:val="0"/>
              <w:autoSpaceDE w:val="0"/>
              <w:autoSpaceDN w:val="0"/>
              <w:adjustRightInd w:val="0"/>
              <w:spacing w:after="240"/>
              <w:rPr>
                <w:rFonts w:cs="Arial"/>
                <w:szCs w:val="22"/>
              </w:rPr>
            </w:pPr>
            <w:r w:rsidRPr="00252645">
              <w:rPr>
                <w:rFonts w:cs="Arial"/>
                <w:sz w:val="22"/>
                <w:szCs w:val="22"/>
              </w:rPr>
              <w:t>La Secretaría de Hacienda elabora el CDP y el RP correspondiente a la nómina y envía a la Personería para su firma.</w:t>
            </w:r>
          </w:p>
          <w:p w:rsidR="00A44615" w:rsidRPr="00252645" w:rsidRDefault="00A44615" w:rsidP="00A44615">
            <w:pPr>
              <w:rPr>
                <w:rFonts w:cs="Arial"/>
                <w:szCs w:val="22"/>
              </w:rPr>
            </w:pPr>
            <w:r w:rsidRPr="00252645">
              <w:rPr>
                <w:rFonts w:cs="Arial"/>
                <w:sz w:val="22"/>
                <w:szCs w:val="22"/>
              </w:rPr>
              <w:t>Si la información es correcta se procede con la firma de los mismos, de lo contrario informa a la Secretaría mencionada para su corrección.</w:t>
            </w:r>
          </w:p>
        </w:tc>
        <w:tc>
          <w:tcPr>
            <w:tcW w:w="2127" w:type="dxa"/>
            <w:vAlign w:val="center"/>
          </w:tcPr>
          <w:p w:rsidR="00A44615" w:rsidRPr="00252645" w:rsidRDefault="00A44615" w:rsidP="00A44615">
            <w:pPr>
              <w:widowControl w:val="0"/>
              <w:autoSpaceDE w:val="0"/>
              <w:autoSpaceDN w:val="0"/>
              <w:adjustRightInd w:val="0"/>
              <w:spacing w:after="240"/>
              <w:jc w:val="center"/>
              <w:rPr>
                <w:rFonts w:cs="Arial"/>
                <w:szCs w:val="22"/>
              </w:rPr>
            </w:pPr>
            <w:r w:rsidRPr="00252645">
              <w:rPr>
                <w:rFonts w:cs="Arial"/>
                <w:sz w:val="22"/>
                <w:szCs w:val="22"/>
              </w:rPr>
              <w:t>Personero Municipal</w:t>
            </w:r>
          </w:p>
        </w:tc>
        <w:tc>
          <w:tcPr>
            <w:tcW w:w="2126" w:type="dxa"/>
            <w:vAlign w:val="center"/>
          </w:tcPr>
          <w:p w:rsidR="00A44615" w:rsidRPr="00252645" w:rsidRDefault="00A44615" w:rsidP="00A44615">
            <w:pPr>
              <w:jc w:val="center"/>
              <w:rPr>
                <w:rFonts w:cs="Arial"/>
                <w:szCs w:val="22"/>
              </w:rPr>
            </w:pPr>
            <w:r w:rsidRPr="00252645">
              <w:rPr>
                <w:rFonts w:cs="Arial"/>
                <w:sz w:val="22"/>
                <w:szCs w:val="22"/>
              </w:rPr>
              <w:t>CDP y el RP correspondiente a la nómina</w:t>
            </w:r>
          </w:p>
        </w:tc>
      </w:tr>
      <w:tr w:rsidR="00A44615" w:rsidRPr="00AE1175" w:rsidTr="00C41587">
        <w:tc>
          <w:tcPr>
            <w:tcW w:w="460" w:type="dxa"/>
            <w:vAlign w:val="center"/>
          </w:tcPr>
          <w:p w:rsidR="00A44615" w:rsidRPr="00252645" w:rsidRDefault="00A44615" w:rsidP="00A44615">
            <w:pPr>
              <w:jc w:val="center"/>
              <w:rPr>
                <w:rFonts w:cs="Arial"/>
                <w:szCs w:val="22"/>
              </w:rPr>
            </w:pPr>
            <w:r>
              <w:rPr>
                <w:rFonts w:cs="Arial"/>
                <w:sz w:val="22"/>
                <w:szCs w:val="22"/>
              </w:rPr>
              <w:t>5</w:t>
            </w:r>
          </w:p>
        </w:tc>
        <w:tc>
          <w:tcPr>
            <w:tcW w:w="1491" w:type="dxa"/>
            <w:vAlign w:val="center"/>
          </w:tcPr>
          <w:p w:rsidR="00A44615" w:rsidRPr="00252645" w:rsidRDefault="00A44615" w:rsidP="00A44615">
            <w:pPr>
              <w:jc w:val="center"/>
              <w:rPr>
                <w:rFonts w:cs="Arial"/>
                <w:szCs w:val="22"/>
              </w:rPr>
            </w:pPr>
            <w:r w:rsidRPr="00252645">
              <w:rPr>
                <w:rFonts w:cs="Arial"/>
                <w:sz w:val="22"/>
                <w:szCs w:val="22"/>
              </w:rPr>
              <w:t>Enviar CDP y RP</w:t>
            </w:r>
          </w:p>
        </w:tc>
        <w:tc>
          <w:tcPr>
            <w:tcW w:w="3719" w:type="dxa"/>
            <w:vAlign w:val="center"/>
          </w:tcPr>
          <w:p w:rsidR="00A44615" w:rsidRPr="00252645" w:rsidRDefault="00A44615" w:rsidP="00A44615">
            <w:pPr>
              <w:rPr>
                <w:rFonts w:cs="Arial"/>
                <w:szCs w:val="22"/>
              </w:rPr>
            </w:pPr>
            <w:r w:rsidRPr="00252645">
              <w:rPr>
                <w:rFonts w:cs="Arial"/>
                <w:sz w:val="22"/>
                <w:szCs w:val="22"/>
              </w:rPr>
              <w:t>Se envían los certificados firmados a la Secretaría de Hacienda.</w:t>
            </w:r>
            <w:r w:rsidRPr="00252645">
              <w:rPr>
                <w:rFonts w:ascii="Tahoma" w:hAnsi="Tahoma" w:cs="Tahoma"/>
                <w:sz w:val="22"/>
                <w:szCs w:val="22"/>
              </w:rPr>
              <w:t> </w:t>
            </w:r>
            <w:r w:rsidRPr="00252645">
              <w:rPr>
                <w:rFonts w:cs="Arial"/>
                <w:sz w:val="22"/>
                <w:szCs w:val="22"/>
              </w:rPr>
              <w:t>Se guarda una copia de los mismos con los que se afecta el rubro presupuestal correspondiente.</w:t>
            </w:r>
          </w:p>
        </w:tc>
        <w:tc>
          <w:tcPr>
            <w:tcW w:w="2127" w:type="dxa"/>
            <w:vAlign w:val="center"/>
          </w:tcPr>
          <w:p w:rsidR="00A44615" w:rsidRPr="00252645" w:rsidRDefault="00A44615" w:rsidP="00A44615">
            <w:pPr>
              <w:widowControl w:val="0"/>
              <w:autoSpaceDE w:val="0"/>
              <w:autoSpaceDN w:val="0"/>
              <w:adjustRightInd w:val="0"/>
              <w:spacing w:after="240"/>
              <w:jc w:val="center"/>
              <w:rPr>
                <w:rFonts w:cs="Arial"/>
                <w:szCs w:val="22"/>
              </w:rPr>
            </w:pPr>
            <w:r w:rsidRPr="00252645">
              <w:rPr>
                <w:rFonts w:cs="Arial"/>
                <w:sz w:val="22"/>
                <w:szCs w:val="22"/>
              </w:rPr>
              <w:t>Profesional Universitario</w:t>
            </w:r>
          </w:p>
        </w:tc>
        <w:tc>
          <w:tcPr>
            <w:tcW w:w="2126" w:type="dxa"/>
            <w:vAlign w:val="center"/>
          </w:tcPr>
          <w:p w:rsidR="00A44615" w:rsidRPr="00252645" w:rsidRDefault="00A44615" w:rsidP="00A44615">
            <w:pPr>
              <w:jc w:val="center"/>
              <w:rPr>
                <w:rFonts w:cs="Arial"/>
                <w:szCs w:val="22"/>
              </w:rPr>
            </w:pPr>
            <w:r w:rsidRPr="00252645">
              <w:rPr>
                <w:rFonts w:cs="Arial"/>
                <w:sz w:val="22"/>
                <w:szCs w:val="22"/>
              </w:rPr>
              <w:t>CDP y el RP correspondiente a la nómina</w:t>
            </w:r>
          </w:p>
        </w:tc>
      </w:tr>
      <w:tr w:rsidR="00A44615" w:rsidRPr="00AE1175" w:rsidTr="00C41587">
        <w:tc>
          <w:tcPr>
            <w:tcW w:w="460" w:type="dxa"/>
          </w:tcPr>
          <w:p w:rsidR="00A44615" w:rsidRPr="00252645" w:rsidRDefault="00A44615" w:rsidP="00A44615">
            <w:pPr>
              <w:rPr>
                <w:rFonts w:cs="Arial"/>
                <w:szCs w:val="22"/>
              </w:rPr>
            </w:pPr>
            <w:r>
              <w:rPr>
                <w:rFonts w:cs="Arial"/>
                <w:sz w:val="22"/>
                <w:szCs w:val="22"/>
              </w:rPr>
              <w:t>6</w:t>
            </w:r>
          </w:p>
        </w:tc>
        <w:tc>
          <w:tcPr>
            <w:tcW w:w="1491" w:type="dxa"/>
            <w:vAlign w:val="center"/>
          </w:tcPr>
          <w:p w:rsidR="00A44615" w:rsidRPr="00252645" w:rsidRDefault="00A44615" w:rsidP="00A44615">
            <w:pPr>
              <w:rPr>
                <w:rFonts w:cs="Arial"/>
                <w:szCs w:val="22"/>
              </w:rPr>
            </w:pPr>
            <w:r>
              <w:rPr>
                <w:rFonts w:cs="Arial"/>
                <w:sz w:val="22"/>
                <w:szCs w:val="22"/>
              </w:rPr>
              <w:t>Verificar Pago de Nómina</w:t>
            </w:r>
          </w:p>
        </w:tc>
        <w:tc>
          <w:tcPr>
            <w:tcW w:w="3719" w:type="dxa"/>
            <w:vAlign w:val="center"/>
          </w:tcPr>
          <w:p w:rsidR="00A44615" w:rsidRPr="00252645" w:rsidRDefault="00A44615" w:rsidP="00A44615">
            <w:pPr>
              <w:rPr>
                <w:rFonts w:cs="Arial"/>
                <w:szCs w:val="22"/>
              </w:rPr>
            </w:pPr>
            <w:r>
              <w:rPr>
                <w:rFonts w:cs="Arial"/>
                <w:sz w:val="22"/>
                <w:szCs w:val="22"/>
              </w:rPr>
              <w:t>Verifica el pago a los funcionarios de la personería y atiende los reclamos relacionados con los pagos efectuados</w:t>
            </w:r>
          </w:p>
        </w:tc>
        <w:tc>
          <w:tcPr>
            <w:tcW w:w="2127" w:type="dxa"/>
          </w:tcPr>
          <w:p w:rsidR="00A44615" w:rsidRPr="00252645" w:rsidRDefault="00A44615" w:rsidP="00A44615">
            <w:pPr>
              <w:widowControl w:val="0"/>
              <w:autoSpaceDE w:val="0"/>
              <w:autoSpaceDN w:val="0"/>
              <w:adjustRightInd w:val="0"/>
              <w:spacing w:after="240"/>
              <w:rPr>
                <w:rFonts w:cs="Arial"/>
                <w:szCs w:val="22"/>
              </w:rPr>
            </w:pPr>
            <w:r w:rsidRPr="00252645">
              <w:rPr>
                <w:rFonts w:cs="Arial"/>
                <w:sz w:val="22"/>
                <w:szCs w:val="22"/>
              </w:rPr>
              <w:t>Profesional Universitario</w:t>
            </w:r>
          </w:p>
        </w:tc>
        <w:tc>
          <w:tcPr>
            <w:tcW w:w="2126" w:type="dxa"/>
            <w:vAlign w:val="center"/>
          </w:tcPr>
          <w:p w:rsidR="00A44615" w:rsidRPr="00252645" w:rsidRDefault="00A44615" w:rsidP="00A44615">
            <w:pPr>
              <w:jc w:val="center"/>
              <w:rPr>
                <w:rFonts w:cs="Arial"/>
                <w:szCs w:val="22"/>
              </w:rPr>
            </w:pPr>
            <w:r>
              <w:rPr>
                <w:rFonts w:cs="Arial"/>
                <w:sz w:val="22"/>
                <w:szCs w:val="22"/>
              </w:rPr>
              <w:t>No Aplica</w:t>
            </w:r>
          </w:p>
        </w:tc>
      </w:tr>
    </w:tbl>
    <w:p w:rsidR="00A44615" w:rsidRPr="00252645" w:rsidRDefault="00A44615" w:rsidP="006709B5">
      <w:pPr>
        <w:widowControl w:val="0"/>
        <w:autoSpaceDE w:val="0"/>
        <w:autoSpaceDN w:val="0"/>
        <w:adjustRightInd w:val="0"/>
        <w:rPr>
          <w:rFonts w:cs="Arial"/>
          <w:b/>
        </w:rPr>
      </w:pPr>
      <w:r w:rsidRPr="00252645">
        <w:rPr>
          <w:rFonts w:cs="Arial"/>
          <w:b/>
        </w:rPr>
        <w:lastRenderedPageBreak/>
        <w:t>6.2 Reconocimiento y liquidación de prestaciones sociales de personal desvinculado.</w:t>
      </w:r>
    </w:p>
    <w:p w:rsidR="00A44615" w:rsidRPr="00AE1175" w:rsidRDefault="00A44615" w:rsidP="00A44615">
      <w:pPr>
        <w:rPr>
          <w:rFonts w:cs="Arial"/>
          <w:b/>
          <w:sz w:val="22"/>
          <w:szCs w:val="22"/>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985"/>
        <w:gridCol w:w="3260"/>
        <w:gridCol w:w="2127"/>
        <w:gridCol w:w="2126"/>
      </w:tblGrid>
      <w:tr w:rsidR="00A44615" w:rsidRPr="00AE1175" w:rsidTr="00C41587">
        <w:tc>
          <w:tcPr>
            <w:tcW w:w="425" w:type="dxa"/>
            <w:shd w:val="clear" w:color="auto" w:fill="BFBFBF"/>
            <w:vAlign w:val="center"/>
          </w:tcPr>
          <w:p w:rsidR="00A44615" w:rsidRPr="00252645" w:rsidRDefault="00A44615" w:rsidP="00A44615">
            <w:pPr>
              <w:jc w:val="center"/>
              <w:rPr>
                <w:rFonts w:cs="Arial"/>
                <w:b/>
                <w:szCs w:val="22"/>
              </w:rPr>
            </w:pPr>
            <w:r w:rsidRPr="00252645">
              <w:rPr>
                <w:rFonts w:cs="Arial"/>
                <w:b/>
                <w:sz w:val="22"/>
                <w:szCs w:val="22"/>
              </w:rPr>
              <w:t>#</w:t>
            </w:r>
          </w:p>
        </w:tc>
        <w:tc>
          <w:tcPr>
            <w:tcW w:w="1985" w:type="dxa"/>
            <w:shd w:val="clear" w:color="auto" w:fill="BFBFBF"/>
            <w:vAlign w:val="center"/>
          </w:tcPr>
          <w:p w:rsidR="00A44615" w:rsidRPr="00252645" w:rsidRDefault="00A44615" w:rsidP="00A44615">
            <w:pPr>
              <w:jc w:val="center"/>
              <w:rPr>
                <w:rFonts w:cs="Arial"/>
                <w:b/>
                <w:szCs w:val="22"/>
              </w:rPr>
            </w:pPr>
            <w:r w:rsidRPr="00252645">
              <w:rPr>
                <w:rFonts w:cs="Arial"/>
                <w:b/>
                <w:sz w:val="22"/>
                <w:szCs w:val="22"/>
              </w:rPr>
              <w:t>ACTIVIDAD</w:t>
            </w:r>
          </w:p>
        </w:tc>
        <w:tc>
          <w:tcPr>
            <w:tcW w:w="3260" w:type="dxa"/>
            <w:shd w:val="clear" w:color="auto" w:fill="BFBFBF"/>
            <w:vAlign w:val="center"/>
          </w:tcPr>
          <w:p w:rsidR="00A44615" w:rsidRPr="00252645" w:rsidRDefault="00A44615" w:rsidP="00A44615">
            <w:pPr>
              <w:jc w:val="center"/>
              <w:rPr>
                <w:rFonts w:cs="Arial"/>
                <w:b/>
                <w:szCs w:val="22"/>
              </w:rPr>
            </w:pPr>
            <w:r w:rsidRPr="00252645">
              <w:rPr>
                <w:rFonts w:cs="Arial"/>
                <w:b/>
                <w:sz w:val="22"/>
                <w:szCs w:val="22"/>
              </w:rPr>
              <w:t>DESCRIPCIÓN</w:t>
            </w:r>
          </w:p>
        </w:tc>
        <w:tc>
          <w:tcPr>
            <w:tcW w:w="2127" w:type="dxa"/>
            <w:shd w:val="clear" w:color="auto" w:fill="BFBFBF"/>
            <w:vAlign w:val="center"/>
          </w:tcPr>
          <w:p w:rsidR="00A44615" w:rsidRPr="00252645" w:rsidRDefault="00A44615" w:rsidP="00A44615">
            <w:pPr>
              <w:jc w:val="center"/>
              <w:rPr>
                <w:rFonts w:cs="Arial"/>
                <w:b/>
                <w:szCs w:val="22"/>
              </w:rPr>
            </w:pPr>
            <w:r w:rsidRPr="00252645">
              <w:rPr>
                <w:rFonts w:cs="Arial"/>
                <w:b/>
                <w:sz w:val="22"/>
                <w:szCs w:val="22"/>
              </w:rPr>
              <w:t>RESPONSABLE</w:t>
            </w:r>
          </w:p>
        </w:tc>
        <w:tc>
          <w:tcPr>
            <w:tcW w:w="2126" w:type="dxa"/>
            <w:shd w:val="clear" w:color="auto" w:fill="BFBFBF"/>
            <w:vAlign w:val="center"/>
          </w:tcPr>
          <w:p w:rsidR="00A44615" w:rsidRPr="00252645" w:rsidRDefault="00C41587" w:rsidP="00A44615">
            <w:pPr>
              <w:jc w:val="center"/>
              <w:rPr>
                <w:rFonts w:cs="Arial"/>
                <w:b/>
                <w:szCs w:val="22"/>
              </w:rPr>
            </w:pPr>
            <w:r>
              <w:rPr>
                <w:rFonts w:cs="Arial"/>
                <w:b/>
                <w:sz w:val="22"/>
                <w:szCs w:val="22"/>
              </w:rPr>
              <w:t xml:space="preserve">INFORMACIÓN DOCUMENTADA </w:t>
            </w:r>
          </w:p>
        </w:tc>
      </w:tr>
      <w:tr w:rsidR="00A44615" w:rsidRPr="00AE1175" w:rsidTr="00C41587">
        <w:tc>
          <w:tcPr>
            <w:tcW w:w="425" w:type="dxa"/>
            <w:shd w:val="clear" w:color="auto" w:fill="auto"/>
            <w:vAlign w:val="center"/>
          </w:tcPr>
          <w:p w:rsidR="00A44615" w:rsidRPr="00252645" w:rsidRDefault="00F816B8" w:rsidP="00A44615">
            <w:pPr>
              <w:jc w:val="center"/>
              <w:rPr>
                <w:rFonts w:cs="Arial"/>
                <w:szCs w:val="22"/>
              </w:rPr>
            </w:pPr>
            <w:r>
              <w:rPr>
                <w:rFonts w:cs="Arial"/>
                <w:sz w:val="22"/>
                <w:szCs w:val="22"/>
              </w:rPr>
              <w:t>1</w:t>
            </w:r>
          </w:p>
        </w:tc>
        <w:tc>
          <w:tcPr>
            <w:tcW w:w="1985" w:type="dxa"/>
            <w:shd w:val="clear" w:color="auto" w:fill="auto"/>
            <w:vAlign w:val="center"/>
          </w:tcPr>
          <w:p w:rsidR="00A44615" w:rsidRPr="00252645" w:rsidRDefault="00A44615" w:rsidP="00A44615">
            <w:pPr>
              <w:jc w:val="center"/>
              <w:rPr>
                <w:rFonts w:cs="Arial"/>
                <w:b/>
                <w:szCs w:val="22"/>
              </w:rPr>
            </w:pPr>
            <w:r w:rsidRPr="00252645">
              <w:rPr>
                <w:rFonts w:cs="Arial"/>
                <w:sz w:val="22"/>
                <w:szCs w:val="22"/>
              </w:rPr>
              <w:t>Recibir documentación</w:t>
            </w:r>
          </w:p>
        </w:tc>
        <w:tc>
          <w:tcPr>
            <w:tcW w:w="3260" w:type="dxa"/>
            <w:shd w:val="clear" w:color="auto" w:fill="auto"/>
            <w:vAlign w:val="center"/>
          </w:tcPr>
          <w:p w:rsidR="00A44615" w:rsidRPr="00252645" w:rsidRDefault="00A44615" w:rsidP="00A44615">
            <w:pPr>
              <w:rPr>
                <w:rFonts w:cs="Arial"/>
                <w:b/>
                <w:szCs w:val="22"/>
              </w:rPr>
            </w:pPr>
            <w:r w:rsidRPr="00252645">
              <w:rPr>
                <w:rFonts w:cs="Arial"/>
                <w:sz w:val="22"/>
                <w:szCs w:val="22"/>
              </w:rPr>
              <w:t>Recibe los requisitos para proceder a la liquidación de las prestaciones sociales</w:t>
            </w:r>
          </w:p>
        </w:tc>
        <w:tc>
          <w:tcPr>
            <w:tcW w:w="2127" w:type="dxa"/>
            <w:shd w:val="clear" w:color="auto" w:fill="auto"/>
            <w:vAlign w:val="center"/>
          </w:tcPr>
          <w:p w:rsidR="00A44615" w:rsidRPr="00252645" w:rsidRDefault="00A44615" w:rsidP="00A44615">
            <w:pPr>
              <w:jc w:val="center"/>
              <w:rPr>
                <w:rFonts w:cs="Arial"/>
                <w:b/>
                <w:szCs w:val="22"/>
              </w:rPr>
            </w:pPr>
            <w:r w:rsidRPr="00252645">
              <w:rPr>
                <w:rFonts w:cs="Arial"/>
                <w:sz w:val="22"/>
                <w:szCs w:val="22"/>
              </w:rPr>
              <w:t>Profesional Universitario</w:t>
            </w:r>
          </w:p>
        </w:tc>
        <w:tc>
          <w:tcPr>
            <w:tcW w:w="2126" w:type="dxa"/>
            <w:shd w:val="clear" w:color="auto" w:fill="auto"/>
            <w:tcMar>
              <w:left w:w="28" w:type="dxa"/>
              <w:right w:w="28" w:type="dxa"/>
            </w:tcMar>
            <w:vAlign w:val="center"/>
          </w:tcPr>
          <w:p w:rsidR="00A44615" w:rsidRPr="00252645" w:rsidRDefault="00A44615" w:rsidP="00A44615">
            <w:pPr>
              <w:jc w:val="center"/>
              <w:rPr>
                <w:rFonts w:cs="Arial"/>
                <w:szCs w:val="22"/>
              </w:rPr>
            </w:pPr>
            <w:r>
              <w:rPr>
                <w:rFonts w:cs="Arial"/>
                <w:sz w:val="22"/>
                <w:szCs w:val="22"/>
              </w:rPr>
              <w:t>F</w:t>
            </w:r>
            <w:r w:rsidRPr="00252645">
              <w:rPr>
                <w:rFonts w:cs="Arial"/>
                <w:sz w:val="22"/>
                <w:szCs w:val="22"/>
              </w:rPr>
              <w:t>T</w:t>
            </w:r>
            <w:r>
              <w:rPr>
                <w:rFonts w:cs="Arial"/>
                <w:sz w:val="22"/>
                <w:szCs w:val="22"/>
              </w:rPr>
              <w:t>H</w:t>
            </w:r>
            <w:r w:rsidRPr="00252645">
              <w:rPr>
                <w:rFonts w:cs="Arial"/>
                <w:sz w:val="22"/>
                <w:szCs w:val="22"/>
              </w:rPr>
              <w:t xml:space="preserve">-02 Lista de Requisitos para Desvinculación </w:t>
            </w:r>
          </w:p>
        </w:tc>
      </w:tr>
      <w:tr w:rsidR="00A44615" w:rsidRPr="00AE1175" w:rsidTr="00C41587">
        <w:tc>
          <w:tcPr>
            <w:tcW w:w="425" w:type="dxa"/>
            <w:shd w:val="clear" w:color="auto" w:fill="auto"/>
            <w:vAlign w:val="center"/>
          </w:tcPr>
          <w:p w:rsidR="00A44615" w:rsidRPr="00252645" w:rsidRDefault="00F816B8" w:rsidP="00A44615">
            <w:pPr>
              <w:jc w:val="center"/>
              <w:rPr>
                <w:rFonts w:cs="Arial"/>
                <w:szCs w:val="22"/>
              </w:rPr>
            </w:pPr>
            <w:r>
              <w:rPr>
                <w:rFonts w:cs="Arial"/>
                <w:sz w:val="22"/>
                <w:szCs w:val="22"/>
              </w:rPr>
              <w:t>2</w:t>
            </w:r>
          </w:p>
        </w:tc>
        <w:tc>
          <w:tcPr>
            <w:tcW w:w="1985" w:type="dxa"/>
            <w:shd w:val="clear" w:color="auto" w:fill="auto"/>
            <w:vAlign w:val="center"/>
          </w:tcPr>
          <w:p w:rsidR="00A44615" w:rsidRPr="00252645" w:rsidRDefault="00A44615" w:rsidP="002F39BF">
            <w:pPr>
              <w:jc w:val="center"/>
              <w:rPr>
                <w:rFonts w:cs="Arial"/>
                <w:szCs w:val="22"/>
              </w:rPr>
            </w:pPr>
            <w:r w:rsidRPr="002F39BF">
              <w:rPr>
                <w:rFonts w:cs="Arial"/>
                <w:sz w:val="22"/>
                <w:szCs w:val="22"/>
                <w:highlight w:val="yellow"/>
              </w:rPr>
              <w:t>Elaboración de liquidación</w:t>
            </w:r>
            <w:r w:rsidRPr="00252645">
              <w:rPr>
                <w:rFonts w:cs="Arial"/>
                <w:sz w:val="22"/>
                <w:szCs w:val="22"/>
              </w:rPr>
              <w:t xml:space="preserve"> </w:t>
            </w:r>
          </w:p>
        </w:tc>
        <w:tc>
          <w:tcPr>
            <w:tcW w:w="3260" w:type="dxa"/>
            <w:shd w:val="clear" w:color="auto" w:fill="auto"/>
            <w:vAlign w:val="center"/>
          </w:tcPr>
          <w:p w:rsidR="00A44615" w:rsidRPr="002F39BF" w:rsidRDefault="00A44615" w:rsidP="00771BCC">
            <w:pPr>
              <w:rPr>
                <w:rFonts w:cs="Arial"/>
                <w:szCs w:val="22"/>
                <w:highlight w:val="yellow"/>
              </w:rPr>
            </w:pPr>
            <w:r w:rsidRPr="002F39BF">
              <w:rPr>
                <w:rFonts w:cs="Arial"/>
                <w:sz w:val="22"/>
                <w:szCs w:val="22"/>
                <w:highlight w:val="yellow"/>
              </w:rPr>
              <w:t xml:space="preserve">Se elabora </w:t>
            </w:r>
            <w:r w:rsidR="002F39BF" w:rsidRPr="002F39BF">
              <w:rPr>
                <w:rFonts w:cs="Arial"/>
                <w:sz w:val="22"/>
                <w:szCs w:val="22"/>
                <w:highlight w:val="yellow"/>
              </w:rPr>
              <w:t>la liquidación y</w:t>
            </w:r>
            <w:r w:rsidR="00A267F0" w:rsidRPr="002F39BF">
              <w:rPr>
                <w:rFonts w:cs="Arial"/>
                <w:sz w:val="22"/>
                <w:szCs w:val="22"/>
                <w:highlight w:val="yellow"/>
              </w:rPr>
              <w:t xml:space="preserve"> se envía a la funcionaria encargada de servicios administrativos para que ingrese los datos al programa </w:t>
            </w:r>
            <w:r w:rsidR="00B96905">
              <w:rPr>
                <w:rFonts w:cs="Arial"/>
                <w:sz w:val="22"/>
                <w:szCs w:val="22"/>
                <w:highlight w:val="yellow"/>
              </w:rPr>
              <w:t xml:space="preserve">de nómina </w:t>
            </w:r>
            <w:r w:rsidR="00A267F0" w:rsidRPr="002F39BF">
              <w:rPr>
                <w:rFonts w:cs="Arial"/>
                <w:sz w:val="22"/>
                <w:szCs w:val="22"/>
                <w:highlight w:val="yellow"/>
              </w:rPr>
              <w:t xml:space="preserve">Dinámica, </w:t>
            </w:r>
            <w:r w:rsidR="00CE6963" w:rsidRPr="002F39BF">
              <w:rPr>
                <w:rFonts w:cs="Arial"/>
                <w:sz w:val="22"/>
                <w:szCs w:val="22"/>
                <w:highlight w:val="yellow"/>
              </w:rPr>
              <w:t xml:space="preserve">los valores a liquidar deben dar exactos con el programa de nómina. La liquidación de seguridad social se envía a la oficina de </w:t>
            </w:r>
            <w:r w:rsidR="00B96905">
              <w:rPr>
                <w:rFonts w:cs="Arial"/>
                <w:sz w:val="22"/>
                <w:szCs w:val="22"/>
                <w:highlight w:val="yellow"/>
              </w:rPr>
              <w:t xml:space="preserve">seguridad social </w:t>
            </w:r>
            <w:r w:rsidR="00CE6963" w:rsidRPr="002F39BF">
              <w:rPr>
                <w:rFonts w:cs="Arial"/>
                <w:sz w:val="22"/>
                <w:szCs w:val="22"/>
                <w:highlight w:val="yellow"/>
              </w:rPr>
              <w:t xml:space="preserve">para que elaboren la planilla tipo N.  Una vez obtenida la planilla N se envía al ingeniero </w:t>
            </w:r>
            <w:r w:rsidR="002F39BF" w:rsidRPr="002F39BF">
              <w:rPr>
                <w:rFonts w:cs="Arial"/>
                <w:sz w:val="22"/>
                <w:szCs w:val="22"/>
                <w:highlight w:val="yellow"/>
              </w:rPr>
              <w:t xml:space="preserve">de </w:t>
            </w:r>
            <w:r w:rsidR="00B96905">
              <w:rPr>
                <w:rFonts w:cs="Arial"/>
                <w:sz w:val="22"/>
                <w:szCs w:val="22"/>
                <w:highlight w:val="yellow"/>
              </w:rPr>
              <w:t xml:space="preserve">que apoya el programa de nómina </w:t>
            </w:r>
            <w:r w:rsidR="002F39BF" w:rsidRPr="002F39BF">
              <w:rPr>
                <w:rFonts w:cs="Arial"/>
                <w:sz w:val="22"/>
                <w:szCs w:val="22"/>
                <w:highlight w:val="yellow"/>
              </w:rPr>
              <w:t xml:space="preserve">Dinámica </w:t>
            </w:r>
            <w:r w:rsidR="00CE6963" w:rsidRPr="002F39BF">
              <w:rPr>
                <w:rFonts w:cs="Arial"/>
                <w:sz w:val="22"/>
                <w:szCs w:val="22"/>
                <w:highlight w:val="yellow"/>
              </w:rPr>
              <w:t xml:space="preserve">para que </w:t>
            </w:r>
            <w:r w:rsidR="002F39BF" w:rsidRPr="002F39BF">
              <w:rPr>
                <w:rFonts w:cs="Arial"/>
                <w:sz w:val="22"/>
                <w:szCs w:val="22"/>
                <w:highlight w:val="yellow"/>
              </w:rPr>
              <w:t>ingrese los valores y queden idénticos.</w:t>
            </w:r>
            <w:r w:rsidR="00314778" w:rsidRPr="002F39BF">
              <w:rPr>
                <w:rFonts w:cs="Arial"/>
                <w:sz w:val="22"/>
                <w:szCs w:val="22"/>
                <w:highlight w:val="yellow"/>
              </w:rPr>
              <w:t xml:space="preserve"> </w:t>
            </w:r>
            <w:r w:rsidR="00CE6963" w:rsidRPr="002F39BF">
              <w:rPr>
                <w:rFonts w:cs="Arial"/>
                <w:sz w:val="22"/>
                <w:szCs w:val="22"/>
                <w:highlight w:val="yellow"/>
              </w:rPr>
              <w:t>Surtida esta etapa se envía la resolución y la planilla Tipo N a la funcionaria encargada de</w:t>
            </w:r>
            <w:r w:rsidR="00314778" w:rsidRPr="002F39BF">
              <w:rPr>
                <w:rFonts w:cs="Arial"/>
                <w:sz w:val="22"/>
                <w:szCs w:val="22"/>
                <w:highlight w:val="yellow"/>
              </w:rPr>
              <w:t xml:space="preserve"> Servicios Administrativos</w:t>
            </w:r>
            <w:r w:rsidR="00CE6963" w:rsidRPr="002F39BF">
              <w:rPr>
                <w:rFonts w:cs="Arial"/>
                <w:sz w:val="22"/>
                <w:szCs w:val="22"/>
                <w:highlight w:val="yellow"/>
              </w:rPr>
              <w:t xml:space="preserve"> para que lo envíe a Hacienda y obtenga lo números de CDP y RP.</w:t>
            </w:r>
            <w:r w:rsidR="00314778" w:rsidRPr="002F39BF">
              <w:rPr>
                <w:rFonts w:cs="Arial"/>
                <w:sz w:val="22"/>
                <w:szCs w:val="22"/>
                <w:highlight w:val="yellow"/>
              </w:rPr>
              <w:t xml:space="preserve">  El </w:t>
            </w:r>
            <w:r w:rsidR="00ED020F">
              <w:rPr>
                <w:rFonts w:cs="Arial"/>
                <w:sz w:val="22"/>
                <w:szCs w:val="22"/>
                <w:highlight w:val="yellow"/>
              </w:rPr>
              <w:t xml:space="preserve">CDP </w:t>
            </w:r>
            <w:r w:rsidR="00314778" w:rsidRPr="002F39BF">
              <w:rPr>
                <w:rFonts w:cs="Arial"/>
                <w:sz w:val="22"/>
                <w:szCs w:val="22"/>
                <w:highlight w:val="yellow"/>
              </w:rPr>
              <w:t>y RP</w:t>
            </w:r>
            <w:r w:rsidR="00771BCC">
              <w:rPr>
                <w:rFonts w:cs="Arial"/>
                <w:sz w:val="22"/>
                <w:szCs w:val="22"/>
                <w:highlight w:val="yellow"/>
              </w:rPr>
              <w:t>S</w:t>
            </w:r>
            <w:r w:rsidR="00314778" w:rsidRPr="002F39BF">
              <w:rPr>
                <w:rFonts w:cs="Arial"/>
                <w:sz w:val="22"/>
                <w:szCs w:val="22"/>
                <w:highlight w:val="yellow"/>
              </w:rPr>
              <w:t xml:space="preserve"> deben salir con la misma fecha de la resolución de liquidación.</w:t>
            </w:r>
            <w:r w:rsidR="00CE6963" w:rsidRPr="002F39BF">
              <w:rPr>
                <w:rFonts w:cs="Arial"/>
                <w:sz w:val="22"/>
                <w:szCs w:val="22"/>
                <w:highlight w:val="yellow"/>
              </w:rPr>
              <w:t xml:space="preserve">  </w:t>
            </w:r>
          </w:p>
        </w:tc>
        <w:tc>
          <w:tcPr>
            <w:tcW w:w="2127" w:type="dxa"/>
            <w:shd w:val="clear" w:color="auto" w:fill="auto"/>
            <w:vAlign w:val="center"/>
          </w:tcPr>
          <w:p w:rsidR="00A44615" w:rsidRPr="00252645" w:rsidRDefault="00A44615" w:rsidP="00A44615">
            <w:pPr>
              <w:jc w:val="center"/>
              <w:rPr>
                <w:rFonts w:cs="Arial"/>
                <w:szCs w:val="22"/>
              </w:rPr>
            </w:pPr>
            <w:r w:rsidRPr="00252645">
              <w:rPr>
                <w:rFonts w:cs="Arial"/>
                <w:sz w:val="22"/>
                <w:szCs w:val="22"/>
              </w:rPr>
              <w:t>Profesional Universitario</w:t>
            </w:r>
          </w:p>
        </w:tc>
        <w:tc>
          <w:tcPr>
            <w:tcW w:w="2126" w:type="dxa"/>
            <w:shd w:val="clear" w:color="auto" w:fill="auto"/>
            <w:vAlign w:val="center"/>
          </w:tcPr>
          <w:p w:rsidR="00ED020F" w:rsidRPr="00E7478A" w:rsidRDefault="00ED020F" w:rsidP="00A44615">
            <w:pPr>
              <w:widowControl w:val="0"/>
              <w:autoSpaceDE w:val="0"/>
              <w:autoSpaceDN w:val="0"/>
              <w:adjustRightInd w:val="0"/>
              <w:jc w:val="center"/>
              <w:rPr>
                <w:rFonts w:cs="Arial"/>
                <w:szCs w:val="22"/>
              </w:rPr>
            </w:pPr>
            <w:r w:rsidRPr="00ED020F">
              <w:rPr>
                <w:rFonts w:cs="Arial"/>
                <w:sz w:val="22"/>
                <w:szCs w:val="22"/>
                <w:highlight w:val="yellow"/>
              </w:rPr>
              <w:t>Liquidación prestaciones sociales. Resolución liquidación prestaciones sociales</w:t>
            </w:r>
          </w:p>
        </w:tc>
      </w:tr>
      <w:tr w:rsidR="00A44615" w:rsidRPr="00AE1175" w:rsidTr="00C41587">
        <w:tc>
          <w:tcPr>
            <w:tcW w:w="425" w:type="dxa"/>
            <w:shd w:val="clear" w:color="auto" w:fill="auto"/>
            <w:vAlign w:val="center"/>
          </w:tcPr>
          <w:p w:rsidR="00A44615" w:rsidRPr="00A75251" w:rsidRDefault="00F816B8" w:rsidP="00A44615">
            <w:pPr>
              <w:jc w:val="center"/>
              <w:rPr>
                <w:rFonts w:cs="Arial"/>
                <w:szCs w:val="22"/>
              </w:rPr>
            </w:pPr>
            <w:r>
              <w:rPr>
                <w:rFonts w:cs="Arial"/>
                <w:sz w:val="22"/>
                <w:szCs w:val="22"/>
              </w:rPr>
              <w:t>3</w:t>
            </w:r>
          </w:p>
        </w:tc>
        <w:tc>
          <w:tcPr>
            <w:tcW w:w="1985" w:type="dxa"/>
            <w:shd w:val="clear" w:color="auto" w:fill="auto"/>
            <w:vAlign w:val="center"/>
          </w:tcPr>
          <w:p w:rsidR="00A44615" w:rsidRPr="00252645" w:rsidRDefault="00A44615" w:rsidP="00A44615">
            <w:pPr>
              <w:jc w:val="center"/>
              <w:rPr>
                <w:rFonts w:cs="Arial"/>
                <w:szCs w:val="22"/>
              </w:rPr>
            </w:pPr>
            <w:r w:rsidRPr="00252645">
              <w:rPr>
                <w:rFonts w:cs="Arial"/>
                <w:sz w:val="22"/>
                <w:szCs w:val="22"/>
              </w:rPr>
              <w:t>Ordenar pago</w:t>
            </w:r>
          </w:p>
        </w:tc>
        <w:tc>
          <w:tcPr>
            <w:tcW w:w="3260" w:type="dxa"/>
            <w:shd w:val="clear" w:color="auto" w:fill="auto"/>
            <w:vAlign w:val="center"/>
          </w:tcPr>
          <w:p w:rsidR="00A44615" w:rsidRPr="00252645" w:rsidRDefault="00A44615" w:rsidP="00314778">
            <w:pPr>
              <w:rPr>
                <w:rFonts w:cs="Arial"/>
                <w:szCs w:val="22"/>
              </w:rPr>
            </w:pPr>
            <w:r w:rsidRPr="00252645">
              <w:rPr>
                <w:rFonts w:cs="Arial"/>
                <w:sz w:val="22"/>
                <w:szCs w:val="22"/>
              </w:rPr>
              <w:t>Una vez el ex funcionario es notificado y no presenta recurso al acto administrativo, se ordena el pago a la Secretaría de Hacienda</w:t>
            </w:r>
            <w:r w:rsidR="00314778">
              <w:rPr>
                <w:rFonts w:cs="Arial"/>
                <w:sz w:val="22"/>
                <w:szCs w:val="22"/>
              </w:rPr>
              <w:t xml:space="preserve"> </w:t>
            </w:r>
            <w:r w:rsidR="00314778" w:rsidRPr="00314778">
              <w:rPr>
                <w:rFonts w:cs="Arial"/>
                <w:sz w:val="22"/>
                <w:szCs w:val="22"/>
                <w:highlight w:val="yellow"/>
              </w:rPr>
              <w:t xml:space="preserve">con los siguientes pasos:  1. Se </w:t>
            </w:r>
            <w:r w:rsidR="00314778" w:rsidRPr="00314778">
              <w:rPr>
                <w:rFonts w:cs="Arial"/>
                <w:sz w:val="22"/>
                <w:szCs w:val="22"/>
                <w:highlight w:val="yellow"/>
              </w:rPr>
              <w:lastRenderedPageBreak/>
              <w:t xml:space="preserve">ingresa a la página de la Alcaldía de Itagüí en el link “Radicación Cuentas de Cobro”, y luego se ingresa al link </w:t>
            </w:r>
            <w:hyperlink r:id="rId8" w:tgtFrame="_blank" w:history="1">
              <w:r w:rsidR="00314778" w:rsidRPr="00314778">
                <w:rPr>
                  <w:rStyle w:val="Hipervnculo"/>
                  <w:rFonts w:ascii="Calibri" w:hAnsi="Calibri" w:cs="Calibri"/>
                  <w:color w:val="1155CC"/>
                  <w:sz w:val="22"/>
                  <w:szCs w:val="22"/>
                  <w:highlight w:val="yellow"/>
                  <w:shd w:val="clear" w:color="auto" w:fill="FFFFFF"/>
                </w:rPr>
                <w:t>https://aplicaciones.itagui.gov.co/sisged/</w:t>
              </w:r>
            </w:hyperlink>
            <w:r w:rsidR="00314778" w:rsidRPr="00314778">
              <w:rPr>
                <w:sz w:val="22"/>
                <w:szCs w:val="22"/>
                <w:highlight w:val="yellow"/>
              </w:rPr>
              <w:t>, para asignar la cuenta a contabilidad.</w:t>
            </w:r>
          </w:p>
        </w:tc>
        <w:tc>
          <w:tcPr>
            <w:tcW w:w="2127" w:type="dxa"/>
            <w:shd w:val="clear" w:color="auto" w:fill="auto"/>
            <w:vAlign w:val="center"/>
          </w:tcPr>
          <w:p w:rsidR="00A44615" w:rsidRPr="00252645" w:rsidRDefault="00A44615" w:rsidP="00A44615">
            <w:pPr>
              <w:jc w:val="center"/>
              <w:rPr>
                <w:rFonts w:cs="Arial"/>
                <w:szCs w:val="22"/>
              </w:rPr>
            </w:pPr>
            <w:r w:rsidRPr="00252645">
              <w:rPr>
                <w:rFonts w:cs="Arial"/>
                <w:sz w:val="22"/>
                <w:szCs w:val="22"/>
              </w:rPr>
              <w:lastRenderedPageBreak/>
              <w:t>Profesional Universitario</w:t>
            </w:r>
          </w:p>
        </w:tc>
        <w:tc>
          <w:tcPr>
            <w:tcW w:w="2126" w:type="dxa"/>
            <w:shd w:val="clear" w:color="auto" w:fill="auto"/>
            <w:vAlign w:val="center"/>
          </w:tcPr>
          <w:p w:rsidR="00A44615" w:rsidRPr="00252645" w:rsidRDefault="00A44615" w:rsidP="008C4427">
            <w:pPr>
              <w:widowControl w:val="0"/>
              <w:autoSpaceDE w:val="0"/>
              <w:autoSpaceDN w:val="0"/>
              <w:adjustRightInd w:val="0"/>
              <w:jc w:val="center"/>
              <w:rPr>
                <w:rFonts w:cs="Arial"/>
                <w:szCs w:val="22"/>
              </w:rPr>
            </w:pPr>
            <w:r w:rsidRPr="008C4427">
              <w:rPr>
                <w:rFonts w:cs="Arial"/>
                <w:noProof/>
                <w:sz w:val="22"/>
                <w:szCs w:val="22"/>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 cy="6350"/>
                  <wp:effectExtent l="0" t="0" r="0" b="0"/>
                  <wp:wrapThrough wrapText="bothSides">
                    <wp:wrapPolygon edited="0">
                      <wp:start x="0" y="0"/>
                      <wp:lineTo x="0" y="21600"/>
                      <wp:lineTo x="21600" y="21600"/>
                      <wp:lineTo x="21600" y="0"/>
                    </wp:wrapPolygon>
                  </wp:wrapThrough>
                  <wp:docPr id="180" name="Imagen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350" cy="6350"/>
                          </a:xfrm>
                          <a:prstGeom prst="rect">
                            <a:avLst/>
                          </a:prstGeom>
                          <a:noFill/>
                          <a:ln>
                            <a:noFill/>
                          </a:ln>
                        </pic:spPr>
                      </pic:pic>
                    </a:graphicData>
                  </a:graphic>
                </wp:anchor>
              </w:drawing>
            </w:r>
            <w:r w:rsidR="008C4427" w:rsidRPr="008C4427">
              <w:rPr>
                <w:rFonts w:cs="Arial"/>
                <w:sz w:val="22"/>
                <w:szCs w:val="22"/>
                <w:highlight w:val="yellow"/>
              </w:rPr>
              <w:t xml:space="preserve">Página de la Alcaldía de Itagüí link “Radicación Cuentas de Cobro”, y link </w:t>
            </w:r>
            <w:hyperlink r:id="rId10" w:tgtFrame="_blank" w:history="1">
              <w:r w:rsidR="008C4427" w:rsidRPr="008C4427">
                <w:rPr>
                  <w:rStyle w:val="Hipervnculo"/>
                  <w:rFonts w:ascii="Calibri" w:hAnsi="Calibri" w:cs="Calibri"/>
                  <w:color w:val="auto"/>
                  <w:sz w:val="22"/>
                  <w:szCs w:val="22"/>
                  <w:highlight w:val="yellow"/>
                  <w:shd w:val="clear" w:color="auto" w:fill="FFFFFF"/>
                </w:rPr>
                <w:t>https://aplicaciones.i</w:t>
              </w:r>
              <w:r w:rsidR="008C4427" w:rsidRPr="008C4427">
                <w:rPr>
                  <w:rStyle w:val="Hipervnculo"/>
                  <w:rFonts w:ascii="Calibri" w:hAnsi="Calibri" w:cs="Calibri"/>
                  <w:color w:val="auto"/>
                  <w:sz w:val="22"/>
                  <w:szCs w:val="22"/>
                  <w:highlight w:val="yellow"/>
                  <w:shd w:val="clear" w:color="auto" w:fill="FFFFFF"/>
                </w:rPr>
                <w:lastRenderedPageBreak/>
                <w:t>tagui.gov.co/sisged/</w:t>
              </w:r>
            </w:hyperlink>
            <w:r w:rsidR="008C4427" w:rsidRPr="00314778">
              <w:rPr>
                <w:sz w:val="22"/>
                <w:szCs w:val="22"/>
                <w:highlight w:val="yellow"/>
              </w:rPr>
              <w:t xml:space="preserve">, </w:t>
            </w:r>
            <w:r w:rsidRPr="00252645">
              <w:rPr>
                <w:rFonts w:cs="Arial"/>
                <w:noProof/>
                <w:sz w:val="22"/>
                <w:szCs w:val="22"/>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350" cy="6350"/>
                  <wp:effectExtent l="0" t="0" r="0" b="0"/>
                  <wp:wrapThrough wrapText="bothSides">
                    <wp:wrapPolygon edited="0">
                      <wp:start x="0" y="0"/>
                      <wp:lineTo x="0" y="21600"/>
                      <wp:lineTo x="21600" y="21600"/>
                      <wp:lineTo x="21600" y="0"/>
                    </wp:wrapPolygon>
                  </wp:wrapThrough>
                  <wp:docPr id="179" name="Imagen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350" cy="6350"/>
                          </a:xfrm>
                          <a:prstGeom prst="rect">
                            <a:avLst/>
                          </a:prstGeom>
                          <a:noFill/>
                          <a:ln>
                            <a:noFill/>
                          </a:ln>
                        </pic:spPr>
                      </pic:pic>
                    </a:graphicData>
                  </a:graphic>
                </wp:anchor>
              </w:drawing>
            </w:r>
          </w:p>
        </w:tc>
      </w:tr>
    </w:tbl>
    <w:p w:rsidR="00A44615" w:rsidRDefault="00A44615" w:rsidP="00A44615">
      <w:pPr>
        <w:widowControl w:val="0"/>
        <w:autoSpaceDE w:val="0"/>
        <w:autoSpaceDN w:val="0"/>
        <w:adjustRightInd w:val="0"/>
        <w:rPr>
          <w:rFonts w:ascii="Times" w:hAnsi="Times" w:cs="Times"/>
          <w:sz w:val="30"/>
          <w:szCs w:val="30"/>
        </w:rPr>
      </w:pPr>
    </w:p>
    <w:p w:rsidR="00A44615" w:rsidRPr="00252645" w:rsidRDefault="00A44615" w:rsidP="00A44615">
      <w:pPr>
        <w:widowControl w:val="0"/>
        <w:autoSpaceDE w:val="0"/>
        <w:autoSpaceDN w:val="0"/>
        <w:adjustRightInd w:val="0"/>
        <w:spacing w:after="240"/>
        <w:rPr>
          <w:rFonts w:cs="Arial"/>
          <w:b/>
        </w:rPr>
      </w:pPr>
      <w:r w:rsidRPr="00252645">
        <w:rPr>
          <w:rFonts w:cs="Arial"/>
          <w:b/>
        </w:rPr>
        <w:t xml:space="preserve">6.3 Liquidación parcial de cesantías. </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985"/>
        <w:gridCol w:w="3260"/>
        <w:gridCol w:w="2127"/>
        <w:gridCol w:w="2126"/>
      </w:tblGrid>
      <w:tr w:rsidR="00A44615" w:rsidRPr="00AE1175" w:rsidTr="002A70D1">
        <w:tc>
          <w:tcPr>
            <w:tcW w:w="425" w:type="dxa"/>
            <w:shd w:val="clear" w:color="auto" w:fill="BFBFBF"/>
            <w:vAlign w:val="center"/>
          </w:tcPr>
          <w:p w:rsidR="00A44615" w:rsidRPr="00252645" w:rsidRDefault="00A44615" w:rsidP="00A44615">
            <w:pPr>
              <w:jc w:val="center"/>
              <w:rPr>
                <w:rFonts w:cs="Arial"/>
                <w:b/>
                <w:szCs w:val="22"/>
              </w:rPr>
            </w:pPr>
            <w:r w:rsidRPr="00252645">
              <w:rPr>
                <w:rFonts w:cs="Arial"/>
                <w:b/>
                <w:sz w:val="22"/>
                <w:szCs w:val="22"/>
              </w:rPr>
              <w:t>#</w:t>
            </w:r>
          </w:p>
        </w:tc>
        <w:tc>
          <w:tcPr>
            <w:tcW w:w="1985" w:type="dxa"/>
            <w:shd w:val="clear" w:color="auto" w:fill="BFBFBF"/>
            <w:vAlign w:val="center"/>
          </w:tcPr>
          <w:p w:rsidR="00A44615" w:rsidRPr="00252645" w:rsidRDefault="00A44615" w:rsidP="00A44615">
            <w:pPr>
              <w:jc w:val="center"/>
              <w:rPr>
                <w:rFonts w:cs="Arial"/>
                <w:b/>
                <w:szCs w:val="22"/>
              </w:rPr>
            </w:pPr>
            <w:r w:rsidRPr="00252645">
              <w:rPr>
                <w:rFonts w:cs="Arial"/>
                <w:b/>
                <w:sz w:val="22"/>
                <w:szCs w:val="22"/>
              </w:rPr>
              <w:t>ACTIVIDAD</w:t>
            </w:r>
          </w:p>
        </w:tc>
        <w:tc>
          <w:tcPr>
            <w:tcW w:w="3260" w:type="dxa"/>
            <w:shd w:val="clear" w:color="auto" w:fill="BFBFBF"/>
            <w:vAlign w:val="center"/>
          </w:tcPr>
          <w:p w:rsidR="00A44615" w:rsidRPr="00252645" w:rsidRDefault="00A44615" w:rsidP="00A44615">
            <w:pPr>
              <w:jc w:val="center"/>
              <w:rPr>
                <w:rFonts w:cs="Arial"/>
                <w:b/>
                <w:szCs w:val="22"/>
              </w:rPr>
            </w:pPr>
            <w:r w:rsidRPr="00252645">
              <w:rPr>
                <w:rFonts w:cs="Arial"/>
                <w:b/>
                <w:sz w:val="22"/>
                <w:szCs w:val="22"/>
              </w:rPr>
              <w:t>DESCRIPCIÓN</w:t>
            </w:r>
          </w:p>
        </w:tc>
        <w:tc>
          <w:tcPr>
            <w:tcW w:w="2127" w:type="dxa"/>
            <w:shd w:val="clear" w:color="auto" w:fill="BFBFBF"/>
            <w:vAlign w:val="center"/>
          </w:tcPr>
          <w:p w:rsidR="00A44615" w:rsidRPr="00252645" w:rsidRDefault="00A44615" w:rsidP="00A44615">
            <w:pPr>
              <w:jc w:val="center"/>
              <w:rPr>
                <w:rFonts w:cs="Arial"/>
                <w:b/>
                <w:szCs w:val="22"/>
              </w:rPr>
            </w:pPr>
            <w:r w:rsidRPr="00252645">
              <w:rPr>
                <w:rFonts w:cs="Arial"/>
                <w:b/>
                <w:sz w:val="22"/>
                <w:szCs w:val="22"/>
              </w:rPr>
              <w:t>RESPONSABLE</w:t>
            </w:r>
          </w:p>
        </w:tc>
        <w:tc>
          <w:tcPr>
            <w:tcW w:w="2126" w:type="dxa"/>
            <w:shd w:val="clear" w:color="auto" w:fill="BFBFBF"/>
            <w:vAlign w:val="center"/>
          </w:tcPr>
          <w:p w:rsidR="00A44615" w:rsidRPr="00252645" w:rsidRDefault="002A70D1" w:rsidP="00A44615">
            <w:pPr>
              <w:jc w:val="center"/>
              <w:rPr>
                <w:rFonts w:cs="Arial"/>
                <w:b/>
                <w:szCs w:val="22"/>
              </w:rPr>
            </w:pPr>
            <w:r>
              <w:rPr>
                <w:rFonts w:cs="Arial"/>
                <w:b/>
                <w:sz w:val="22"/>
                <w:szCs w:val="22"/>
              </w:rPr>
              <w:t>INFORMACIÓN DOCUMENTADA</w:t>
            </w:r>
          </w:p>
        </w:tc>
      </w:tr>
      <w:tr w:rsidR="00A44615" w:rsidRPr="00955084" w:rsidTr="002A70D1">
        <w:tc>
          <w:tcPr>
            <w:tcW w:w="425" w:type="dxa"/>
            <w:shd w:val="clear" w:color="auto" w:fill="auto"/>
            <w:vAlign w:val="center"/>
          </w:tcPr>
          <w:p w:rsidR="00A44615" w:rsidRPr="00252645" w:rsidRDefault="00A44615" w:rsidP="00A44615">
            <w:pPr>
              <w:jc w:val="center"/>
              <w:rPr>
                <w:rFonts w:cs="Arial"/>
                <w:b/>
                <w:szCs w:val="22"/>
              </w:rPr>
            </w:pPr>
            <w:r w:rsidRPr="00252645">
              <w:rPr>
                <w:rFonts w:cs="Arial"/>
                <w:sz w:val="22"/>
                <w:szCs w:val="22"/>
              </w:rPr>
              <w:t>1</w:t>
            </w:r>
          </w:p>
        </w:tc>
        <w:tc>
          <w:tcPr>
            <w:tcW w:w="1985" w:type="dxa"/>
            <w:shd w:val="clear" w:color="auto" w:fill="auto"/>
            <w:vAlign w:val="center"/>
          </w:tcPr>
          <w:p w:rsidR="00A44615" w:rsidRPr="00252645" w:rsidRDefault="00A44615" w:rsidP="00A44615">
            <w:pPr>
              <w:widowControl w:val="0"/>
              <w:autoSpaceDE w:val="0"/>
              <w:autoSpaceDN w:val="0"/>
              <w:adjustRightInd w:val="0"/>
              <w:spacing w:after="240"/>
              <w:jc w:val="center"/>
              <w:rPr>
                <w:rFonts w:cs="Arial"/>
                <w:b/>
                <w:szCs w:val="22"/>
              </w:rPr>
            </w:pPr>
            <w:r w:rsidRPr="00252645">
              <w:rPr>
                <w:rFonts w:cs="Arial"/>
                <w:sz w:val="22"/>
                <w:szCs w:val="22"/>
              </w:rPr>
              <w:t>Recibir solicitud</w:t>
            </w:r>
          </w:p>
        </w:tc>
        <w:tc>
          <w:tcPr>
            <w:tcW w:w="3260" w:type="dxa"/>
            <w:shd w:val="clear" w:color="auto" w:fill="auto"/>
            <w:vAlign w:val="center"/>
          </w:tcPr>
          <w:p w:rsidR="00A44615" w:rsidRPr="00252645" w:rsidRDefault="00A44615" w:rsidP="00A44615">
            <w:pPr>
              <w:rPr>
                <w:rFonts w:cs="Arial"/>
                <w:b/>
                <w:szCs w:val="22"/>
              </w:rPr>
            </w:pPr>
            <w:r w:rsidRPr="00252645">
              <w:rPr>
                <w:rFonts w:cs="Arial"/>
                <w:sz w:val="22"/>
                <w:szCs w:val="22"/>
              </w:rPr>
              <w:t>Cual</w:t>
            </w:r>
            <w:r>
              <w:rPr>
                <w:rFonts w:cs="Arial"/>
                <w:sz w:val="22"/>
                <w:szCs w:val="22"/>
              </w:rPr>
              <w:t>quier</w:t>
            </w:r>
            <w:r w:rsidRPr="00252645">
              <w:rPr>
                <w:rFonts w:cs="Arial"/>
                <w:sz w:val="22"/>
                <w:szCs w:val="22"/>
              </w:rPr>
              <w:t xml:space="preserve"> funcionario de la Personería puede solicitar liquidación parcial de cesantías. Debe presentar solicitud con los documentos adjuntos</w:t>
            </w:r>
          </w:p>
        </w:tc>
        <w:tc>
          <w:tcPr>
            <w:tcW w:w="2127" w:type="dxa"/>
            <w:shd w:val="clear" w:color="auto" w:fill="auto"/>
            <w:vAlign w:val="center"/>
          </w:tcPr>
          <w:p w:rsidR="00A44615" w:rsidRPr="00252645" w:rsidRDefault="00A44615" w:rsidP="00A44615">
            <w:pPr>
              <w:widowControl w:val="0"/>
              <w:autoSpaceDE w:val="0"/>
              <w:autoSpaceDN w:val="0"/>
              <w:adjustRightInd w:val="0"/>
              <w:spacing w:after="240"/>
              <w:jc w:val="center"/>
              <w:rPr>
                <w:rFonts w:cs="Arial"/>
                <w:szCs w:val="22"/>
              </w:rPr>
            </w:pPr>
            <w:r w:rsidRPr="00252645">
              <w:rPr>
                <w:rFonts w:cs="Arial"/>
                <w:sz w:val="22"/>
                <w:szCs w:val="22"/>
              </w:rPr>
              <w:t>Profesional Universitario</w:t>
            </w:r>
          </w:p>
          <w:p w:rsidR="00A44615" w:rsidRPr="00252645" w:rsidRDefault="00A44615" w:rsidP="00A44615">
            <w:pPr>
              <w:jc w:val="center"/>
              <w:rPr>
                <w:rFonts w:cs="Arial"/>
                <w:b/>
                <w:szCs w:val="22"/>
              </w:rPr>
            </w:pPr>
          </w:p>
        </w:tc>
        <w:tc>
          <w:tcPr>
            <w:tcW w:w="2126" w:type="dxa"/>
            <w:shd w:val="clear" w:color="auto" w:fill="auto"/>
            <w:vAlign w:val="center"/>
          </w:tcPr>
          <w:p w:rsidR="00A44615" w:rsidRPr="00955084" w:rsidRDefault="00955084" w:rsidP="00A44615">
            <w:pPr>
              <w:jc w:val="center"/>
              <w:rPr>
                <w:rFonts w:cs="Arial"/>
                <w:szCs w:val="22"/>
              </w:rPr>
            </w:pPr>
            <w:r w:rsidRPr="00955084">
              <w:rPr>
                <w:rFonts w:cs="Arial"/>
                <w:szCs w:val="22"/>
              </w:rPr>
              <w:t xml:space="preserve">Solicitud </w:t>
            </w:r>
          </w:p>
        </w:tc>
      </w:tr>
      <w:tr w:rsidR="00A44615" w:rsidRPr="00AE1175" w:rsidTr="002A70D1">
        <w:tc>
          <w:tcPr>
            <w:tcW w:w="425" w:type="dxa"/>
            <w:shd w:val="clear" w:color="auto" w:fill="auto"/>
            <w:vAlign w:val="center"/>
          </w:tcPr>
          <w:p w:rsidR="00A44615" w:rsidRPr="00252645" w:rsidRDefault="00A44615" w:rsidP="00A44615">
            <w:pPr>
              <w:jc w:val="center"/>
              <w:rPr>
                <w:rFonts w:cs="Arial"/>
                <w:szCs w:val="22"/>
              </w:rPr>
            </w:pPr>
            <w:r>
              <w:rPr>
                <w:rFonts w:cs="Arial"/>
                <w:sz w:val="22"/>
                <w:szCs w:val="22"/>
              </w:rPr>
              <w:t>2</w:t>
            </w:r>
          </w:p>
        </w:tc>
        <w:tc>
          <w:tcPr>
            <w:tcW w:w="1985" w:type="dxa"/>
            <w:shd w:val="clear" w:color="auto" w:fill="auto"/>
            <w:vAlign w:val="center"/>
          </w:tcPr>
          <w:p w:rsidR="00A44615" w:rsidRPr="00252645" w:rsidRDefault="00A44615" w:rsidP="00A44615">
            <w:pPr>
              <w:widowControl w:val="0"/>
              <w:autoSpaceDE w:val="0"/>
              <w:autoSpaceDN w:val="0"/>
              <w:adjustRightInd w:val="0"/>
              <w:spacing w:after="240"/>
              <w:jc w:val="center"/>
              <w:rPr>
                <w:rFonts w:cs="Arial"/>
                <w:szCs w:val="22"/>
              </w:rPr>
            </w:pPr>
            <w:r w:rsidRPr="00252645">
              <w:rPr>
                <w:rFonts w:cs="Arial"/>
                <w:sz w:val="22"/>
                <w:szCs w:val="22"/>
              </w:rPr>
              <w:t>Verificar requisitos</w:t>
            </w:r>
          </w:p>
        </w:tc>
        <w:tc>
          <w:tcPr>
            <w:tcW w:w="3260" w:type="dxa"/>
            <w:shd w:val="clear" w:color="auto" w:fill="auto"/>
            <w:vAlign w:val="center"/>
          </w:tcPr>
          <w:p w:rsidR="00A44615" w:rsidRPr="00252645" w:rsidRDefault="00A44615" w:rsidP="00A44615">
            <w:pPr>
              <w:rPr>
                <w:rFonts w:cs="Arial"/>
                <w:szCs w:val="22"/>
              </w:rPr>
            </w:pPr>
            <w:r w:rsidRPr="00252645">
              <w:rPr>
                <w:rFonts w:cs="Arial"/>
                <w:sz w:val="22"/>
                <w:szCs w:val="22"/>
              </w:rPr>
              <w:t>Verifica el cumplimiento de requisitos para la liquidación parcial de cesantías, si no cumple se informa al funcionario, si cumple continúa con la actividad 3.</w:t>
            </w:r>
          </w:p>
        </w:tc>
        <w:tc>
          <w:tcPr>
            <w:tcW w:w="2127" w:type="dxa"/>
            <w:shd w:val="clear" w:color="auto" w:fill="auto"/>
            <w:vAlign w:val="center"/>
          </w:tcPr>
          <w:p w:rsidR="00A44615" w:rsidRPr="00252645" w:rsidRDefault="00A44615" w:rsidP="00A44615">
            <w:pPr>
              <w:widowControl w:val="0"/>
              <w:autoSpaceDE w:val="0"/>
              <w:autoSpaceDN w:val="0"/>
              <w:adjustRightInd w:val="0"/>
              <w:spacing w:after="240"/>
              <w:jc w:val="center"/>
              <w:rPr>
                <w:rFonts w:cs="Arial"/>
                <w:szCs w:val="22"/>
              </w:rPr>
            </w:pPr>
            <w:r w:rsidRPr="00252645">
              <w:rPr>
                <w:rFonts w:cs="Arial"/>
                <w:sz w:val="22"/>
                <w:szCs w:val="22"/>
              </w:rPr>
              <w:t>Profesional Universitario</w:t>
            </w:r>
          </w:p>
          <w:p w:rsidR="00A44615" w:rsidRPr="00252645" w:rsidRDefault="00A44615" w:rsidP="00A44615">
            <w:pPr>
              <w:widowControl w:val="0"/>
              <w:autoSpaceDE w:val="0"/>
              <w:autoSpaceDN w:val="0"/>
              <w:adjustRightInd w:val="0"/>
              <w:spacing w:after="240"/>
              <w:jc w:val="center"/>
              <w:rPr>
                <w:rFonts w:cs="Arial"/>
                <w:szCs w:val="22"/>
              </w:rPr>
            </w:pPr>
          </w:p>
        </w:tc>
        <w:tc>
          <w:tcPr>
            <w:tcW w:w="2126" w:type="dxa"/>
            <w:shd w:val="clear" w:color="auto" w:fill="auto"/>
            <w:vAlign w:val="center"/>
          </w:tcPr>
          <w:p w:rsidR="00A44615" w:rsidRPr="00252645" w:rsidRDefault="00AB2DBF" w:rsidP="00AB2DBF">
            <w:pPr>
              <w:jc w:val="center"/>
              <w:rPr>
                <w:rFonts w:cs="Arial"/>
                <w:b/>
                <w:szCs w:val="22"/>
              </w:rPr>
            </w:pPr>
            <w:r>
              <w:rPr>
                <w:rFonts w:cs="Arial"/>
                <w:b/>
                <w:szCs w:val="22"/>
              </w:rPr>
              <w:t xml:space="preserve">FTH - </w:t>
            </w:r>
            <w:r w:rsidRPr="00AB2DBF">
              <w:rPr>
                <w:rFonts w:cs="Arial"/>
                <w:szCs w:val="22"/>
              </w:rPr>
              <w:t>02 Listado de Requisitos para la vinculación y desvinculación</w:t>
            </w:r>
            <w:r>
              <w:rPr>
                <w:rFonts w:cs="Arial"/>
                <w:b/>
                <w:szCs w:val="22"/>
              </w:rPr>
              <w:t xml:space="preserve"> </w:t>
            </w:r>
          </w:p>
        </w:tc>
      </w:tr>
      <w:tr w:rsidR="00A44615" w:rsidRPr="00AE1175" w:rsidTr="002A70D1">
        <w:trPr>
          <w:trHeight w:val="2081"/>
        </w:trPr>
        <w:tc>
          <w:tcPr>
            <w:tcW w:w="425" w:type="dxa"/>
            <w:shd w:val="clear" w:color="auto" w:fill="auto"/>
            <w:vAlign w:val="center"/>
          </w:tcPr>
          <w:p w:rsidR="00A44615" w:rsidRPr="00252645" w:rsidRDefault="00A44615" w:rsidP="00A44615">
            <w:pPr>
              <w:jc w:val="center"/>
              <w:rPr>
                <w:rFonts w:cs="Arial"/>
                <w:szCs w:val="22"/>
              </w:rPr>
            </w:pPr>
            <w:r>
              <w:rPr>
                <w:rFonts w:cs="Arial"/>
                <w:sz w:val="22"/>
                <w:szCs w:val="22"/>
              </w:rPr>
              <w:t>3</w:t>
            </w:r>
          </w:p>
        </w:tc>
        <w:tc>
          <w:tcPr>
            <w:tcW w:w="1985" w:type="dxa"/>
            <w:shd w:val="clear" w:color="auto" w:fill="auto"/>
            <w:vAlign w:val="center"/>
          </w:tcPr>
          <w:p w:rsidR="00955084" w:rsidRPr="00955084" w:rsidRDefault="00955084" w:rsidP="00A44615">
            <w:pPr>
              <w:widowControl w:val="0"/>
              <w:autoSpaceDE w:val="0"/>
              <w:autoSpaceDN w:val="0"/>
              <w:adjustRightInd w:val="0"/>
              <w:spacing w:after="240"/>
              <w:jc w:val="center"/>
              <w:rPr>
                <w:rFonts w:cs="Arial"/>
                <w:szCs w:val="22"/>
              </w:rPr>
            </w:pPr>
            <w:r>
              <w:rPr>
                <w:rFonts w:cs="Arial"/>
                <w:sz w:val="22"/>
                <w:szCs w:val="22"/>
              </w:rPr>
              <w:t>Elaborar liquidación</w:t>
            </w:r>
          </w:p>
        </w:tc>
        <w:tc>
          <w:tcPr>
            <w:tcW w:w="3260" w:type="dxa"/>
            <w:shd w:val="clear" w:color="auto" w:fill="auto"/>
            <w:vAlign w:val="center"/>
          </w:tcPr>
          <w:p w:rsidR="00955084" w:rsidRDefault="00955084" w:rsidP="00A44615">
            <w:pPr>
              <w:widowControl w:val="0"/>
              <w:autoSpaceDE w:val="0"/>
              <w:autoSpaceDN w:val="0"/>
              <w:adjustRightInd w:val="0"/>
              <w:spacing w:after="240"/>
              <w:rPr>
                <w:rFonts w:cs="Arial"/>
                <w:szCs w:val="22"/>
              </w:rPr>
            </w:pPr>
            <w:r w:rsidRPr="002F39BF">
              <w:rPr>
                <w:rFonts w:cs="Arial"/>
                <w:sz w:val="22"/>
                <w:szCs w:val="22"/>
                <w:highlight w:val="yellow"/>
              </w:rPr>
              <w:t xml:space="preserve">Se elabora la liquidación y se envía a la funcionaria encargada de servicios administrativos para que ingrese los datos al programa </w:t>
            </w:r>
            <w:r>
              <w:rPr>
                <w:rFonts w:cs="Arial"/>
                <w:sz w:val="22"/>
                <w:szCs w:val="22"/>
                <w:highlight w:val="yellow"/>
              </w:rPr>
              <w:t xml:space="preserve">de nómina </w:t>
            </w:r>
            <w:r w:rsidRPr="002F39BF">
              <w:rPr>
                <w:rFonts w:cs="Arial"/>
                <w:sz w:val="22"/>
                <w:szCs w:val="22"/>
                <w:highlight w:val="yellow"/>
              </w:rPr>
              <w:t xml:space="preserve">Dinámica, los valores a liquidar deben dar exactos con el programa de nómina. Surtida esta etapa se envía la resolución a la funcionaria encargada de Servicios Administrativos para que lo envíe a Hacienda y obtenga lo números de CDP y RP.  El </w:t>
            </w:r>
            <w:r>
              <w:rPr>
                <w:rFonts w:cs="Arial"/>
                <w:sz w:val="22"/>
                <w:szCs w:val="22"/>
                <w:highlight w:val="yellow"/>
              </w:rPr>
              <w:t xml:space="preserve">CDP </w:t>
            </w:r>
            <w:r w:rsidRPr="002F39BF">
              <w:rPr>
                <w:rFonts w:cs="Arial"/>
                <w:sz w:val="22"/>
                <w:szCs w:val="22"/>
                <w:highlight w:val="yellow"/>
              </w:rPr>
              <w:t xml:space="preserve">y RPs deben salir con la misma fecha de la </w:t>
            </w:r>
            <w:r w:rsidRPr="002F39BF">
              <w:rPr>
                <w:rFonts w:cs="Arial"/>
                <w:sz w:val="22"/>
                <w:szCs w:val="22"/>
                <w:highlight w:val="yellow"/>
              </w:rPr>
              <w:lastRenderedPageBreak/>
              <w:t xml:space="preserve">resolución de liquidación.  </w:t>
            </w:r>
          </w:p>
          <w:p w:rsidR="00A44615" w:rsidRPr="00252645" w:rsidRDefault="00A44615" w:rsidP="00A44615">
            <w:pPr>
              <w:rPr>
                <w:rFonts w:cs="Arial"/>
                <w:szCs w:val="22"/>
              </w:rPr>
            </w:pPr>
          </w:p>
        </w:tc>
        <w:tc>
          <w:tcPr>
            <w:tcW w:w="2127" w:type="dxa"/>
            <w:shd w:val="clear" w:color="auto" w:fill="auto"/>
            <w:vAlign w:val="center"/>
          </w:tcPr>
          <w:p w:rsidR="00A44615" w:rsidRPr="00252645" w:rsidRDefault="00A44615" w:rsidP="00A44615">
            <w:pPr>
              <w:widowControl w:val="0"/>
              <w:autoSpaceDE w:val="0"/>
              <w:autoSpaceDN w:val="0"/>
              <w:adjustRightInd w:val="0"/>
              <w:spacing w:after="240"/>
              <w:jc w:val="center"/>
              <w:rPr>
                <w:rFonts w:cs="Arial"/>
                <w:szCs w:val="22"/>
              </w:rPr>
            </w:pPr>
            <w:r w:rsidRPr="00252645">
              <w:rPr>
                <w:rFonts w:cs="Arial"/>
                <w:sz w:val="22"/>
                <w:szCs w:val="22"/>
              </w:rPr>
              <w:lastRenderedPageBreak/>
              <w:t>Profesional Universitario</w:t>
            </w:r>
          </w:p>
        </w:tc>
        <w:tc>
          <w:tcPr>
            <w:tcW w:w="2126" w:type="dxa"/>
            <w:shd w:val="clear" w:color="auto" w:fill="auto"/>
            <w:vAlign w:val="center"/>
          </w:tcPr>
          <w:p w:rsidR="00955084" w:rsidRDefault="00955084" w:rsidP="00A44615">
            <w:pPr>
              <w:widowControl w:val="0"/>
              <w:autoSpaceDE w:val="0"/>
              <w:autoSpaceDN w:val="0"/>
              <w:adjustRightInd w:val="0"/>
              <w:jc w:val="center"/>
              <w:rPr>
                <w:rFonts w:cs="Arial"/>
                <w:szCs w:val="22"/>
              </w:rPr>
            </w:pPr>
            <w:r w:rsidRPr="00955084">
              <w:rPr>
                <w:rFonts w:cs="Arial"/>
                <w:sz w:val="22"/>
                <w:szCs w:val="22"/>
                <w:highlight w:val="yellow"/>
              </w:rPr>
              <w:t>Liquidación y acto administrativo</w:t>
            </w:r>
          </w:p>
          <w:p w:rsidR="00955084" w:rsidRDefault="00955084" w:rsidP="00A44615">
            <w:pPr>
              <w:widowControl w:val="0"/>
              <w:autoSpaceDE w:val="0"/>
              <w:autoSpaceDN w:val="0"/>
              <w:adjustRightInd w:val="0"/>
              <w:jc w:val="center"/>
              <w:rPr>
                <w:rFonts w:cs="Arial"/>
                <w:szCs w:val="22"/>
              </w:rPr>
            </w:pPr>
          </w:p>
          <w:p w:rsidR="00A44615" w:rsidRPr="00252645" w:rsidRDefault="00A44615" w:rsidP="00A44615">
            <w:pPr>
              <w:jc w:val="center"/>
              <w:rPr>
                <w:rFonts w:cs="Arial"/>
                <w:b/>
                <w:szCs w:val="22"/>
              </w:rPr>
            </w:pPr>
          </w:p>
        </w:tc>
      </w:tr>
      <w:tr w:rsidR="00955084" w:rsidRPr="00AE1175" w:rsidTr="002A70D1">
        <w:tc>
          <w:tcPr>
            <w:tcW w:w="425" w:type="dxa"/>
            <w:shd w:val="clear" w:color="auto" w:fill="auto"/>
            <w:vAlign w:val="center"/>
          </w:tcPr>
          <w:p w:rsidR="00955084" w:rsidRDefault="00955084" w:rsidP="00A44615">
            <w:pPr>
              <w:jc w:val="center"/>
              <w:rPr>
                <w:rFonts w:cs="Arial"/>
                <w:szCs w:val="22"/>
              </w:rPr>
            </w:pPr>
            <w:r>
              <w:rPr>
                <w:rFonts w:cs="Arial"/>
                <w:sz w:val="22"/>
                <w:szCs w:val="22"/>
              </w:rPr>
              <w:lastRenderedPageBreak/>
              <w:t>4</w:t>
            </w:r>
          </w:p>
        </w:tc>
        <w:tc>
          <w:tcPr>
            <w:tcW w:w="1985" w:type="dxa"/>
            <w:shd w:val="clear" w:color="auto" w:fill="auto"/>
            <w:vAlign w:val="center"/>
          </w:tcPr>
          <w:p w:rsidR="00955084" w:rsidRPr="00252645" w:rsidRDefault="00955084" w:rsidP="00A828E7">
            <w:pPr>
              <w:jc w:val="center"/>
              <w:rPr>
                <w:rFonts w:cs="Arial"/>
                <w:szCs w:val="22"/>
              </w:rPr>
            </w:pPr>
            <w:r w:rsidRPr="00955084">
              <w:rPr>
                <w:rFonts w:cs="Arial"/>
                <w:sz w:val="22"/>
                <w:szCs w:val="22"/>
                <w:highlight w:val="yellow"/>
              </w:rPr>
              <w:t>Ordenar pago</w:t>
            </w:r>
          </w:p>
        </w:tc>
        <w:tc>
          <w:tcPr>
            <w:tcW w:w="3260" w:type="dxa"/>
            <w:shd w:val="clear" w:color="auto" w:fill="auto"/>
            <w:vAlign w:val="center"/>
          </w:tcPr>
          <w:p w:rsidR="00955084" w:rsidRPr="00252645" w:rsidRDefault="00955084" w:rsidP="00A828E7">
            <w:pPr>
              <w:rPr>
                <w:rFonts w:cs="Arial"/>
                <w:szCs w:val="22"/>
              </w:rPr>
            </w:pPr>
            <w:r w:rsidRPr="00252645">
              <w:rPr>
                <w:rFonts w:cs="Arial"/>
                <w:sz w:val="22"/>
                <w:szCs w:val="22"/>
              </w:rPr>
              <w:t>Una vez el ex funcionario es notificado y no presenta recurso al acto administrativo, se ordena el pago a la Secretaría de Hacienda</w:t>
            </w:r>
            <w:r>
              <w:rPr>
                <w:rFonts w:cs="Arial"/>
                <w:sz w:val="22"/>
                <w:szCs w:val="22"/>
              </w:rPr>
              <w:t xml:space="preserve"> </w:t>
            </w:r>
            <w:r w:rsidRPr="00314778">
              <w:rPr>
                <w:rFonts w:cs="Arial"/>
                <w:sz w:val="22"/>
                <w:szCs w:val="22"/>
                <w:highlight w:val="yellow"/>
              </w:rPr>
              <w:t xml:space="preserve">con los siguientes pasos:  1. Se ingresa a la página de la Alcaldía de Itagüí en el link “Radicación Cuentas de Cobro”, y luego se ingresa al link </w:t>
            </w:r>
            <w:hyperlink r:id="rId11" w:tgtFrame="_blank" w:history="1">
              <w:r w:rsidRPr="00314778">
                <w:rPr>
                  <w:rStyle w:val="Hipervnculo"/>
                  <w:rFonts w:ascii="Calibri" w:hAnsi="Calibri" w:cs="Calibri"/>
                  <w:color w:val="1155CC"/>
                  <w:sz w:val="22"/>
                  <w:szCs w:val="22"/>
                  <w:highlight w:val="yellow"/>
                  <w:shd w:val="clear" w:color="auto" w:fill="FFFFFF"/>
                </w:rPr>
                <w:t>https://aplicaciones.itagui.gov.co/sisged/</w:t>
              </w:r>
            </w:hyperlink>
            <w:r w:rsidRPr="00314778">
              <w:rPr>
                <w:sz w:val="22"/>
                <w:szCs w:val="22"/>
                <w:highlight w:val="yellow"/>
              </w:rPr>
              <w:t>, para asignar la cuenta a contabilidad.</w:t>
            </w:r>
          </w:p>
        </w:tc>
        <w:tc>
          <w:tcPr>
            <w:tcW w:w="2127" w:type="dxa"/>
            <w:shd w:val="clear" w:color="auto" w:fill="auto"/>
            <w:vAlign w:val="center"/>
          </w:tcPr>
          <w:p w:rsidR="00955084" w:rsidRPr="00252645" w:rsidRDefault="00955084" w:rsidP="00A828E7">
            <w:pPr>
              <w:jc w:val="center"/>
              <w:rPr>
                <w:rFonts w:cs="Arial"/>
                <w:szCs w:val="22"/>
              </w:rPr>
            </w:pPr>
            <w:r w:rsidRPr="00252645">
              <w:rPr>
                <w:rFonts w:cs="Arial"/>
                <w:sz w:val="22"/>
                <w:szCs w:val="22"/>
              </w:rPr>
              <w:t>Profesional Universitario</w:t>
            </w:r>
          </w:p>
        </w:tc>
        <w:tc>
          <w:tcPr>
            <w:tcW w:w="2126" w:type="dxa"/>
            <w:shd w:val="clear" w:color="auto" w:fill="auto"/>
            <w:vAlign w:val="center"/>
          </w:tcPr>
          <w:p w:rsidR="00955084" w:rsidRPr="00252645" w:rsidRDefault="00955084" w:rsidP="00A828E7">
            <w:pPr>
              <w:widowControl w:val="0"/>
              <w:autoSpaceDE w:val="0"/>
              <w:autoSpaceDN w:val="0"/>
              <w:adjustRightInd w:val="0"/>
              <w:jc w:val="center"/>
              <w:rPr>
                <w:rFonts w:cs="Arial"/>
                <w:szCs w:val="22"/>
              </w:rPr>
            </w:pPr>
            <w:r w:rsidRPr="008C4427">
              <w:rPr>
                <w:rFonts w:cs="Arial"/>
                <w:noProof/>
                <w:sz w:val="22"/>
                <w:szCs w:val="22"/>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6350" cy="6350"/>
                  <wp:effectExtent l="0" t="0" r="0" b="0"/>
                  <wp:wrapThrough wrapText="bothSides">
                    <wp:wrapPolygon edited="0">
                      <wp:start x="0" y="0"/>
                      <wp:lineTo x="0" y="21600"/>
                      <wp:lineTo x="21600" y="21600"/>
                      <wp:lineTo x="21600" y="0"/>
                    </wp:wrapPolygon>
                  </wp:wrapThrough>
                  <wp:docPr id="16" name="Imagen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350" cy="6350"/>
                          </a:xfrm>
                          <a:prstGeom prst="rect">
                            <a:avLst/>
                          </a:prstGeom>
                          <a:noFill/>
                          <a:ln>
                            <a:noFill/>
                          </a:ln>
                        </pic:spPr>
                      </pic:pic>
                    </a:graphicData>
                  </a:graphic>
                </wp:anchor>
              </w:drawing>
            </w:r>
            <w:r w:rsidRPr="008C4427">
              <w:rPr>
                <w:rFonts w:cs="Arial"/>
                <w:sz w:val="22"/>
                <w:szCs w:val="22"/>
                <w:highlight w:val="yellow"/>
              </w:rPr>
              <w:t xml:space="preserve">Página de la Alcaldía de Itagüí link “Radicación Cuentas de Cobro”, y link </w:t>
            </w:r>
            <w:hyperlink r:id="rId12" w:tgtFrame="_blank" w:history="1">
              <w:r w:rsidRPr="008C4427">
                <w:rPr>
                  <w:rStyle w:val="Hipervnculo"/>
                  <w:rFonts w:ascii="Calibri" w:hAnsi="Calibri" w:cs="Calibri"/>
                  <w:color w:val="auto"/>
                  <w:sz w:val="22"/>
                  <w:szCs w:val="22"/>
                  <w:highlight w:val="yellow"/>
                  <w:shd w:val="clear" w:color="auto" w:fill="FFFFFF"/>
                </w:rPr>
                <w:t>https://aplicaciones.itagui.gov.co/sisged/</w:t>
              </w:r>
            </w:hyperlink>
            <w:r w:rsidRPr="00314778">
              <w:rPr>
                <w:sz w:val="22"/>
                <w:szCs w:val="22"/>
                <w:highlight w:val="yellow"/>
              </w:rPr>
              <w:t xml:space="preserve">, </w:t>
            </w:r>
            <w:r w:rsidRPr="00252645">
              <w:rPr>
                <w:rFonts w:cs="Arial"/>
                <w:noProof/>
                <w:sz w:val="22"/>
                <w:szCs w:val="22"/>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6350" cy="6350"/>
                  <wp:effectExtent l="0" t="0" r="0" b="0"/>
                  <wp:wrapThrough wrapText="bothSides">
                    <wp:wrapPolygon edited="0">
                      <wp:start x="0" y="0"/>
                      <wp:lineTo x="0" y="21600"/>
                      <wp:lineTo x="21600" y="21600"/>
                      <wp:lineTo x="21600" y="0"/>
                    </wp:wrapPolygon>
                  </wp:wrapThrough>
                  <wp:docPr id="17" name="Imagen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350" cy="6350"/>
                          </a:xfrm>
                          <a:prstGeom prst="rect">
                            <a:avLst/>
                          </a:prstGeom>
                          <a:noFill/>
                          <a:ln>
                            <a:noFill/>
                          </a:ln>
                        </pic:spPr>
                      </pic:pic>
                    </a:graphicData>
                  </a:graphic>
                </wp:anchor>
              </w:drawing>
            </w:r>
          </w:p>
        </w:tc>
      </w:tr>
    </w:tbl>
    <w:p w:rsidR="00A44615" w:rsidRDefault="00A44615" w:rsidP="00A44615">
      <w:pPr>
        <w:rPr>
          <w:rFonts w:cs="Arial"/>
          <w:b/>
          <w:sz w:val="22"/>
          <w:szCs w:val="22"/>
        </w:rPr>
      </w:pPr>
    </w:p>
    <w:p w:rsidR="00A44615" w:rsidRDefault="00A44615" w:rsidP="00A44615">
      <w:pPr>
        <w:widowControl w:val="0"/>
        <w:autoSpaceDE w:val="0"/>
        <w:autoSpaceDN w:val="0"/>
        <w:adjustRightInd w:val="0"/>
        <w:rPr>
          <w:rFonts w:cs="Arial"/>
          <w:b/>
        </w:rPr>
      </w:pPr>
      <w:r>
        <w:rPr>
          <w:rFonts w:cs="Arial"/>
          <w:b/>
        </w:rPr>
        <w:t xml:space="preserve">6.4. </w:t>
      </w:r>
      <w:r w:rsidRPr="005505B3">
        <w:rPr>
          <w:rFonts w:cs="Arial"/>
          <w:b/>
        </w:rPr>
        <w:t>Liquidación de Vacaciones</w:t>
      </w:r>
      <w:r w:rsidR="006709B5">
        <w:rPr>
          <w:rFonts w:cs="Arial"/>
          <w:b/>
        </w:rPr>
        <w:t>, prima de vacaciones y bonificación de recreación.</w:t>
      </w:r>
    </w:p>
    <w:p w:rsidR="00A44615" w:rsidRDefault="00A44615" w:rsidP="00A44615">
      <w:pPr>
        <w:widowControl w:val="0"/>
        <w:autoSpaceDE w:val="0"/>
        <w:autoSpaceDN w:val="0"/>
        <w:adjustRightInd w:val="0"/>
        <w:rPr>
          <w:rFonts w:cs="Arial"/>
          <w:b/>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985"/>
        <w:gridCol w:w="3260"/>
        <w:gridCol w:w="2127"/>
        <w:gridCol w:w="2126"/>
      </w:tblGrid>
      <w:tr w:rsidR="00A44615" w:rsidRPr="00252645" w:rsidTr="002A70D1">
        <w:trPr>
          <w:tblHeader/>
        </w:trPr>
        <w:tc>
          <w:tcPr>
            <w:tcW w:w="425" w:type="dxa"/>
            <w:shd w:val="clear" w:color="auto" w:fill="BFBFBF"/>
            <w:vAlign w:val="center"/>
          </w:tcPr>
          <w:p w:rsidR="00A44615" w:rsidRPr="0001255B" w:rsidRDefault="00A44615" w:rsidP="00A44615">
            <w:pPr>
              <w:jc w:val="center"/>
              <w:rPr>
                <w:rFonts w:cs="Arial"/>
                <w:b/>
                <w:szCs w:val="22"/>
              </w:rPr>
            </w:pPr>
            <w:r w:rsidRPr="0001255B">
              <w:rPr>
                <w:rFonts w:cs="Arial"/>
                <w:b/>
                <w:sz w:val="22"/>
                <w:szCs w:val="22"/>
              </w:rPr>
              <w:t>#</w:t>
            </w:r>
          </w:p>
        </w:tc>
        <w:tc>
          <w:tcPr>
            <w:tcW w:w="1985" w:type="dxa"/>
            <w:shd w:val="clear" w:color="auto" w:fill="BFBFBF"/>
            <w:vAlign w:val="center"/>
          </w:tcPr>
          <w:p w:rsidR="00A44615" w:rsidRPr="0001255B" w:rsidRDefault="00A44615" w:rsidP="00A44615">
            <w:pPr>
              <w:jc w:val="center"/>
              <w:rPr>
                <w:rFonts w:cs="Arial"/>
                <w:b/>
                <w:szCs w:val="22"/>
              </w:rPr>
            </w:pPr>
            <w:r w:rsidRPr="0001255B">
              <w:rPr>
                <w:rFonts w:cs="Arial"/>
                <w:b/>
                <w:sz w:val="22"/>
                <w:szCs w:val="22"/>
              </w:rPr>
              <w:t>ACTIVIDAD</w:t>
            </w:r>
          </w:p>
        </w:tc>
        <w:tc>
          <w:tcPr>
            <w:tcW w:w="3260" w:type="dxa"/>
            <w:shd w:val="clear" w:color="auto" w:fill="BFBFBF"/>
            <w:vAlign w:val="center"/>
          </w:tcPr>
          <w:p w:rsidR="00A44615" w:rsidRPr="0001255B" w:rsidRDefault="00A44615" w:rsidP="00A44615">
            <w:pPr>
              <w:jc w:val="center"/>
              <w:rPr>
                <w:rFonts w:cs="Arial"/>
                <w:b/>
                <w:szCs w:val="22"/>
              </w:rPr>
            </w:pPr>
            <w:r w:rsidRPr="0001255B">
              <w:rPr>
                <w:rFonts w:cs="Arial"/>
                <w:b/>
                <w:sz w:val="22"/>
                <w:szCs w:val="22"/>
              </w:rPr>
              <w:t>DESCRIPCIÓN</w:t>
            </w:r>
          </w:p>
        </w:tc>
        <w:tc>
          <w:tcPr>
            <w:tcW w:w="2127" w:type="dxa"/>
            <w:shd w:val="clear" w:color="auto" w:fill="BFBFBF"/>
            <w:vAlign w:val="center"/>
          </w:tcPr>
          <w:p w:rsidR="00A44615" w:rsidRPr="0001255B" w:rsidRDefault="00A44615" w:rsidP="00A44615">
            <w:pPr>
              <w:jc w:val="center"/>
              <w:rPr>
                <w:rFonts w:cs="Arial"/>
                <w:b/>
                <w:szCs w:val="22"/>
              </w:rPr>
            </w:pPr>
            <w:r w:rsidRPr="0001255B">
              <w:rPr>
                <w:rFonts w:cs="Arial"/>
                <w:b/>
                <w:sz w:val="22"/>
                <w:szCs w:val="22"/>
              </w:rPr>
              <w:t>RESPONSABLE</w:t>
            </w:r>
          </w:p>
        </w:tc>
        <w:tc>
          <w:tcPr>
            <w:tcW w:w="2126" w:type="dxa"/>
            <w:shd w:val="clear" w:color="auto" w:fill="BFBFBF"/>
            <w:vAlign w:val="center"/>
          </w:tcPr>
          <w:p w:rsidR="00A44615" w:rsidRPr="0001255B" w:rsidRDefault="002A70D1" w:rsidP="00A44615">
            <w:pPr>
              <w:jc w:val="center"/>
              <w:rPr>
                <w:rFonts w:cs="Arial"/>
                <w:b/>
                <w:szCs w:val="22"/>
              </w:rPr>
            </w:pPr>
            <w:r>
              <w:rPr>
                <w:rFonts w:cs="Arial"/>
                <w:b/>
                <w:sz w:val="22"/>
                <w:szCs w:val="22"/>
              </w:rPr>
              <w:t>INFORMACIÓN DOCUMENTADA</w:t>
            </w:r>
          </w:p>
        </w:tc>
      </w:tr>
      <w:tr w:rsidR="00A44615" w:rsidRPr="00252645" w:rsidTr="002A70D1">
        <w:tc>
          <w:tcPr>
            <w:tcW w:w="425" w:type="dxa"/>
            <w:shd w:val="clear" w:color="auto" w:fill="auto"/>
            <w:vAlign w:val="center"/>
          </w:tcPr>
          <w:p w:rsidR="00A44615" w:rsidRPr="0001255B" w:rsidRDefault="00A44615" w:rsidP="00A44615">
            <w:pPr>
              <w:jc w:val="center"/>
              <w:rPr>
                <w:rFonts w:cs="Arial"/>
                <w:szCs w:val="22"/>
              </w:rPr>
            </w:pPr>
            <w:r w:rsidRPr="0001255B">
              <w:rPr>
                <w:rFonts w:cs="Arial"/>
                <w:sz w:val="22"/>
                <w:szCs w:val="22"/>
              </w:rPr>
              <w:t>1</w:t>
            </w:r>
          </w:p>
        </w:tc>
        <w:tc>
          <w:tcPr>
            <w:tcW w:w="1985" w:type="dxa"/>
            <w:shd w:val="clear" w:color="auto" w:fill="auto"/>
            <w:vAlign w:val="center"/>
          </w:tcPr>
          <w:p w:rsidR="00A44615" w:rsidRPr="0001255B" w:rsidRDefault="00A44615" w:rsidP="00A44615">
            <w:pPr>
              <w:widowControl w:val="0"/>
              <w:autoSpaceDE w:val="0"/>
              <w:autoSpaceDN w:val="0"/>
              <w:adjustRightInd w:val="0"/>
              <w:spacing w:after="240"/>
              <w:jc w:val="center"/>
              <w:rPr>
                <w:rFonts w:cs="Arial"/>
                <w:szCs w:val="22"/>
              </w:rPr>
            </w:pPr>
            <w:r w:rsidRPr="0001255B">
              <w:rPr>
                <w:rFonts w:cs="Arial"/>
                <w:sz w:val="22"/>
                <w:szCs w:val="22"/>
              </w:rPr>
              <w:t>Recibir Solicitudes de Vacaciones</w:t>
            </w:r>
          </w:p>
        </w:tc>
        <w:tc>
          <w:tcPr>
            <w:tcW w:w="3260" w:type="dxa"/>
            <w:shd w:val="clear" w:color="auto" w:fill="auto"/>
            <w:vAlign w:val="center"/>
          </w:tcPr>
          <w:p w:rsidR="00A44615" w:rsidRPr="0001255B" w:rsidRDefault="00A44615" w:rsidP="00771BCC">
            <w:pPr>
              <w:rPr>
                <w:rFonts w:cs="Arial"/>
                <w:b/>
                <w:szCs w:val="22"/>
              </w:rPr>
            </w:pPr>
            <w:r w:rsidRPr="0001255B">
              <w:rPr>
                <w:rFonts w:cs="Arial"/>
                <w:sz w:val="22"/>
                <w:szCs w:val="22"/>
              </w:rPr>
              <w:t>Recibe solicitudes para la programación de vacaciones,.</w:t>
            </w:r>
          </w:p>
        </w:tc>
        <w:tc>
          <w:tcPr>
            <w:tcW w:w="2127" w:type="dxa"/>
            <w:shd w:val="clear" w:color="auto" w:fill="auto"/>
            <w:vAlign w:val="center"/>
          </w:tcPr>
          <w:p w:rsidR="00A44615" w:rsidRPr="0001255B" w:rsidRDefault="00A44615" w:rsidP="00A44615">
            <w:pPr>
              <w:widowControl w:val="0"/>
              <w:autoSpaceDE w:val="0"/>
              <w:autoSpaceDN w:val="0"/>
              <w:adjustRightInd w:val="0"/>
              <w:spacing w:after="240"/>
              <w:jc w:val="center"/>
              <w:rPr>
                <w:rFonts w:cs="Arial"/>
                <w:szCs w:val="22"/>
              </w:rPr>
            </w:pPr>
            <w:r>
              <w:rPr>
                <w:rFonts w:cs="Arial"/>
                <w:sz w:val="22"/>
                <w:szCs w:val="22"/>
              </w:rPr>
              <w:t xml:space="preserve">Secretaría General </w:t>
            </w:r>
          </w:p>
        </w:tc>
        <w:tc>
          <w:tcPr>
            <w:tcW w:w="2126" w:type="dxa"/>
            <w:shd w:val="clear" w:color="auto" w:fill="auto"/>
            <w:vAlign w:val="center"/>
          </w:tcPr>
          <w:p w:rsidR="00A44615" w:rsidRPr="0001255B" w:rsidRDefault="008C4427" w:rsidP="00A44615">
            <w:pPr>
              <w:jc w:val="center"/>
              <w:rPr>
                <w:rFonts w:cs="Arial"/>
                <w:szCs w:val="22"/>
              </w:rPr>
            </w:pPr>
            <w:r>
              <w:rPr>
                <w:rFonts w:cs="Arial"/>
                <w:sz w:val="22"/>
                <w:szCs w:val="22"/>
              </w:rPr>
              <w:t>Radicado Sisged</w:t>
            </w:r>
          </w:p>
        </w:tc>
      </w:tr>
      <w:tr w:rsidR="00A44615" w:rsidRPr="00252645" w:rsidTr="002A70D1">
        <w:tc>
          <w:tcPr>
            <w:tcW w:w="425" w:type="dxa"/>
            <w:shd w:val="clear" w:color="auto" w:fill="auto"/>
            <w:vAlign w:val="center"/>
          </w:tcPr>
          <w:p w:rsidR="00A44615" w:rsidRPr="0001255B" w:rsidRDefault="00F816B8" w:rsidP="00A44615">
            <w:pPr>
              <w:jc w:val="center"/>
              <w:rPr>
                <w:rFonts w:cs="Arial"/>
                <w:szCs w:val="22"/>
              </w:rPr>
            </w:pPr>
            <w:r>
              <w:rPr>
                <w:rFonts w:cs="Arial"/>
                <w:sz w:val="22"/>
                <w:szCs w:val="22"/>
              </w:rPr>
              <w:t>2</w:t>
            </w:r>
          </w:p>
        </w:tc>
        <w:tc>
          <w:tcPr>
            <w:tcW w:w="1985" w:type="dxa"/>
            <w:shd w:val="clear" w:color="auto" w:fill="auto"/>
            <w:vAlign w:val="center"/>
          </w:tcPr>
          <w:p w:rsidR="00A44615" w:rsidRPr="0001255B" w:rsidRDefault="00A44615" w:rsidP="00A44615">
            <w:pPr>
              <w:widowControl w:val="0"/>
              <w:autoSpaceDE w:val="0"/>
              <w:autoSpaceDN w:val="0"/>
              <w:adjustRightInd w:val="0"/>
              <w:spacing w:after="240"/>
              <w:jc w:val="center"/>
              <w:rPr>
                <w:rFonts w:cs="Arial"/>
                <w:szCs w:val="22"/>
              </w:rPr>
            </w:pPr>
            <w:r>
              <w:rPr>
                <w:rFonts w:cs="Arial"/>
                <w:sz w:val="22"/>
                <w:szCs w:val="22"/>
              </w:rPr>
              <w:t>Liquidación de vacaciones</w:t>
            </w:r>
          </w:p>
        </w:tc>
        <w:tc>
          <w:tcPr>
            <w:tcW w:w="3260" w:type="dxa"/>
            <w:shd w:val="clear" w:color="auto" w:fill="auto"/>
            <w:vAlign w:val="center"/>
          </w:tcPr>
          <w:p w:rsidR="00A44615" w:rsidRPr="00642434" w:rsidRDefault="00A44615" w:rsidP="00A44615">
            <w:pPr>
              <w:rPr>
                <w:rFonts w:cs="Arial"/>
                <w:szCs w:val="22"/>
              </w:rPr>
            </w:pPr>
            <w:r>
              <w:rPr>
                <w:rFonts w:cs="Arial"/>
                <w:sz w:val="22"/>
                <w:szCs w:val="22"/>
              </w:rPr>
              <w:t>Se liquidan las vacaciones</w:t>
            </w:r>
            <w:r w:rsidR="006709B5">
              <w:rPr>
                <w:rFonts w:cs="Arial"/>
                <w:sz w:val="22"/>
                <w:szCs w:val="22"/>
              </w:rPr>
              <w:t>, prima de vacaciones y bonificación de recreación.</w:t>
            </w:r>
            <w:r>
              <w:rPr>
                <w:rFonts w:cs="Arial"/>
                <w:sz w:val="22"/>
                <w:szCs w:val="22"/>
              </w:rPr>
              <w:t xml:space="preserve"> </w:t>
            </w:r>
          </w:p>
        </w:tc>
        <w:tc>
          <w:tcPr>
            <w:tcW w:w="2127" w:type="dxa"/>
            <w:shd w:val="clear" w:color="auto" w:fill="auto"/>
            <w:vAlign w:val="center"/>
          </w:tcPr>
          <w:p w:rsidR="00A44615" w:rsidRPr="0001255B" w:rsidRDefault="00A44615" w:rsidP="00A44615">
            <w:pPr>
              <w:widowControl w:val="0"/>
              <w:autoSpaceDE w:val="0"/>
              <w:autoSpaceDN w:val="0"/>
              <w:adjustRightInd w:val="0"/>
              <w:spacing w:after="240"/>
              <w:jc w:val="center"/>
              <w:rPr>
                <w:rFonts w:cs="Arial"/>
                <w:szCs w:val="22"/>
              </w:rPr>
            </w:pPr>
            <w:r w:rsidRPr="0001255B">
              <w:rPr>
                <w:rFonts w:cs="Arial"/>
                <w:sz w:val="22"/>
                <w:szCs w:val="22"/>
              </w:rPr>
              <w:t>Profesional Universitario</w:t>
            </w:r>
          </w:p>
        </w:tc>
        <w:tc>
          <w:tcPr>
            <w:tcW w:w="2126" w:type="dxa"/>
            <w:shd w:val="clear" w:color="auto" w:fill="auto"/>
            <w:vAlign w:val="center"/>
          </w:tcPr>
          <w:p w:rsidR="00A44615" w:rsidRPr="0001255B" w:rsidRDefault="00A44615" w:rsidP="00A44615">
            <w:pPr>
              <w:jc w:val="center"/>
              <w:rPr>
                <w:rFonts w:cs="Arial"/>
                <w:szCs w:val="22"/>
              </w:rPr>
            </w:pPr>
            <w:r w:rsidRPr="0001255B">
              <w:rPr>
                <w:rFonts w:cs="Arial"/>
                <w:sz w:val="22"/>
                <w:szCs w:val="22"/>
              </w:rPr>
              <w:t>FTH-07 Formato liquidación de Vacaciones</w:t>
            </w:r>
          </w:p>
        </w:tc>
      </w:tr>
      <w:tr w:rsidR="00A44615" w:rsidRPr="00252645" w:rsidTr="002A70D1">
        <w:tc>
          <w:tcPr>
            <w:tcW w:w="425" w:type="dxa"/>
            <w:shd w:val="clear" w:color="auto" w:fill="auto"/>
            <w:vAlign w:val="center"/>
          </w:tcPr>
          <w:p w:rsidR="00A44615" w:rsidRPr="0001255B" w:rsidRDefault="00F816B8" w:rsidP="00A44615">
            <w:pPr>
              <w:jc w:val="center"/>
              <w:rPr>
                <w:rFonts w:cs="Arial"/>
                <w:szCs w:val="22"/>
              </w:rPr>
            </w:pPr>
            <w:r>
              <w:rPr>
                <w:rFonts w:cs="Arial"/>
                <w:sz w:val="22"/>
                <w:szCs w:val="22"/>
              </w:rPr>
              <w:t>3</w:t>
            </w:r>
          </w:p>
        </w:tc>
        <w:tc>
          <w:tcPr>
            <w:tcW w:w="1985" w:type="dxa"/>
            <w:shd w:val="clear" w:color="auto" w:fill="auto"/>
            <w:vAlign w:val="center"/>
          </w:tcPr>
          <w:p w:rsidR="00A44615" w:rsidRPr="0001255B" w:rsidRDefault="00A44615" w:rsidP="00A44615">
            <w:pPr>
              <w:widowControl w:val="0"/>
              <w:autoSpaceDE w:val="0"/>
              <w:autoSpaceDN w:val="0"/>
              <w:adjustRightInd w:val="0"/>
              <w:spacing w:after="240"/>
              <w:jc w:val="center"/>
              <w:rPr>
                <w:rFonts w:cs="Arial"/>
                <w:szCs w:val="22"/>
              </w:rPr>
            </w:pPr>
            <w:r>
              <w:rPr>
                <w:rFonts w:cs="Arial"/>
                <w:sz w:val="22"/>
                <w:szCs w:val="22"/>
              </w:rPr>
              <w:t xml:space="preserve">Envío liquidación de vacaciones </w:t>
            </w:r>
          </w:p>
        </w:tc>
        <w:tc>
          <w:tcPr>
            <w:tcW w:w="3260" w:type="dxa"/>
            <w:shd w:val="clear" w:color="auto" w:fill="auto"/>
            <w:vAlign w:val="center"/>
          </w:tcPr>
          <w:p w:rsidR="00A44615" w:rsidRPr="00642434" w:rsidRDefault="00A44615" w:rsidP="00771BCC">
            <w:pPr>
              <w:rPr>
                <w:rFonts w:cs="Arial"/>
                <w:szCs w:val="22"/>
              </w:rPr>
            </w:pPr>
            <w:r>
              <w:rPr>
                <w:rFonts w:cs="Arial"/>
                <w:sz w:val="22"/>
                <w:szCs w:val="22"/>
              </w:rPr>
              <w:t xml:space="preserve">Una vez </w:t>
            </w:r>
            <w:r w:rsidR="00B176C7" w:rsidRPr="00B176C7">
              <w:rPr>
                <w:rFonts w:cs="Arial"/>
                <w:sz w:val="22"/>
                <w:szCs w:val="22"/>
                <w:highlight w:val="yellow"/>
              </w:rPr>
              <w:t>hecha</w:t>
            </w:r>
            <w:r w:rsidR="00B176C7">
              <w:rPr>
                <w:rFonts w:cs="Arial"/>
                <w:sz w:val="22"/>
                <w:szCs w:val="22"/>
              </w:rPr>
              <w:t xml:space="preserve"> </w:t>
            </w:r>
            <w:r>
              <w:rPr>
                <w:rFonts w:cs="Arial"/>
                <w:sz w:val="22"/>
                <w:szCs w:val="22"/>
              </w:rPr>
              <w:t xml:space="preserve">la liquidación se envía a la Secretaría de Servicios Administrativos </w:t>
            </w:r>
            <w:hyperlink r:id="rId13" w:history="1">
              <w:r w:rsidR="00B176C7" w:rsidRPr="003E2B35">
                <w:rPr>
                  <w:rStyle w:val="Hipervnculo"/>
                  <w:rFonts w:cs="Arial"/>
                  <w:sz w:val="22"/>
                  <w:szCs w:val="22"/>
                </w:rPr>
                <w:t>novedadesnomina@itagui.gov.co</w:t>
              </w:r>
            </w:hyperlink>
            <w:r w:rsidR="00B176C7">
              <w:rPr>
                <w:rFonts w:cs="Arial"/>
                <w:sz w:val="22"/>
                <w:szCs w:val="22"/>
              </w:rPr>
              <w:t xml:space="preserve"> </w:t>
            </w:r>
            <w:r>
              <w:rPr>
                <w:rFonts w:cs="Arial"/>
                <w:sz w:val="22"/>
                <w:szCs w:val="22"/>
              </w:rPr>
              <w:t>para  la inclusión en el programa de nómina</w:t>
            </w:r>
          </w:p>
        </w:tc>
        <w:tc>
          <w:tcPr>
            <w:tcW w:w="2127" w:type="dxa"/>
            <w:shd w:val="clear" w:color="auto" w:fill="auto"/>
            <w:vAlign w:val="center"/>
          </w:tcPr>
          <w:p w:rsidR="00A44615" w:rsidRPr="0001255B" w:rsidRDefault="00A44615" w:rsidP="00A44615">
            <w:pPr>
              <w:widowControl w:val="0"/>
              <w:autoSpaceDE w:val="0"/>
              <w:autoSpaceDN w:val="0"/>
              <w:adjustRightInd w:val="0"/>
              <w:spacing w:after="240"/>
              <w:jc w:val="center"/>
              <w:rPr>
                <w:rFonts w:cs="Arial"/>
                <w:szCs w:val="22"/>
              </w:rPr>
            </w:pPr>
            <w:r w:rsidRPr="0001255B">
              <w:rPr>
                <w:rFonts w:cs="Arial"/>
                <w:sz w:val="22"/>
                <w:szCs w:val="22"/>
              </w:rPr>
              <w:t>Profesional Universitario</w:t>
            </w:r>
          </w:p>
        </w:tc>
        <w:tc>
          <w:tcPr>
            <w:tcW w:w="2126" w:type="dxa"/>
            <w:shd w:val="clear" w:color="auto" w:fill="auto"/>
            <w:vAlign w:val="center"/>
          </w:tcPr>
          <w:p w:rsidR="00B176C7" w:rsidRDefault="003D29D7" w:rsidP="00A44615">
            <w:pPr>
              <w:jc w:val="center"/>
              <w:rPr>
                <w:rFonts w:cs="Arial"/>
                <w:szCs w:val="22"/>
              </w:rPr>
            </w:pPr>
            <w:hyperlink r:id="rId14" w:history="1">
              <w:r w:rsidR="00B176C7" w:rsidRPr="003E2B35">
                <w:rPr>
                  <w:rStyle w:val="Hipervnculo"/>
                  <w:rFonts w:cs="Arial"/>
                  <w:sz w:val="22"/>
                  <w:szCs w:val="22"/>
                </w:rPr>
                <w:t>novedadesnomina@itagui.gov.co</w:t>
              </w:r>
            </w:hyperlink>
          </w:p>
          <w:p w:rsidR="00A44615" w:rsidRPr="0001255B" w:rsidRDefault="00A44615" w:rsidP="00A44615">
            <w:pPr>
              <w:jc w:val="center"/>
              <w:rPr>
                <w:rFonts w:cs="Arial"/>
                <w:szCs w:val="22"/>
              </w:rPr>
            </w:pPr>
            <w:r w:rsidRPr="0001255B">
              <w:rPr>
                <w:rFonts w:cs="Arial"/>
                <w:sz w:val="22"/>
                <w:szCs w:val="22"/>
              </w:rPr>
              <w:t>FTH-07 Formato liquidación de Vacaciones</w:t>
            </w:r>
          </w:p>
        </w:tc>
      </w:tr>
      <w:tr w:rsidR="00A44615" w:rsidRPr="00252645" w:rsidTr="002A70D1">
        <w:tc>
          <w:tcPr>
            <w:tcW w:w="425" w:type="dxa"/>
            <w:shd w:val="clear" w:color="auto" w:fill="auto"/>
            <w:vAlign w:val="center"/>
          </w:tcPr>
          <w:p w:rsidR="00A44615" w:rsidRPr="0001255B" w:rsidRDefault="00F816B8" w:rsidP="00A44615">
            <w:pPr>
              <w:jc w:val="center"/>
              <w:rPr>
                <w:rFonts w:cs="Arial"/>
                <w:szCs w:val="22"/>
              </w:rPr>
            </w:pPr>
            <w:r>
              <w:rPr>
                <w:rFonts w:cs="Arial"/>
                <w:sz w:val="22"/>
                <w:szCs w:val="22"/>
              </w:rPr>
              <w:lastRenderedPageBreak/>
              <w:t>4</w:t>
            </w:r>
          </w:p>
        </w:tc>
        <w:tc>
          <w:tcPr>
            <w:tcW w:w="1985" w:type="dxa"/>
            <w:shd w:val="clear" w:color="auto" w:fill="auto"/>
            <w:vAlign w:val="center"/>
          </w:tcPr>
          <w:p w:rsidR="00A44615" w:rsidRPr="0001255B" w:rsidRDefault="00A44615" w:rsidP="00A44615">
            <w:pPr>
              <w:widowControl w:val="0"/>
              <w:autoSpaceDE w:val="0"/>
              <w:autoSpaceDN w:val="0"/>
              <w:adjustRightInd w:val="0"/>
              <w:spacing w:after="240"/>
              <w:jc w:val="center"/>
              <w:rPr>
                <w:rFonts w:cs="Arial"/>
                <w:szCs w:val="22"/>
              </w:rPr>
            </w:pPr>
            <w:r w:rsidRPr="0001255B">
              <w:rPr>
                <w:rFonts w:cs="Arial"/>
                <w:sz w:val="22"/>
                <w:szCs w:val="22"/>
              </w:rPr>
              <w:t>Proyectar acto administrativo</w:t>
            </w:r>
          </w:p>
        </w:tc>
        <w:tc>
          <w:tcPr>
            <w:tcW w:w="3260" w:type="dxa"/>
            <w:shd w:val="clear" w:color="auto" w:fill="auto"/>
            <w:vAlign w:val="center"/>
          </w:tcPr>
          <w:p w:rsidR="00A44615" w:rsidRPr="0001255B" w:rsidRDefault="00A44615" w:rsidP="00A44615">
            <w:pPr>
              <w:rPr>
                <w:rFonts w:cs="Arial"/>
                <w:b/>
                <w:szCs w:val="22"/>
              </w:rPr>
            </w:pPr>
            <w:r>
              <w:rPr>
                <w:rFonts w:cs="Arial"/>
                <w:sz w:val="22"/>
                <w:szCs w:val="22"/>
              </w:rPr>
              <w:t xml:space="preserve">Una vez aprobada la liquidación por parte del sistema de nómina del Municipio se elabora </w:t>
            </w:r>
            <w:r w:rsidRPr="0001255B">
              <w:rPr>
                <w:rFonts w:cs="Arial"/>
                <w:sz w:val="22"/>
                <w:szCs w:val="22"/>
              </w:rPr>
              <w:t xml:space="preserve">el acto administrativo de reconocimiento de las vacaciones </w:t>
            </w:r>
          </w:p>
        </w:tc>
        <w:tc>
          <w:tcPr>
            <w:tcW w:w="2127" w:type="dxa"/>
            <w:shd w:val="clear" w:color="auto" w:fill="auto"/>
            <w:vAlign w:val="center"/>
          </w:tcPr>
          <w:p w:rsidR="00A44615" w:rsidRPr="0001255B" w:rsidRDefault="00A44615" w:rsidP="00A44615">
            <w:pPr>
              <w:widowControl w:val="0"/>
              <w:autoSpaceDE w:val="0"/>
              <w:autoSpaceDN w:val="0"/>
              <w:adjustRightInd w:val="0"/>
              <w:spacing w:after="240"/>
              <w:jc w:val="center"/>
              <w:rPr>
                <w:rFonts w:cs="Arial"/>
                <w:szCs w:val="22"/>
              </w:rPr>
            </w:pPr>
            <w:r w:rsidRPr="0001255B">
              <w:rPr>
                <w:rFonts w:cs="Arial"/>
                <w:sz w:val="22"/>
                <w:szCs w:val="22"/>
              </w:rPr>
              <w:t>Profesional Universitario(a)</w:t>
            </w:r>
          </w:p>
        </w:tc>
        <w:tc>
          <w:tcPr>
            <w:tcW w:w="2126" w:type="dxa"/>
            <w:shd w:val="clear" w:color="auto" w:fill="auto"/>
            <w:vAlign w:val="center"/>
          </w:tcPr>
          <w:p w:rsidR="00A44615" w:rsidRPr="0001255B" w:rsidRDefault="00A44615" w:rsidP="00A44615">
            <w:pPr>
              <w:jc w:val="center"/>
              <w:rPr>
                <w:rFonts w:cs="Arial"/>
                <w:szCs w:val="22"/>
              </w:rPr>
            </w:pPr>
            <w:r w:rsidRPr="0001255B">
              <w:rPr>
                <w:rFonts w:cs="Arial"/>
                <w:sz w:val="22"/>
                <w:szCs w:val="22"/>
              </w:rPr>
              <w:t>Acto Administrativo de Reconocimiento</w:t>
            </w:r>
          </w:p>
        </w:tc>
      </w:tr>
      <w:tr w:rsidR="00A44615" w:rsidRPr="00252645" w:rsidTr="002A70D1">
        <w:tc>
          <w:tcPr>
            <w:tcW w:w="425" w:type="dxa"/>
            <w:shd w:val="clear" w:color="auto" w:fill="auto"/>
            <w:vAlign w:val="center"/>
          </w:tcPr>
          <w:p w:rsidR="00A44615" w:rsidRPr="0001255B" w:rsidRDefault="00F816B8" w:rsidP="00A44615">
            <w:pPr>
              <w:jc w:val="center"/>
              <w:rPr>
                <w:rFonts w:cs="Arial"/>
                <w:szCs w:val="22"/>
              </w:rPr>
            </w:pPr>
            <w:r>
              <w:rPr>
                <w:rFonts w:cs="Arial"/>
                <w:sz w:val="22"/>
                <w:szCs w:val="22"/>
              </w:rPr>
              <w:t>5</w:t>
            </w:r>
          </w:p>
        </w:tc>
        <w:tc>
          <w:tcPr>
            <w:tcW w:w="1985" w:type="dxa"/>
            <w:shd w:val="clear" w:color="auto" w:fill="auto"/>
            <w:vAlign w:val="center"/>
          </w:tcPr>
          <w:p w:rsidR="00A44615" w:rsidRPr="0001255B" w:rsidRDefault="00A44615" w:rsidP="00A44615">
            <w:pPr>
              <w:widowControl w:val="0"/>
              <w:autoSpaceDE w:val="0"/>
              <w:autoSpaceDN w:val="0"/>
              <w:adjustRightInd w:val="0"/>
              <w:spacing w:after="240"/>
              <w:jc w:val="center"/>
              <w:rPr>
                <w:rFonts w:cs="Arial"/>
                <w:szCs w:val="22"/>
              </w:rPr>
            </w:pPr>
            <w:r>
              <w:rPr>
                <w:rFonts w:cs="Arial"/>
                <w:sz w:val="22"/>
                <w:szCs w:val="22"/>
              </w:rPr>
              <w:t xml:space="preserve">Aprobación y firma </w:t>
            </w:r>
          </w:p>
        </w:tc>
        <w:tc>
          <w:tcPr>
            <w:tcW w:w="3260" w:type="dxa"/>
            <w:shd w:val="clear" w:color="auto" w:fill="auto"/>
            <w:vAlign w:val="center"/>
          </w:tcPr>
          <w:p w:rsidR="00A44615" w:rsidRPr="0001255B" w:rsidRDefault="00A44615" w:rsidP="00A44615">
            <w:pPr>
              <w:rPr>
                <w:rFonts w:cs="Arial"/>
                <w:b/>
                <w:szCs w:val="22"/>
              </w:rPr>
            </w:pPr>
            <w:r>
              <w:rPr>
                <w:rFonts w:cs="Arial"/>
                <w:sz w:val="22"/>
                <w:szCs w:val="22"/>
              </w:rPr>
              <w:t>El Personero (a) Municipal aprueba y f</w:t>
            </w:r>
            <w:r w:rsidRPr="0001255B">
              <w:rPr>
                <w:rFonts w:cs="Arial"/>
                <w:sz w:val="22"/>
                <w:szCs w:val="22"/>
              </w:rPr>
              <w:t>irma el acto administrativo que aprueba y autoriza las vacaciones.</w:t>
            </w:r>
          </w:p>
        </w:tc>
        <w:tc>
          <w:tcPr>
            <w:tcW w:w="2127" w:type="dxa"/>
            <w:shd w:val="clear" w:color="auto" w:fill="auto"/>
            <w:vAlign w:val="center"/>
          </w:tcPr>
          <w:p w:rsidR="00A44615" w:rsidRPr="0001255B" w:rsidRDefault="00A44615" w:rsidP="00A44615">
            <w:pPr>
              <w:widowControl w:val="0"/>
              <w:autoSpaceDE w:val="0"/>
              <w:autoSpaceDN w:val="0"/>
              <w:adjustRightInd w:val="0"/>
              <w:spacing w:after="240"/>
              <w:jc w:val="center"/>
              <w:rPr>
                <w:rFonts w:cs="Arial"/>
                <w:szCs w:val="22"/>
              </w:rPr>
            </w:pPr>
            <w:r w:rsidRPr="0001255B">
              <w:rPr>
                <w:rFonts w:cs="Arial"/>
                <w:sz w:val="22"/>
                <w:szCs w:val="22"/>
              </w:rPr>
              <w:t>Personero</w:t>
            </w:r>
          </w:p>
        </w:tc>
        <w:tc>
          <w:tcPr>
            <w:tcW w:w="2126" w:type="dxa"/>
            <w:shd w:val="clear" w:color="auto" w:fill="auto"/>
            <w:vAlign w:val="center"/>
          </w:tcPr>
          <w:p w:rsidR="00A44615" w:rsidRPr="0001255B" w:rsidRDefault="00A44615" w:rsidP="00A44615">
            <w:pPr>
              <w:jc w:val="center"/>
              <w:rPr>
                <w:rFonts w:cs="Arial"/>
                <w:szCs w:val="22"/>
              </w:rPr>
            </w:pPr>
            <w:r w:rsidRPr="0001255B">
              <w:rPr>
                <w:rFonts w:cs="Arial"/>
                <w:sz w:val="22"/>
                <w:szCs w:val="22"/>
              </w:rPr>
              <w:t>Acto Administrativo</w:t>
            </w:r>
          </w:p>
        </w:tc>
      </w:tr>
      <w:tr w:rsidR="00A44615" w:rsidRPr="00252645" w:rsidTr="002A70D1">
        <w:tc>
          <w:tcPr>
            <w:tcW w:w="425" w:type="dxa"/>
            <w:shd w:val="clear" w:color="auto" w:fill="auto"/>
            <w:vAlign w:val="center"/>
          </w:tcPr>
          <w:p w:rsidR="00A44615" w:rsidRPr="0001255B" w:rsidRDefault="00F816B8" w:rsidP="00A44615">
            <w:pPr>
              <w:jc w:val="center"/>
              <w:rPr>
                <w:rFonts w:cs="Arial"/>
                <w:szCs w:val="22"/>
              </w:rPr>
            </w:pPr>
            <w:r>
              <w:rPr>
                <w:rFonts w:cs="Arial"/>
                <w:sz w:val="22"/>
                <w:szCs w:val="22"/>
              </w:rPr>
              <w:t>6</w:t>
            </w:r>
          </w:p>
        </w:tc>
        <w:tc>
          <w:tcPr>
            <w:tcW w:w="1985" w:type="dxa"/>
            <w:shd w:val="clear" w:color="auto" w:fill="auto"/>
            <w:vAlign w:val="center"/>
          </w:tcPr>
          <w:p w:rsidR="00A44615" w:rsidRPr="0001255B" w:rsidRDefault="00A44615" w:rsidP="00A44615">
            <w:pPr>
              <w:widowControl w:val="0"/>
              <w:autoSpaceDE w:val="0"/>
              <w:autoSpaceDN w:val="0"/>
              <w:adjustRightInd w:val="0"/>
              <w:jc w:val="center"/>
              <w:rPr>
                <w:rFonts w:cs="Arial"/>
                <w:szCs w:val="22"/>
              </w:rPr>
            </w:pPr>
            <w:r w:rsidRPr="0001255B">
              <w:rPr>
                <w:rFonts w:cs="Arial"/>
                <w:sz w:val="22"/>
                <w:szCs w:val="22"/>
              </w:rPr>
              <w:t>Notificar el acto administrativo</w:t>
            </w:r>
          </w:p>
        </w:tc>
        <w:tc>
          <w:tcPr>
            <w:tcW w:w="3260" w:type="dxa"/>
            <w:shd w:val="clear" w:color="auto" w:fill="auto"/>
            <w:vAlign w:val="center"/>
          </w:tcPr>
          <w:p w:rsidR="00A44615" w:rsidRPr="0001255B" w:rsidRDefault="00A44615" w:rsidP="00A44615">
            <w:pPr>
              <w:jc w:val="center"/>
              <w:rPr>
                <w:rFonts w:cs="Arial"/>
                <w:b/>
                <w:szCs w:val="22"/>
              </w:rPr>
            </w:pPr>
            <w:r w:rsidRPr="0001255B">
              <w:rPr>
                <w:rFonts w:cs="Arial"/>
                <w:sz w:val="22"/>
                <w:szCs w:val="22"/>
              </w:rPr>
              <w:t>Notifica al funcionario el Acto Administrativo que reconoce y autoriza las vacaciones.</w:t>
            </w:r>
          </w:p>
        </w:tc>
        <w:tc>
          <w:tcPr>
            <w:tcW w:w="2127" w:type="dxa"/>
            <w:shd w:val="clear" w:color="auto" w:fill="auto"/>
            <w:vAlign w:val="center"/>
          </w:tcPr>
          <w:p w:rsidR="00A44615" w:rsidRPr="0001255B" w:rsidRDefault="00A44615" w:rsidP="00A44615">
            <w:pPr>
              <w:widowControl w:val="0"/>
              <w:autoSpaceDE w:val="0"/>
              <w:autoSpaceDN w:val="0"/>
              <w:adjustRightInd w:val="0"/>
              <w:jc w:val="center"/>
              <w:rPr>
                <w:rFonts w:cs="Arial"/>
                <w:szCs w:val="22"/>
              </w:rPr>
            </w:pPr>
            <w:r w:rsidRPr="0001255B">
              <w:rPr>
                <w:rFonts w:cs="Arial"/>
                <w:sz w:val="22"/>
                <w:szCs w:val="22"/>
              </w:rPr>
              <w:t>Profesional Universitario(a)</w:t>
            </w:r>
          </w:p>
        </w:tc>
        <w:tc>
          <w:tcPr>
            <w:tcW w:w="2126" w:type="dxa"/>
            <w:shd w:val="clear" w:color="auto" w:fill="auto"/>
            <w:vAlign w:val="center"/>
          </w:tcPr>
          <w:p w:rsidR="00A44615" w:rsidRPr="0001255B" w:rsidRDefault="00A44615" w:rsidP="00A44615">
            <w:pPr>
              <w:jc w:val="center"/>
              <w:rPr>
                <w:rFonts w:cs="Arial"/>
                <w:szCs w:val="22"/>
              </w:rPr>
            </w:pPr>
            <w:r w:rsidRPr="0001255B">
              <w:rPr>
                <w:rFonts w:cs="Arial"/>
                <w:sz w:val="22"/>
                <w:szCs w:val="22"/>
              </w:rPr>
              <w:t>No Aplica</w:t>
            </w:r>
          </w:p>
        </w:tc>
      </w:tr>
      <w:tr w:rsidR="00A44615" w:rsidRPr="00252645" w:rsidTr="002A70D1">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A44615" w:rsidRPr="0001255B" w:rsidRDefault="00F816B8" w:rsidP="00A44615">
            <w:pPr>
              <w:jc w:val="center"/>
              <w:rPr>
                <w:rFonts w:cs="Arial"/>
                <w:szCs w:val="22"/>
              </w:rPr>
            </w:pPr>
            <w:r>
              <w:rPr>
                <w:rFonts w:cs="Arial"/>
                <w:sz w:val="22"/>
                <w:szCs w:val="22"/>
              </w:rPr>
              <w:t>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44615" w:rsidRPr="0001255B" w:rsidRDefault="00A44615" w:rsidP="00A44615">
            <w:pPr>
              <w:widowControl w:val="0"/>
              <w:autoSpaceDE w:val="0"/>
              <w:autoSpaceDN w:val="0"/>
              <w:adjustRightInd w:val="0"/>
              <w:jc w:val="center"/>
              <w:rPr>
                <w:rFonts w:cs="Arial"/>
                <w:szCs w:val="22"/>
              </w:rPr>
            </w:pPr>
            <w:r w:rsidRPr="0001255B">
              <w:rPr>
                <w:rFonts w:cs="Arial"/>
                <w:sz w:val="22"/>
                <w:szCs w:val="22"/>
              </w:rPr>
              <w:t>Evaluar el procedimiento e identificar oportunidades de mejoramiento</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A44615" w:rsidRPr="0001255B" w:rsidRDefault="00A44615" w:rsidP="00A44615">
            <w:pPr>
              <w:rPr>
                <w:rFonts w:cs="Arial"/>
                <w:szCs w:val="22"/>
              </w:rPr>
            </w:pPr>
            <w:r w:rsidRPr="0001255B">
              <w:rPr>
                <w:rFonts w:cs="Arial"/>
                <w:sz w:val="22"/>
                <w:szCs w:val="22"/>
              </w:rPr>
              <w:t xml:space="preserve">Evalúa la ejecución del procedimiento e </w:t>
            </w:r>
            <w:r>
              <w:rPr>
                <w:rFonts w:cs="Arial"/>
                <w:sz w:val="22"/>
                <w:szCs w:val="22"/>
              </w:rPr>
              <w:t>I</w:t>
            </w:r>
            <w:r w:rsidRPr="0001255B">
              <w:rPr>
                <w:rFonts w:cs="Arial"/>
                <w:sz w:val="22"/>
                <w:szCs w:val="22"/>
              </w:rPr>
              <w:t>dentifica oportunidades de mejoramiento y las documenta de acuerdo a lo establecido en el Proceso de Evaluación y mejoramiento.</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A44615" w:rsidRPr="0001255B" w:rsidRDefault="00A44615" w:rsidP="00A44615">
            <w:pPr>
              <w:widowControl w:val="0"/>
              <w:autoSpaceDE w:val="0"/>
              <w:autoSpaceDN w:val="0"/>
              <w:adjustRightInd w:val="0"/>
              <w:spacing w:after="240"/>
              <w:jc w:val="center"/>
              <w:rPr>
                <w:rFonts w:cs="Arial"/>
                <w:szCs w:val="22"/>
              </w:rPr>
            </w:pPr>
            <w:r w:rsidRPr="0001255B">
              <w:rPr>
                <w:rFonts w:cs="Arial"/>
                <w:sz w:val="22"/>
                <w:szCs w:val="22"/>
              </w:rPr>
              <w:t>Secretario(a) General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44615" w:rsidRPr="0001255B" w:rsidRDefault="00A44615" w:rsidP="00A44615">
            <w:pPr>
              <w:widowControl w:val="0"/>
              <w:autoSpaceDE w:val="0"/>
              <w:autoSpaceDN w:val="0"/>
              <w:adjustRightInd w:val="0"/>
              <w:jc w:val="center"/>
              <w:rPr>
                <w:rFonts w:cs="Arial"/>
                <w:noProof/>
                <w:szCs w:val="22"/>
              </w:rPr>
            </w:pPr>
            <w:r w:rsidRPr="0001255B">
              <w:rPr>
                <w:rFonts w:cs="Arial"/>
                <w:noProof/>
                <w:sz w:val="22"/>
                <w:szCs w:val="22"/>
              </w:rPr>
              <w:t>FG-03 Acta</w:t>
            </w:r>
          </w:p>
        </w:tc>
      </w:tr>
      <w:tr w:rsidR="00A44615" w:rsidRPr="00252645" w:rsidTr="002A70D1">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A44615" w:rsidRPr="0001255B" w:rsidRDefault="00F816B8" w:rsidP="00A44615">
            <w:pPr>
              <w:jc w:val="center"/>
              <w:rPr>
                <w:rFonts w:cs="Arial"/>
                <w:szCs w:val="22"/>
              </w:rPr>
            </w:pPr>
            <w:r>
              <w:rPr>
                <w:rFonts w:cs="Arial"/>
                <w:sz w:val="22"/>
                <w:szCs w:val="22"/>
              </w:rPr>
              <w:t>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44615" w:rsidRPr="0001255B" w:rsidRDefault="00A44615" w:rsidP="00A44615">
            <w:pPr>
              <w:widowControl w:val="0"/>
              <w:autoSpaceDE w:val="0"/>
              <w:autoSpaceDN w:val="0"/>
              <w:adjustRightInd w:val="0"/>
              <w:spacing w:after="240"/>
              <w:jc w:val="center"/>
              <w:rPr>
                <w:rFonts w:cs="Arial"/>
                <w:szCs w:val="22"/>
              </w:rPr>
            </w:pPr>
            <w:r w:rsidRPr="0001255B">
              <w:rPr>
                <w:rFonts w:cs="Arial"/>
                <w:sz w:val="22"/>
                <w:szCs w:val="22"/>
              </w:rPr>
              <w:t>Aplicar Acciones de Mejoramiento</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A44615" w:rsidRPr="0001255B" w:rsidRDefault="00A44615" w:rsidP="00A44615">
            <w:pPr>
              <w:rPr>
                <w:rFonts w:cs="Arial"/>
                <w:szCs w:val="22"/>
              </w:rPr>
            </w:pPr>
            <w:r w:rsidRPr="0001255B">
              <w:rPr>
                <w:rFonts w:cs="Arial"/>
                <w:sz w:val="22"/>
                <w:szCs w:val="22"/>
              </w:rPr>
              <w:t>Aplica las acciones de mejoramiento establecidas y realiza seguimiento a la eficacia de las mismas, teniendo en cuenta lo establecido en el Proceso de Evaluación y Mejoramiento</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A44615" w:rsidRPr="0001255B" w:rsidRDefault="00A44615" w:rsidP="00A44615">
            <w:pPr>
              <w:widowControl w:val="0"/>
              <w:autoSpaceDE w:val="0"/>
              <w:autoSpaceDN w:val="0"/>
              <w:adjustRightInd w:val="0"/>
              <w:spacing w:after="240"/>
              <w:jc w:val="center"/>
              <w:rPr>
                <w:rFonts w:cs="Arial"/>
                <w:szCs w:val="22"/>
              </w:rPr>
            </w:pPr>
            <w:r w:rsidRPr="0001255B">
              <w:rPr>
                <w:rFonts w:cs="Arial"/>
                <w:sz w:val="22"/>
                <w:szCs w:val="22"/>
              </w:rPr>
              <w:t>Secretario(a) General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71BCC" w:rsidRDefault="00A44615" w:rsidP="00A44615">
            <w:pPr>
              <w:widowControl w:val="0"/>
              <w:autoSpaceDE w:val="0"/>
              <w:autoSpaceDN w:val="0"/>
              <w:adjustRightInd w:val="0"/>
              <w:jc w:val="center"/>
              <w:rPr>
                <w:rFonts w:cs="Arial"/>
                <w:noProof/>
                <w:szCs w:val="22"/>
              </w:rPr>
            </w:pPr>
            <w:r w:rsidRPr="0001255B">
              <w:rPr>
                <w:rFonts w:cs="Arial"/>
                <w:noProof/>
                <w:sz w:val="22"/>
                <w:szCs w:val="22"/>
              </w:rPr>
              <w:t xml:space="preserve">FEM-04 </w:t>
            </w:r>
          </w:p>
          <w:p w:rsidR="00A44615" w:rsidRDefault="00A44615" w:rsidP="00A44615">
            <w:pPr>
              <w:widowControl w:val="0"/>
              <w:autoSpaceDE w:val="0"/>
              <w:autoSpaceDN w:val="0"/>
              <w:adjustRightInd w:val="0"/>
              <w:jc w:val="center"/>
              <w:rPr>
                <w:rFonts w:cs="Arial"/>
                <w:noProof/>
                <w:szCs w:val="22"/>
              </w:rPr>
            </w:pPr>
            <w:r w:rsidRPr="0001255B">
              <w:rPr>
                <w:rFonts w:cs="Arial"/>
                <w:noProof/>
                <w:sz w:val="22"/>
                <w:szCs w:val="22"/>
              </w:rPr>
              <w:t>Plan de Mejoramiento</w:t>
            </w:r>
          </w:p>
          <w:p w:rsidR="00771BCC" w:rsidRDefault="00771BCC" w:rsidP="00A44615">
            <w:pPr>
              <w:widowControl w:val="0"/>
              <w:autoSpaceDE w:val="0"/>
              <w:autoSpaceDN w:val="0"/>
              <w:adjustRightInd w:val="0"/>
              <w:jc w:val="center"/>
              <w:rPr>
                <w:rFonts w:cs="Arial"/>
                <w:noProof/>
                <w:szCs w:val="22"/>
              </w:rPr>
            </w:pPr>
            <w:r>
              <w:rPr>
                <w:rFonts w:cs="Arial"/>
                <w:noProof/>
                <w:sz w:val="22"/>
                <w:szCs w:val="22"/>
              </w:rPr>
              <w:t xml:space="preserve">FPI-04 </w:t>
            </w:r>
          </w:p>
          <w:p w:rsidR="00771BCC" w:rsidRDefault="00771BCC" w:rsidP="00A44615">
            <w:pPr>
              <w:widowControl w:val="0"/>
              <w:autoSpaceDE w:val="0"/>
              <w:autoSpaceDN w:val="0"/>
              <w:adjustRightInd w:val="0"/>
              <w:jc w:val="center"/>
              <w:rPr>
                <w:rFonts w:cs="Arial"/>
                <w:noProof/>
                <w:szCs w:val="22"/>
              </w:rPr>
            </w:pPr>
            <w:r>
              <w:rPr>
                <w:rFonts w:cs="Arial"/>
                <w:noProof/>
                <w:sz w:val="22"/>
                <w:szCs w:val="22"/>
              </w:rPr>
              <w:t xml:space="preserve">Mapa de riesgos </w:t>
            </w:r>
          </w:p>
          <w:p w:rsidR="00771BCC" w:rsidRDefault="00771BCC" w:rsidP="00A44615">
            <w:pPr>
              <w:widowControl w:val="0"/>
              <w:autoSpaceDE w:val="0"/>
              <w:autoSpaceDN w:val="0"/>
              <w:adjustRightInd w:val="0"/>
              <w:jc w:val="center"/>
              <w:rPr>
                <w:rFonts w:cs="Arial"/>
                <w:noProof/>
                <w:szCs w:val="22"/>
              </w:rPr>
            </w:pPr>
            <w:r>
              <w:rPr>
                <w:rFonts w:cs="Arial"/>
                <w:noProof/>
                <w:sz w:val="22"/>
                <w:szCs w:val="22"/>
              </w:rPr>
              <w:t xml:space="preserve">FPI-03 </w:t>
            </w:r>
          </w:p>
          <w:p w:rsidR="00771BCC" w:rsidRDefault="00771BCC" w:rsidP="00A44615">
            <w:pPr>
              <w:widowControl w:val="0"/>
              <w:autoSpaceDE w:val="0"/>
              <w:autoSpaceDN w:val="0"/>
              <w:adjustRightInd w:val="0"/>
              <w:jc w:val="center"/>
              <w:rPr>
                <w:rFonts w:cs="Arial"/>
                <w:noProof/>
                <w:szCs w:val="22"/>
              </w:rPr>
            </w:pPr>
            <w:r>
              <w:rPr>
                <w:rFonts w:cs="Arial"/>
                <w:noProof/>
                <w:sz w:val="22"/>
                <w:szCs w:val="22"/>
              </w:rPr>
              <w:t>Tablero de Indicadores</w:t>
            </w:r>
          </w:p>
          <w:p w:rsidR="00771BCC" w:rsidRPr="0001255B" w:rsidRDefault="00771BCC" w:rsidP="00A44615">
            <w:pPr>
              <w:widowControl w:val="0"/>
              <w:autoSpaceDE w:val="0"/>
              <w:autoSpaceDN w:val="0"/>
              <w:adjustRightInd w:val="0"/>
              <w:jc w:val="center"/>
              <w:rPr>
                <w:rFonts w:cs="Arial"/>
                <w:noProof/>
                <w:szCs w:val="22"/>
              </w:rPr>
            </w:pPr>
          </w:p>
        </w:tc>
      </w:tr>
    </w:tbl>
    <w:p w:rsidR="00A44615" w:rsidRDefault="00A44615" w:rsidP="00A44615">
      <w:pPr>
        <w:rPr>
          <w:rFonts w:cs="Arial"/>
          <w:b/>
          <w:sz w:val="22"/>
          <w:szCs w:val="22"/>
        </w:rPr>
      </w:pPr>
    </w:p>
    <w:p w:rsidR="00A44615" w:rsidRDefault="00A44615" w:rsidP="00A44615">
      <w:pPr>
        <w:rPr>
          <w:rFonts w:cs="Arial"/>
          <w:b/>
          <w:sz w:val="22"/>
          <w:szCs w:val="22"/>
        </w:rPr>
      </w:pPr>
      <w:r w:rsidRPr="00AE1175">
        <w:rPr>
          <w:rFonts w:cs="Arial"/>
          <w:b/>
          <w:sz w:val="22"/>
          <w:szCs w:val="22"/>
        </w:rPr>
        <w:t xml:space="preserve">8. </w:t>
      </w:r>
      <w:r>
        <w:rPr>
          <w:rFonts w:cs="Arial"/>
          <w:b/>
          <w:sz w:val="22"/>
          <w:szCs w:val="22"/>
        </w:rPr>
        <w:t xml:space="preserve">CONTROL DE </w:t>
      </w:r>
      <w:r w:rsidRPr="00AE1175">
        <w:rPr>
          <w:rFonts w:cs="Arial"/>
          <w:b/>
          <w:sz w:val="22"/>
          <w:szCs w:val="22"/>
        </w:rPr>
        <w:t>REGISTROS</w:t>
      </w:r>
    </w:p>
    <w:p w:rsidR="00A44615" w:rsidRDefault="00A44615" w:rsidP="00A44615">
      <w:pPr>
        <w:rPr>
          <w:rFonts w:cs="Arial"/>
          <w:b/>
          <w:sz w:val="22"/>
          <w:szCs w:val="22"/>
        </w:rPr>
      </w:pPr>
    </w:p>
    <w:tbl>
      <w:tblPr>
        <w:tblpPr w:leftFromText="142" w:rightFromText="142" w:vertAnchor="text" w:tblpXSpec="center" w:tblpY="1"/>
        <w:tblOverlap w:val="neve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139"/>
        <w:gridCol w:w="1439"/>
        <w:gridCol w:w="1822"/>
        <w:gridCol w:w="1470"/>
        <w:gridCol w:w="1276"/>
        <w:gridCol w:w="1401"/>
        <w:gridCol w:w="1381"/>
      </w:tblGrid>
      <w:tr w:rsidR="00A44615" w:rsidRPr="006114F1" w:rsidTr="00A44615">
        <w:trPr>
          <w:trHeight w:val="545"/>
          <w:tblHeader/>
        </w:trPr>
        <w:tc>
          <w:tcPr>
            <w:tcW w:w="1139" w:type="dxa"/>
            <w:shd w:val="clear" w:color="auto" w:fill="D9D9D9"/>
            <w:vAlign w:val="center"/>
          </w:tcPr>
          <w:p w:rsidR="00A44615" w:rsidRPr="007950A2" w:rsidRDefault="00A44615" w:rsidP="00A44615">
            <w:pPr>
              <w:jc w:val="center"/>
              <w:rPr>
                <w:rFonts w:cs="Arial"/>
                <w:szCs w:val="22"/>
              </w:rPr>
            </w:pPr>
            <w:r w:rsidRPr="007950A2">
              <w:rPr>
                <w:rFonts w:cs="Arial"/>
                <w:b/>
                <w:sz w:val="22"/>
                <w:szCs w:val="22"/>
              </w:rPr>
              <w:t>Registro</w:t>
            </w:r>
          </w:p>
        </w:tc>
        <w:tc>
          <w:tcPr>
            <w:tcW w:w="1439" w:type="dxa"/>
            <w:shd w:val="clear" w:color="auto" w:fill="D9D9D9"/>
            <w:vAlign w:val="center"/>
          </w:tcPr>
          <w:p w:rsidR="00A44615" w:rsidRPr="007950A2" w:rsidRDefault="00A44615" w:rsidP="00A44615">
            <w:pPr>
              <w:jc w:val="center"/>
              <w:rPr>
                <w:rFonts w:cs="Arial"/>
                <w:b/>
                <w:szCs w:val="22"/>
              </w:rPr>
            </w:pPr>
            <w:r w:rsidRPr="007950A2">
              <w:rPr>
                <w:rFonts w:cs="Arial"/>
                <w:b/>
                <w:sz w:val="22"/>
                <w:szCs w:val="22"/>
              </w:rPr>
              <w:t>Responsable</w:t>
            </w:r>
          </w:p>
        </w:tc>
        <w:tc>
          <w:tcPr>
            <w:tcW w:w="1822" w:type="dxa"/>
            <w:shd w:val="clear" w:color="auto" w:fill="D9D9D9"/>
            <w:vAlign w:val="center"/>
          </w:tcPr>
          <w:p w:rsidR="00A44615" w:rsidRPr="007950A2" w:rsidRDefault="00A44615" w:rsidP="00A44615">
            <w:pPr>
              <w:jc w:val="center"/>
              <w:rPr>
                <w:rFonts w:cs="Arial"/>
                <w:b/>
                <w:szCs w:val="22"/>
              </w:rPr>
            </w:pPr>
            <w:r w:rsidRPr="007950A2">
              <w:rPr>
                <w:rFonts w:cs="Arial"/>
                <w:b/>
                <w:sz w:val="22"/>
                <w:szCs w:val="22"/>
              </w:rPr>
              <w:t>Lugar de Almacenamiento</w:t>
            </w:r>
          </w:p>
        </w:tc>
        <w:tc>
          <w:tcPr>
            <w:tcW w:w="1470" w:type="dxa"/>
            <w:shd w:val="clear" w:color="auto" w:fill="D9D9D9"/>
            <w:vAlign w:val="center"/>
          </w:tcPr>
          <w:p w:rsidR="00A44615" w:rsidRPr="007950A2" w:rsidRDefault="00A44615" w:rsidP="00A44615">
            <w:pPr>
              <w:jc w:val="center"/>
              <w:rPr>
                <w:rFonts w:cs="Arial"/>
                <w:b/>
                <w:szCs w:val="22"/>
              </w:rPr>
            </w:pPr>
            <w:r w:rsidRPr="007950A2">
              <w:rPr>
                <w:rFonts w:cs="Arial"/>
                <w:b/>
                <w:sz w:val="22"/>
                <w:szCs w:val="22"/>
              </w:rPr>
              <w:t>Recuperación</w:t>
            </w:r>
          </w:p>
        </w:tc>
        <w:tc>
          <w:tcPr>
            <w:tcW w:w="1276" w:type="dxa"/>
            <w:shd w:val="clear" w:color="auto" w:fill="D9D9D9"/>
            <w:vAlign w:val="center"/>
          </w:tcPr>
          <w:p w:rsidR="00A44615" w:rsidRPr="007950A2" w:rsidRDefault="00A44615" w:rsidP="00A44615">
            <w:pPr>
              <w:jc w:val="center"/>
              <w:rPr>
                <w:rFonts w:cs="Arial"/>
                <w:b/>
                <w:szCs w:val="22"/>
              </w:rPr>
            </w:pPr>
            <w:r w:rsidRPr="007950A2">
              <w:rPr>
                <w:rFonts w:cs="Arial"/>
                <w:b/>
                <w:sz w:val="22"/>
                <w:szCs w:val="22"/>
              </w:rPr>
              <w:t>Protección</w:t>
            </w:r>
          </w:p>
        </w:tc>
        <w:tc>
          <w:tcPr>
            <w:tcW w:w="1401" w:type="dxa"/>
            <w:shd w:val="clear" w:color="auto" w:fill="D9D9D9"/>
            <w:vAlign w:val="center"/>
          </w:tcPr>
          <w:p w:rsidR="00A44615" w:rsidRPr="007950A2" w:rsidRDefault="00A44615" w:rsidP="00A44615">
            <w:pPr>
              <w:jc w:val="center"/>
              <w:rPr>
                <w:rFonts w:cs="Arial"/>
                <w:b/>
                <w:szCs w:val="22"/>
              </w:rPr>
            </w:pPr>
            <w:r w:rsidRPr="007950A2">
              <w:rPr>
                <w:rFonts w:cs="Arial"/>
                <w:b/>
                <w:sz w:val="22"/>
                <w:szCs w:val="22"/>
              </w:rPr>
              <w:t>Tiempo de Retención</w:t>
            </w:r>
          </w:p>
        </w:tc>
        <w:tc>
          <w:tcPr>
            <w:tcW w:w="1381" w:type="dxa"/>
            <w:shd w:val="clear" w:color="auto" w:fill="D9D9D9"/>
            <w:vAlign w:val="center"/>
          </w:tcPr>
          <w:p w:rsidR="00A44615" w:rsidRPr="007950A2" w:rsidRDefault="00A44615" w:rsidP="00A44615">
            <w:pPr>
              <w:jc w:val="center"/>
              <w:rPr>
                <w:rFonts w:cs="Arial"/>
                <w:b/>
                <w:szCs w:val="22"/>
              </w:rPr>
            </w:pPr>
            <w:r w:rsidRPr="007950A2">
              <w:rPr>
                <w:rFonts w:cs="Arial"/>
                <w:b/>
                <w:sz w:val="22"/>
                <w:szCs w:val="22"/>
              </w:rPr>
              <w:t>Disposición Final</w:t>
            </w:r>
          </w:p>
        </w:tc>
      </w:tr>
      <w:tr w:rsidR="00A44615" w:rsidRPr="006114F1" w:rsidTr="00A44615">
        <w:trPr>
          <w:trHeight w:val="287"/>
          <w:tblHeader/>
        </w:trPr>
        <w:tc>
          <w:tcPr>
            <w:tcW w:w="1139" w:type="dxa"/>
            <w:vAlign w:val="center"/>
          </w:tcPr>
          <w:p w:rsidR="00A44615" w:rsidRPr="00CB6F55" w:rsidRDefault="00A44615" w:rsidP="00A44615">
            <w:pPr>
              <w:jc w:val="center"/>
              <w:rPr>
                <w:rFonts w:cs="Arial"/>
                <w:szCs w:val="22"/>
              </w:rPr>
            </w:pPr>
            <w:r>
              <w:rPr>
                <w:rFonts w:cs="Arial"/>
                <w:sz w:val="22"/>
                <w:szCs w:val="22"/>
              </w:rPr>
              <w:t>Solicitudes</w:t>
            </w:r>
          </w:p>
        </w:tc>
        <w:tc>
          <w:tcPr>
            <w:tcW w:w="1439" w:type="dxa"/>
            <w:vMerge w:val="restart"/>
            <w:vAlign w:val="center"/>
          </w:tcPr>
          <w:p w:rsidR="00A44615" w:rsidRPr="007950A2" w:rsidRDefault="00A44615" w:rsidP="00A44615">
            <w:pPr>
              <w:jc w:val="center"/>
              <w:rPr>
                <w:rFonts w:cs="Arial"/>
                <w:szCs w:val="22"/>
              </w:rPr>
            </w:pPr>
            <w:r>
              <w:rPr>
                <w:rFonts w:cs="Arial"/>
                <w:sz w:val="22"/>
                <w:szCs w:val="22"/>
              </w:rPr>
              <w:t>Secretario(a)  General</w:t>
            </w:r>
          </w:p>
        </w:tc>
        <w:tc>
          <w:tcPr>
            <w:tcW w:w="1822" w:type="dxa"/>
            <w:vAlign w:val="center"/>
          </w:tcPr>
          <w:p w:rsidR="00A44615" w:rsidRPr="007950A2" w:rsidRDefault="00A44615" w:rsidP="00A44615">
            <w:pPr>
              <w:jc w:val="center"/>
              <w:rPr>
                <w:rFonts w:cs="Arial"/>
                <w:bCs/>
                <w:szCs w:val="22"/>
              </w:rPr>
            </w:pPr>
            <w:r>
              <w:rPr>
                <w:rFonts w:cs="Arial"/>
                <w:bCs/>
                <w:sz w:val="22"/>
                <w:szCs w:val="22"/>
              </w:rPr>
              <w:t>Archivo Central</w:t>
            </w:r>
          </w:p>
        </w:tc>
        <w:tc>
          <w:tcPr>
            <w:tcW w:w="1470" w:type="dxa"/>
            <w:vAlign w:val="center"/>
          </w:tcPr>
          <w:p w:rsidR="00A44615" w:rsidRPr="007950A2" w:rsidRDefault="00A44615" w:rsidP="00A44615">
            <w:pPr>
              <w:jc w:val="center"/>
              <w:rPr>
                <w:rFonts w:cs="Arial"/>
                <w:bCs/>
                <w:szCs w:val="22"/>
              </w:rPr>
            </w:pPr>
            <w:r>
              <w:rPr>
                <w:rFonts w:cs="Arial"/>
                <w:bCs/>
                <w:sz w:val="22"/>
                <w:szCs w:val="22"/>
              </w:rPr>
              <w:t xml:space="preserve">Carpeta </w:t>
            </w:r>
            <w:r w:rsidR="007F6879">
              <w:rPr>
                <w:rFonts w:cs="Arial"/>
                <w:bCs/>
                <w:sz w:val="22"/>
                <w:szCs w:val="22"/>
              </w:rPr>
              <w:t xml:space="preserve">Digital </w:t>
            </w:r>
            <w:r>
              <w:rPr>
                <w:rFonts w:cs="Arial"/>
                <w:bCs/>
                <w:sz w:val="22"/>
                <w:szCs w:val="22"/>
              </w:rPr>
              <w:t>Correspondencia</w:t>
            </w:r>
          </w:p>
        </w:tc>
        <w:tc>
          <w:tcPr>
            <w:tcW w:w="1276" w:type="dxa"/>
            <w:vAlign w:val="center"/>
          </w:tcPr>
          <w:p w:rsidR="00A44615" w:rsidRPr="007950A2" w:rsidRDefault="00A44615" w:rsidP="00A44615">
            <w:pPr>
              <w:jc w:val="center"/>
              <w:rPr>
                <w:rFonts w:cs="Arial"/>
                <w:bCs/>
                <w:szCs w:val="22"/>
              </w:rPr>
            </w:pPr>
            <w:r>
              <w:rPr>
                <w:rFonts w:cs="Arial"/>
                <w:bCs/>
                <w:sz w:val="22"/>
                <w:szCs w:val="22"/>
              </w:rPr>
              <w:t>Archivo de control de personal de archivo</w:t>
            </w:r>
          </w:p>
        </w:tc>
        <w:tc>
          <w:tcPr>
            <w:tcW w:w="1401" w:type="dxa"/>
            <w:vAlign w:val="center"/>
          </w:tcPr>
          <w:p w:rsidR="00A44615" w:rsidRPr="007950A2" w:rsidRDefault="00A44615" w:rsidP="00A44615">
            <w:pPr>
              <w:jc w:val="center"/>
              <w:rPr>
                <w:rFonts w:cs="Arial"/>
                <w:szCs w:val="22"/>
              </w:rPr>
            </w:pPr>
            <w:r>
              <w:rPr>
                <w:rFonts w:cs="Arial"/>
                <w:sz w:val="22"/>
                <w:szCs w:val="22"/>
              </w:rPr>
              <w:t>El establecido en la Tabla de Retención Documental</w:t>
            </w:r>
          </w:p>
        </w:tc>
        <w:tc>
          <w:tcPr>
            <w:tcW w:w="1381" w:type="dxa"/>
            <w:vAlign w:val="center"/>
          </w:tcPr>
          <w:p w:rsidR="00A44615" w:rsidRPr="007950A2" w:rsidRDefault="00A44615" w:rsidP="00A44615">
            <w:pPr>
              <w:jc w:val="center"/>
              <w:rPr>
                <w:rFonts w:cs="Arial"/>
                <w:szCs w:val="22"/>
              </w:rPr>
            </w:pPr>
            <w:r>
              <w:rPr>
                <w:rFonts w:cs="Arial"/>
                <w:sz w:val="22"/>
                <w:szCs w:val="22"/>
              </w:rPr>
              <w:t>Archivo Central</w:t>
            </w:r>
          </w:p>
        </w:tc>
      </w:tr>
      <w:tr w:rsidR="00A44615" w:rsidRPr="006114F1" w:rsidTr="00A44615">
        <w:trPr>
          <w:trHeight w:val="287"/>
          <w:tblHeader/>
        </w:trPr>
        <w:tc>
          <w:tcPr>
            <w:tcW w:w="1139" w:type="dxa"/>
            <w:vAlign w:val="center"/>
          </w:tcPr>
          <w:p w:rsidR="00A44615" w:rsidRDefault="00A44615" w:rsidP="00A44615">
            <w:pPr>
              <w:jc w:val="center"/>
              <w:rPr>
                <w:rFonts w:cs="Arial"/>
                <w:szCs w:val="22"/>
              </w:rPr>
            </w:pPr>
            <w:r>
              <w:rPr>
                <w:rFonts w:cs="Arial"/>
                <w:sz w:val="22"/>
                <w:szCs w:val="22"/>
              </w:rPr>
              <w:lastRenderedPageBreak/>
              <w:t>F</w:t>
            </w:r>
            <w:r w:rsidRPr="00252645">
              <w:rPr>
                <w:rFonts w:cs="Arial"/>
                <w:sz w:val="22"/>
                <w:szCs w:val="22"/>
              </w:rPr>
              <w:t>T</w:t>
            </w:r>
            <w:r>
              <w:rPr>
                <w:rFonts w:cs="Arial"/>
                <w:sz w:val="22"/>
                <w:szCs w:val="22"/>
              </w:rPr>
              <w:t>H</w:t>
            </w:r>
            <w:r w:rsidRPr="00252645">
              <w:rPr>
                <w:rFonts w:cs="Arial"/>
                <w:sz w:val="22"/>
                <w:szCs w:val="22"/>
              </w:rPr>
              <w:t>-02 Requisitos para Desvinculación</w:t>
            </w:r>
          </w:p>
        </w:tc>
        <w:tc>
          <w:tcPr>
            <w:tcW w:w="1439" w:type="dxa"/>
            <w:vMerge/>
            <w:vAlign w:val="center"/>
          </w:tcPr>
          <w:p w:rsidR="00A44615" w:rsidRPr="007950A2" w:rsidRDefault="00A44615" w:rsidP="00A44615">
            <w:pPr>
              <w:jc w:val="center"/>
              <w:rPr>
                <w:rFonts w:cs="Arial"/>
                <w:szCs w:val="22"/>
              </w:rPr>
            </w:pPr>
          </w:p>
        </w:tc>
        <w:tc>
          <w:tcPr>
            <w:tcW w:w="1822" w:type="dxa"/>
            <w:vMerge w:val="restart"/>
            <w:vAlign w:val="center"/>
          </w:tcPr>
          <w:p w:rsidR="00A44615" w:rsidRPr="007950A2" w:rsidRDefault="00A44615" w:rsidP="00A44615">
            <w:pPr>
              <w:jc w:val="center"/>
              <w:rPr>
                <w:rFonts w:cs="Arial"/>
                <w:bCs/>
                <w:szCs w:val="22"/>
              </w:rPr>
            </w:pPr>
            <w:r>
              <w:rPr>
                <w:rFonts w:cs="Arial"/>
                <w:bCs/>
                <w:sz w:val="22"/>
                <w:szCs w:val="22"/>
              </w:rPr>
              <w:t>Archivo Central</w:t>
            </w:r>
          </w:p>
        </w:tc>
        <w:tc>
          <w:tcPr>
            <w:tcW w:w="1470" w:type="dxa"/>
            <w:vMerge w:val="restart"/>
            <w:vAlign w:val="center"/>
          </w:tcPr>
          <w:p w:rsidR="00A44615" w:rsidRPr="007950A2" w:rsidRDefault="007F6879" w:rsidP="00A44615">
            <w:pPr>
              <w:jc w:val="center"/>
              <w:rPr>
                <w:rFonts w:cs="Arial"/>
                <w:bCs/>
                <w:szCs w:val="22"/>
              </w:rPr>
            </w:pPr>
            <w:r>
              <w:rPr>
                <w:rFonts w:cs="Arial"/>
                <w:bCs/>
                <w:sz w:val="22"/>
                <w:szCs w:val="22"/>
              </w:rPr>
              <w:t xml:space="preserve">Carpeta física </w:t>
            </w:r>
            <w:r w:rsidR="00A44615">
              <w:rPr>
                <w:rFonts w:cs="Arial"/>
                <w:bCs/>
                <w:sz w:val="22"/>
                <w:szCs w:val="22"/>
              </w:rPr>
              <w:t>Historia Laboral</w:t>
            </w:r>
          </w:p>
        </w:tc>
        <w:tc>
          <w:tcPr>
            <w:tcW w:w="1276" w:type="dxa"/>
            <w:vMerge w:val="restart"/>
            <w:vAlign w:val="center"/>
          </w:tcPr>
          <w:p w:rsidR="00A44615" w:rsidRPr="007950A2" w:rsidRDefault="00A44615" w:rsidP="00A44615">
            <w:pPr>
              <w:jc w:val="center"/>
              <w:rPr>
                <w:rFonts w:cs="Arial"/>
                <w:bCs/>
                <w:szCs w:val="22"/>
              </w:rPr>
            </w:pPr>
            <w:r>
              <w:rPr>
                <w:rFonts w:cs="Arial"/>
                <w:bCs/>
                <w:sz w:val="22"/>
                <w:szCs w:val="22"/>
              </w:rPr>
              <w:t>Archivo de control de personal de archivo</w:t>
            </w:r>
          </w:p>
        </w:tc>
        <w:tc>
          <w:tcPr>
            <w:tcW w:w="1401" w:type="dxa"/>
            <w:vMerge w:val="restart"/>
            <w:vAlign w:val="center"/>
          </w:tcPr>
          <w:p w:rsidR="00A44615" w:rsidRPr="007950A2" w:rsidRDefault="00A44615" w:rsidP="00A44615">
            <w:pPr>
              <w:jc w:val="center"/>
              <w:rPr>
                <w:rFonts w:cs="Arial"/>
                <w:szCs w:val="22"/>
              </w:rPr>
            </w:pPr>
            <w:r>
              <w:rPr>
                <w:rFonts w:cs="Arial"/>
                <w:sz w:val="22"/>
                <w:szCs w:val="22"/>
              </w:rPr>
              <w:t>El establecido en la Tabla de Retención Documental</w:t>
            </w:r>
          </w:p>
        </w:tc>
        <w:tc>
          <w:tcPr>
            <w:tcW w:w="1381" w:type="dxa"/>
            <w:vMerge w:val="restart"/>
            <w:vAlign w:val="center"/>
          </w:tcPr>
          <w:p w:rsidR="00A44615" w:rsidRPr="007950A2" w:rsidRDefault="00A44615" w:rsidP="00A44615">
            <w:pPr>
              <w:jc w:val="center"/>
              <w:rPr>
                <w:rFonts w:cs="Arial"/>
                <w:szCs w:val="22"/>
              </w:rPr>
            </w:pPr>
            <w:r>
              <w:rPr>
                <w:rFonts w:cs="Arial"/>
                <w:sz w:val="22"/>
                <w:szCs w:val="22"/>
              </w:rPr>
              <w:t>Archivo Central</w:t>
            </w:r>
          </w:p>
        </w:tc>
      </w:tr>
      <w:tr w:rsidR="00A44615" w:rsidRPr="006114F1" w:rsidTr="00A44615">
        <w:trPr>
          <w:trHeight w:val="287"/>
          <w:tblHeader/>
        </w:trPr>
        <w:tc>
          <w:tcPr>
            <w:tcW w:w="1139" w:type="dxa"/>
            <w:vAlign w:val="center"/>
          </w:tcPr>
          <w:p w:rsidR="00A44615" w:rsidRPr="00252645" w:rsidRDefault="00A44615" w:rsidP="00A44615">
            <w:pPr>
              <w:jc w:val="center"/>
              <w:rPr>
                <w:rFonts w:cs="Arial"/>
                <w:szCs w:val="22"/>
              </w:rPr>
            </w:pPr>
            <w:r>
              <w:rPr>
                <w:rFonts w:cs="Arial"/>
                <w:sz w:val="22"/>
                <w:szCs w:val="22"/>
              </w:rPr>
              <w:t>Actos Administrativos</w:t>
            </w:r>
          </w:p>
        </w:tc>
        <w:tc>
          <w:tcPr>
            <w:tcW w:w="1439" w:type="dxa"/>
            <w:vMerge/>
            <w:vAlign w:val="center"/>
          </w:tcPr>
          <w:p w:rsidR="00A44615" w:rsidRPr="007950A2" w:rsidRDefault="00A44615" w:rsidP="00A44615">
            <w:pPr>
              <w:jc w:val="center"/>
              <w:rPr>
                <w:rFonts w:cs="Arial"/>
                <w:szCs w:val="22"/>
              </w:rPr>
            </w:pPr>
          </w:p>
        </w:tc>
        <w:tc>
          <w:tcPr>
            <w:tcW w:w="1822" w:type="dxa"/>
            <w:vMerge/>
            <w:vAlign w:val="center"/>
          </w:tcPr>
          <w:p w:rsidR="00A44615" w:rsidRPr="007950A2" w:rsidRDefault="00A44615" w:rsidP="00A44615">
            <w:pPr>
              <w:jc w:val="center"/>
              <w:rPr>
                <w:rFonts w:cs="Arial"/>
                <w:bCs/>
                <w:szCs w:val="22"/>
              </w:rPr>
            </w:pPr>
          </w:p>
        </w:tc>
        <w:tc>
          <w:tcPr>
            <w:tcW w:w="1470" w:type="dxa"/>
            <w:vMerge/>
            <w:vAlign w:val="center"/>
          </w:tcPr>
          <w:p w:rsidR="00A44615" w:rsidRPr="007950A2" w:rsidRDefault="00A44615" w:rsidP="00A44615">
            <w:pPr>
              <w:jc w:val="center"/>
              <w:rPr>
                <w:rFonts w:cs="Arial"/>
                <w:bCs/>
                <w:szCs w:val="22"/>
              </w:rPr>
            </w:pPr>
          </w:p>
        </w:tc>
        <w:tc>
          <w:tcPr>
            <w:tcW w:w="1276" w:type="dxa"/>
            <w:vMerge/>
            <w:vAlign w:val="center"/>
          </w:tcPr>
          <w:p w:rsidR="00A44615" w:rsidRPr="007950A2" w:rsidRDefault="00A44615" w:rsidP="00A44615">
            <w:pPr>
              <w:jc w:val="center"/>
              <w:rPr>
                <w:rFonts w:cs="Arial"/>
                <w:bCs/>
                <w:szCs w:val="22"/>
              </w:rPr>
            </w:pPr>
          </w:p>
        </w:tc>
        <w:tc>
          <w:tcPr>
            <w:tcW w:w="1401" w:type="dxa"/>
            <w:vMerge/>
            <w:vAlign w:val="center"/>
          </w:tcPr>
          <w:p w:rsidR="00A44615" w:rsidRPr="007950A2" w:rsidRDefault="00A44615" w:rsidP="00A44615">
            <w:pPr>
              <w:jc w:val="center"/>
              <w:rPr>
                <w:rFonts w:cs="Arial"/>
                <w:szCs w:val="22"/>
              </w:rPr>
            </w:pPr>
          </w:p>
        </w:tc>
        <w:tc>
          <w:tcPr>
            <w:tcW w:w="1381" w:type="dxa"/>
            <w:vMerge/>
            <w:vAlign w:val="center"/>
          </w:tcPr>
          <w:p w:rsidR="00A44615" w:rsidRPr="007950A2" w:rsidRDefault="00A44615" w:rsidP="00A44615">
            <w:pPr>
              <w:jc w:val="center"/>
              <w:rPr>
                <w:rFonts w:cs="Arial"/>
                <w:szCs w:val="22"/>
              </w:rPr>
            </w:pPr>
          </w:p>
        </w:tc>
      </w:tr>
      <w:tr w:rsidR="00A44615" w:rsidRPr="006114F1" w:rsidTr="00A44615">
        <w:trPr>
          <w:trHeight w:val="287"/>
          <w:tblHeader/>
        </w:trPr>
        <w:tc>
          <w:tcPr>
            <w:tcW w:w="1139" w:type="dxa"/>
            <w:vAlign w:val="center"/>
          </w:tcPr>
          <w:p w:rsidR="00A44615" w:rsidRDefault="00A44615" w:rsidP="00A44615">
            <w:pPr>
              <w:jc w:val="center"/>
              <w:rPr>
                <w:rFonts w:cs="Arial"/>
                <w:szCs w:val="22"/>
              </w:rPr>
            </w:pPr>
          </w:p>
        </w:tc>
        <w:tc>
          <w:tcPr>
            <w:tcW w:w="1439" w:type="dxa"/>
            <w:vMerge w:val="restart"/>
            <w:vAlign w:val="center"/>
          </w:tcPr>
          <w:p w:rsidR="00A44615" w:rsidRPr="007950A2" w:rsidRDefault="00A44615" w:rsidP="00A44615">
            <w:pPr>
              <w:jc w:val="center"/>
              <w:rPr>
                <w:rFonts w:cs="Arial"/>
                <w:szCs w:val="22"/>
              </w:rPr>
            </w:pPr>
            <w:r>
              <w:rPr>
                <w:rFonts w:cs="Arial"/>
                <w:sz w:val="22"/>
                <w:szCs w:val="22"/>
              </w:rPr>
              <w:t>Profesional Universitario(a)</w:t>
            </w:r>
          </w:p>
        </w:tc>
        <w:tc>
          <w:tcPr>
            <w:tcW w:w="1822" w:type="dxa"/>
            <w:vMerge w:val="restart"/>
            <w:vAlign w:val="center"/>
          </w:tcPr>
          <w:p w:rsidR="00A44615" w:rsidRPr="007950A2" w:rsidRDefault="00A44615" w:rsidP="00A44615">
            <w:pPr>
              <w:jc w:val="center"/>
              <w:rPr>
                <w:rFonts w:cs="Arial"/>
                <w:bCs/>
                <w:szCs w:val="22"/>
              </w:rPr>
            </w:pPr>
            <w:r>
              <w:rPr>
                <w:rFonts w:cs="Arial"/>
                <w:bCs/>
                <w:sz w:val="22"/>
                <w:szCs w:val="22"/>
              </w:rPr>
              <w:t>Oficina del Responsable</w:t>
            </w:r>
          </w:p>
        </w:tc>
        <w:tc>
          <w:tcPr>
            <w:tcW w:w="1470" w:type="dxa"/>
            <w:vMerge w:val="restart"/>
            <w:vAlign w:val="center"/>
          </w:tcPr>
          <w:p w:rsidR="00A44615" w:rsidRPr="007950A2" w:rsidRDefault="00A44615" w:rsidP="00A44615">
            <w:pPr>
              <w:jc w:val="center"/>
              <w:rPr>
                <w:rFonts w:cs="Arial"/>
                <w:bCs/>
                <w:szCs w:val="22"/>
              </w:rPr>
            </w:pPr>
            <w:r>
              <w:rPr>
                <w:rFonts w:cs="Arial"/>
                <w:bCs/>
                <w:sz w:val="22"/>
                <w:szCs w:val="22"/>
              </w:rPr>
              <w:t xml:space="preserve">Carpetas </w:t>
            </w:r>
            <w:r w:rsidR="007F6879">
              <w:rPr>
                <w:rFonts w:cs="Arial"/>
                <w:bCs/>
                <w:sz w:val="22"/>
                <w:szCs w:val="22"/>
              </w:rPr>
              <w:t xml:space="preserve">Digitales y físicas </w:t>
            </w:r>
            <w:r>
              <w:rPr>
                <w:rFonts w:cs="Arial"/>
                <w:bCs/>
                <w:sz w:val="22"/>
                <w:szCs w:val="22"/>
              </w:rPr>
              <w:t>Novedades Nomina y Prestaciones Sociales</w:t>
            </w:r>
          </w:p>
        </w:tc>
        <w:tc>
          <w:tcPr>
            <w:tcW w:w="1276" w:type="dxa"/>
            <w:vMerge w:val="restart"/>
            <w:vAlign w:val="center"/>
          </w:tcPr>
          <w:p w:rsidR="00A44615" w:rsidRPr="007950A2" w:rsidRDefault="00A44615" w:rsidP="00A44615">
            <w:pPr>
              <w:jc w:val="center"/>
              <w:rPr>
                <w:rFonts w:cs="Arial"/>
                <w:bCs/>
                <w:szCs w:val="22"/>
              </w:rPr>
            </w:pPr>
            <w:r>
              <w:rPr>
                <w:rFonts w:cs="Arial"/>
                <w:bCs/>
                <w:sz w:val="22"/>
                <w:szCs w:val="22"/>
              </w:rPr>
              <w:t>Archivo de control de personal de archivo</w:t>
            </w:r>
          </w:p>
        </w:tc>
        <w:tc>
          <w:tcPr>
            <w:tcW w:w="1401" w:type="dxa"/>
            <w:vMerge w:val="restart"/>
            <w:vAlign w:val="center"/>
          </w:tcPr>
          <w:p w:rsidR="00A44615" w:rsidRPr="007950A2" w:rsidRDefault="00A44615" w:rsidP="00A44615">
            <w:pPr>
              <w:jc w:val="center"/>
              <w:rPr>
                <w:rFonts w:cs="Arial"/>
                <w:szCs w:val="22"/>
              </w:rPr>
            </w:pPr>
            <w:r>
              <w:rPr>
                <w:rFonts w:cs="Arial"/>
                <w:sz w:val="22"/>
                <w:szCs w:val="22"/>
              </w:rPr>
              <w:t>El establecido en la Tabla de Retención Documental</w:t>
            </w:r>
          </w:p>
        </w:tc>
        <w:tc>
          <w:tcPr>
            <w:tcW w:w="1381" w:type="dxa"/>
            <w:vMerge w:val="restart"/>
            <w:vAlign w:val="center"/>
          </w:tcPr>
          <w:p w:rsidR="00A44615" w:rsidRPr="007950A2" w:rsidRDefault="00A44615" w:rsidP="00A44615">
            <w:pPr>
              <w:jc w:val="center"/>
              <w:rPr>
                <w:rFonts w:cs="Arial"/>
                <w:szCs w:val="22"/>
              </w:rPr>
            </w:pPr>
            <w:r>
              <w:rPr>
                <w:rFonts w:cs="Arial"/>
                <w:sz w:val="22"/>
                <w:szCs w:val="22"/>
              </w:rPr>
              <w:t>Archivo Central</w:t>
            </w:r>
          </w:p>
        </w:tc>
      </w:tr>
      <w:tr w:rsidR="00A44615" w:rsidRPr="006114F1" w:rsidTr="00A44615">
        <w:trPr>
          <w:trHeight w:val="287"/>
          <w:tblHeader/>
        </w:trPr>
        <w:tc>
          <w:tcPr>
            <w:tcW w:w="1139" w:type="dxa"/>
            <w:vAlign w:val="center"/>
          </w:tcPr>
          <w:p w:rsidR="00A44615" w:rsidRPr="00CB6F55" w:rsidRDefault="00A44615" w:rsidP="00A44615">
            <w:pPr>
              <w:jc w:val="center"/>
              <w:rPr>
                <w:rFonts w:cs="Arial"/>
                <w:szCs w:val="22"/>
              </w:rPr>
            </w:pPr>
            <w:r>
              <w:rPr>
                <w:rFonts w:cs="Arial"/>
                <w:sz w:val="22"/>
                <w:szCs w:val="22"/>
              </w:rPr>
              <w:t>FTH-07 Liquidación de Vacaciones</w:t>
            </w:r>
          </w:p>
        </w:tc>
        <w:tc>
          <w:tcPr>
            <w:tcW w:w="1439" w:type="dxa"/>
            <w:vMerge/>
            <w:vAlign w:val="center"/>
          </w:tcPr>
          <w:p w:rsidR="00A44615" w:rsidRPr="007950A2" w:rsidRDefault="00A44615" w:rsidP="00A44615">
            <w:pPr>
              <w:jc w:val="center"/>
              <w:rPr>
                <w:rFonts w:cs="Arial"/>
                <w:szCs w:val="22"/>
              </w:rPr>
            </w:pPr>
          </w:p>
        </w:tc>
        <w:tc>
          <w:tcPr>
            <w:tcW w:w="1822" w:type="dxa"/>
            <w:vMerge/>
            <w:vAlign w:val="center"/>
          </w:tcPr>
          <w:p w:rsidR="00A44615" w:rsidRPr="007950A2" w:rsidRDefault="00A44615" w:rsidP="00A44615">
            <w:pPr>
              <w:jc w:val="center"/>
              <w:rPr>
                <w:rFonts w:cs="Arial"/>
                <w:bCs/>
                <w:szCs w:val="22"/>
              </w:rPr>
            </w:pPr>
          </w:p>
        </w:tc>
        <w:tc>
          <w:tcPr>
            <w:tcW w:w="1470" w:type="dxa"/>
            <w:vMerge/>
            <w:vAlign w:val="center"/>
          </w:tcPr>
          <w:p w:rsidR="00A44615" w:rsidRPr="007950A2" w:rsidRDefault="00A44615" w:rsidP="00A44615">
            <w:pPr>
              <w:jc w:val="center"/>
              <w:rPr>
                <w:rFonts w:cs="Arial"/>
                <w:bCs/>
                <w:szCs w:val="22"/>
              </w:rPr>
            </w:pPr>
          </w:p>
        </w:tc>
        <w:tc>
          <w:tcPr>
            <w:tcW w:w="1276" w:type="dxa"/>
            <w:vMerge/>
            <w:vAlign w:val="center"/>
          </w:tcPr>
          <w:p w:rsidR="00A44615" w:rsidRPr="007950A2" w:rsidRDefault="00A44615" w:rsidP="00A44615">
            <w:pPr>
              <w:jc w:val="center"/>
              <w:rPr>
                <w:rFonts w:cs="Arial"/>
                <w:bCs/>
                <w:szCs w:val="22"/>
              </w:rPr>
            </w:pPr>
          </w:p>
        </w:tc>
        <w:tc>
          <w:tcPr>
            <w:tcW w:w="1401" w:type="dxa"/>
            <w:vMerge/>
            <w:vAlign w:val="center"/>
          </w:tcPr>
          <w:p w:rsidR="00A44615" w:rsidRPr="007950A2" w:rsidRDefault="00A44615" w:rsidP="00A44615">
            <w:pPr>
              <w:jc w:val="center"/>
              <w:rPr>
                <w:rFonts w:cs="Arial"/>
                <w:szCs w:val="22"/>
              </w:rPr>
            </w:pPr>
          </w:p>
        </w:tc>
        <w:tc>
          <w:tcPr>
            <w:tcW w:w="1381" w:type="dxa"/>
            <w:vMerge/>
            <w:vAlign w:val="center"/>
          </w:tcPr>
          <w:p w:rsidR="00A44615" w:rsidRPr="007950A2" w:rsidRDefault="00A44615" w:rsidP="00A44615">
            <w:pPr>
              <w:jc w:val="center"/>
              <w:rPr>
                <w:rFonts w:cs="Arial"/>
                <w:szCs w:val="22"/>
              </w:rPr>
            </w:pPr>
          </w:p>
        </w:tc>
      </w:tr>
      <w:tr w:rsidR="00A44615" w:rsidRPr="006114F1" w:rsidTr="00A44615">
        <w:trPr>
          <w:trHeight w:val="287"/>
          <w:tblHeader/>
        </w:trPr>
        <w:tc>
          <w:tcPr>
            <w:tcW w:w="1139" w:type="dxa"/>
            <w:vAlign w:val="center"/>
          </w:tcPr>
          <w:p w:rsidR="00A44615" w:rsidRPr="00CB6F55" w:rsidRDefault="00A44615" w:rsidP="00A44615">
            <w:pPr>
              <w:jc w:val="center"/>
              <w:rPr>
                <w:rFonts w:cs="Arial"/>
                <w:szCs w:val="22"/>
              </w:rPr>
            </w:pPr>
          </w:p>
        </w:tc>
        <w:tc>
          <w:tcPr>
            <w:tcW w:w="1439" w:type="dxa"/>
            <w:vMerge/>
            <w:vAlign w:val="center"/>
          </w:tcPr>
          <w:p w:rsidR="00A44615" w:rsidRPr="007950A2" w:rsidRDefault="00A44615" w:rsidP="00A44615">
            <w:pPr>
              <w:jc w:val="center"/>
              <w:rPr>
                <w:rFonts w:cs="Arial"/>
                <w:szCs w:val="22"/>
              </w:rPr>
            </w:pPr>
          </w:p>
        </w:tc>
        <w:tc>
          <w:tcPr>
            <w:tcW w:w="1822" w:type="dxa"/>
            <w:vMerge/>
            <w:vAlign w:val="center"/>
          </w:tcPr>
          <w:p w:rsidR="00A44615" w:rsidRPr="007950A2" w:rsidRDefault="00A44615" w:rsidP="00A44615">
            <w:pPr>
              <w:jc w:val="center"/>
              <w:rPr>
                <w:rFonts w:cs="Arial"/>
                <w:bCs/>
                <w:szCs w:val="22"/>
              </w:rPr>
            </w:pPr>
          </w:p>
        </w:tc>
        <w:tc>
          <w:tcPr>
            <w:tcW w:w="1470" w:type="dxa"/>
            <w:vMerge/>
            <w:vAlign w:val="center"/>
          </w:tcPr>
          <w:p w:rsidR="00A44615" w:rsidRPr="007950A2" w:rsidRDefault="00A44615" w:rsidP="00A44615">
            <w:pPr>
              <w:jc w:val="center"/>
              <w:rPr>
                <w:rFonts w:cs="Arial"/>
                <w:bCs/>
                <w:szCs w:val="22"/>
              </w:rPr>
            </w:pPr>
          </w:p>
        </w:tc>
        <w:tc>
          <w:tcPr>
            <w:tcW w:w="1276" w:type="dxa"/>
            <w:vMerge/>
            <w:vAlign w:val="center"/>
          </w:tcPr>
          <w:p w:rsidR="00A44615" w:rsidRPr="007950A2" w:rsidRDefault="00A44615" w:rsidP="00A44615">
            <w:pPr>
              <w:jc w:val="center"/>
              <w:rPr>
                <w:rFonts w:cs="Arial"/>
                <w:bCs/>
                <w:szCs w:val="22"/>
              </w:rPr>
            </w:pPr>
          </w:p>
        </w:tc>
        <w:tc>
          <w:tcPr>
            <w:tcW w:w="1401" w:type="dxa"/>
            <w:vMerge/>
            <w:vAlign w:val="center"/>
          </w:tcPr>
          <w:p w:rsidR="00A44615" w:rsidRPr="007950A2" w:rsidRDefault="00A44615" w:rsidP="00A44615">
            <w:pPr>
              <w:jc w:val="center"/>
              <w:rPr>
                <w:rFonts w:cs="Arial"/>
                <w:szCs w:val="22"/>
              </w:rPr>
            </w:pPr>
          </w:p>
        </w:tc>
        <w:tc>
          <w:tcPr>
            <w:tcW w:w="1381" w:type="dxa"/>
            <w:vMerge/>
            <w:vAlign w:val="center"/>
          </w:tcPr>
          <w:p w:rsidR="00A44615" w:rsidRPr="007950A2" w:rsidRDefault="00A44615" w:rsidP="00A44615">
            <w:pPr>
              <w:jc w:val="center"/>
              <w:rPr>
                <w:rFonts w:cs="Arial"/>
                <w:szCs w:val="22"/>
              </w:rPr>
            </w:pPr>
          </w:p>
        </w:tc>
      </w:tr>
      <w:tr w:rsidR="00A44615" w:rsidRPr="006114F1" w:rsidTr="00A44615">
        <w:trPr>
          <w:trHeight w:val="287"/>
          <w:tblHeader/>
        </w:trPr>
        <w:tc>
          <w:tcPr>
            <w:tcW w:w="1139" w:type="dxa"/>
            <w:vAlign w:val="center"/>
          </w:tcPr>
          <w:p w:rsidR="00A44615" w:rsidRPr="00CB6F55" w:rsidRDefault="00A44615" w:rsidP="00A44615">
            <w:pPr>
              <w:jc w:val="center"/>
              <w:rPr>
                <w:rFonts w:cs="Arial"/>
                <w:szCs w:val="22"/>
              </w:rPr>
            </w:pPr>
          </w:p>
        </w:tc>
        <w:tc>
          <w:tcPr>
            <w:tcW w:w="1439" w:type="dxa"/>
            <w:vMerge/>
            <w:vAlign w:val="center"/>
          </w:tcPr>
          <w:p w:rsidR="00A44615" w:rsidRPr="007950A2" w:rsidRDefault="00A44615" w:rsidP="00A44615">
            <w:pPr>
              <w:jc w:val="center"/>
              <w:rPr>
                <w:rFonts w:cs="Arial"/>
                <w:szCs w:val="22"/>
              </w:rPr>
            </w:pPr>
          </w:p>
        </w:tc>
        <w:tc>
          <w:tcPr>
            <w:tcW w:w="1822" w:type="dxa"/>
            <w:vMerge/>
            <w:vAlign w:val="center"/>
          </w:tcPr>
          <w:p w:rsidR="00A44615" w:rsidRPr="007950A2" w:rsidRDefault="00A44615" w:rsidP="00A44615">
            <w:pPr>
              <w:jc w:val="center"/>
              <w:rPr>
                <w:rFonts w:cs="Arial"/>
                <w:bCs/>
                <w:szCs w:val="22"/>
              </w:rPr>
            </w:pPr>
          </w:p>
        </w:tc>
        <w:tc>
          <w:tcPr>
            <w:tcW w:w="1470" w:type="dxa"/>
            <w:vMerge/>
            <w:vAlign w:val="center"/>
          </w:tcPr>
          <w:p w:rsidR="00A44615" w:rsidRPr="007950A2" w:rsidRDefault="00A44615" w:rsidP="00A44615">
            <w:pPr>
              <w:jc w:val="center"/>
              <w:rPr>
                <w:rFonts w:cs="Arial"/>
                <w:bCs/>
                <w:szCs w:val="22"/>
              </w:rPr>
            </w:pPr>
          </w:p>
        </w:tc>
        <w:tc>
          <w:tcPr>
            <w:tcW w:w="1276" w:type="dxa"/>
            <w:vMerge/>
            <w:vAlign w:val="center"/>
          </w:tcPr>
          <w:p w:rsidR="00A44615" w:rsidRPr="007950A2" w:rsidRDefault="00A44615" w:rsidP="00A44615">
            <w:pPr>
              <w:jc w:val="center"/>
              <w:rPr>
                <w:rFonts w:cs="Arial"/>
                <w:bCs/>
                <w:szCs w:val="22"/>
              </w:rPr>
            </w:pPr>
          </w:p>
        </w:tc>
        <w:tc>
          <w:tcPr>
            <w:tcW w:w="1401" w:type="dxa"/>
            <w:vMerge/>
            <w:vAlign w:val="center"/>
          </w:tcPr>
          <w:p w:rsidR="00A44615" w:rsidRPr="007950A2" w:rsidRDefault="00A44615" w:rsidP="00A44615">
            <w:pPr>
              <w:jc w:val="center"/>
              <w:rPr>
                <w:rFonts w:cs="Arial"/>
                <w:szCs w:val="22"/>
              </w:rPr>
            </w:pPr>
          </w:p>
        </w:tc>
        <w:tc>
          <w:tcPr>
            <w:tcW w:w="1381" w:type="dxa"/>
            <w:vMerge/>
            <w:vAlign w:val="center"/>
          </w:tcPr>
          <w:p w:rsidR="00A44615" w:rsidRPr="007950A2" w:rsidRDefault="00A44615" w:rsidP="00A44615">
            <w:pPr>
              <w:jc w:val="center"/>
              <w:rPr>
                <w:rFonts w:cs="Arial"/>
                <w:szCs w:val="22"/>
              </w:rPr>
            </w:pPr>
          </w:p>
        </w:tc>
      </w:tr>
      <w:tr w:rsidR="00A44615" w:rsidRPr="006114F1" w:rsidTr="00A44615">
        <w:trPr>
          <w:trHeight w:val="287"/>
          <w:tblHeader/>
        </w:trPr>
        <w:tc>
          <w:tcPr>
            <w:tcW w:w="1139" w:type="dxa"/>
            <w:vAlign w:val="center"/>
          </w:tcPr>
          <w:p w:rsidR="00A44615" w:rsidRDefault="00A44615" w:rsidP="00A44615">
            <w:pPr>
              <w:jc w:val="center"/>
              <w:rPr>
                <w:rFonts w:cs="Arial"/>
                <w:szCs w:val="22"/>
              </w:rPr>
            </w:pPr>
            <w:r w:rsidRPr="00C71038">
              <w:rPr>
                <w:rFonts w:cs="Arial"/>
                <w:noProof/>
                <w:sz w:val="22"/>
                <w:szCs w:val="22"/>
              </w:rPr>
              <w:t>FG-03 Acta</w:t>
            </w:r>
          </w:p>
        </w:tc>
        <w:tc>
          <w:tcPr>
            <w:tcW w:w="1439" w:type="dxa"/>
            <w:vMerge w:val="restart"/>
            <w:vAlign w:val="center"/>
          </w:tcPr>
          <w:p w:rsidR="00A44615" w:rsidRPr="007950A2" w:rsidRDefault="00A44615" w:rsidP="00A44615">
            <w:pPr>
              <w:jc w:val="center"/>
              <w:rPr>
                <w:rFonts w:cs="Arial"/>
                <w:szCs w:val="22"/>
              </w:rPr>
            </w:pPr>
            <w:r>
              <w:rPr>
                <w:rFonts w:cs="Arial"/>
                <w:sz w:val="22"/>
                <w:szCs w:val="22"/>
              </w:rPr>
              <w:t>Secretario(a) General</w:t>
            </w:r>
          </w:p>
        </w:tc>
        <w:tc>
          <w:tcPr>
            <w:tcW w:w="1822" w:type="dxa"/>
            <w:vAlign w:val="center"/>
          </w:tcPr>
          <w:p w:rsidR="00A44615" w:rsidRPr="007950A2" w:rsidRDefault="00A44615" w:rsidP="00A44615">
            <w:pPr>
              <w:jc w:val="center"/>
              <w:rPr>
                <w:rFonts w:cs="Arial"/>
                <w:bCs/>
                <w:szCs w:val="22"/>
              </w:rPr>
            </w:pPr>
            <w:r>
              <w:rPr>
                <w:rFonts w:cs="Arial"/>
                <w:bCs/>
                <w:sz w:val="22"/>
                <w:szCs w:val="22"/>
              </w:rPr>
              <w:t>Oficina del Responsable</w:t>
            </w:r>
          </w:p>
        </w:tc>
        <w:tc>
          <w:tcPr>
            <w:tcW w:w="1470" w:type="dxa"/>
            <w:vAlign w:val="center"/>
          </w:tcPr>
          <w:p w:rsidR="00A44615" w:rsidRPr="007950A2" w:rsidRDefault="00A44615" w:rsidP="00A44615">
            <w:pPr>
              <w:jc w:val="center"/>
              <w:rPr>
                <w:rFonts w:cs="Arial"/>
                <w:bCs/>
                <w:szCs w:val="22"/>
              </w:rPr>
            </w:pPr>
            <w:r>
              <w:rPr>
                <w:rFonts w:cs="Arial"/>
                <w:bCs/>
                <w:sz w:val="22"/>
                <w:szCs w:val="22"/>
              </w:rPr>
              <w:t>Archivo de control del Responsable</w:t>
            </w:r>
          </w:p>
        </w:tc>
        <w:tc>
          <w:tcPr>
            <w:tcW w:w="1276" w:type="dxa"/>
            <w:vAlign w:val="center"/>
          </w:tcPr>
          <w:p w:rsidR="00A44615" w:rsidRPr="007950A2" w:rsidRDefault="00A44615" w:rsidP="00A44615">
            <w:pPr>
              <w:jc w:val="center"/>
              <w:rPr>
                <w:rFonts w:cs="Arial"/>
                <w:bCs/>
                <w:szCs w:val="22"/>
              </w:rPr>
            </w:pPr>
            <w:r>
              <w:rPr>
                <w:rFonts w:cs="Arial"/>
                <w:bCs/>
                <w:sz w:val="22"/>
                <w:szCs w:val="22"/>
              </w:rPr>
              <w:t>Carpeta Actas</w:t>
            </w:r>
          </w:p>
        </w:tc>
        <w:tc>
          <w:tcPr>
            <w:tcW w:w="1401" w:type="dxa"/>
            <w:vAlign w:val="center"/>
          </w:tcPr>
          <w:p w:rsidR="00A44615" w:rsidRPr="007950A2" w:rsidRDefault="00A44615" w:rsidP="00A44615">
            <w:pPr>
              <w:jc w:val="center"/>
              <w:rPr>
                <w:rFonts w:cs="Arial"/>
                <w:szCs w:val="22"/>
              </w:rPr>
            </w:pPr>
            <w:r>
              <w:rPr>
                <w:rFonts w:cs="Arial"/>
                <w:sz w:val="22"/>
                <w:szCs w:val="22"/>
              </w:rPr>
              <w:t>El establecido en la Tabla de Retención Documental</w:t>
            </w:r>
          </w:p>
        </w:tc>
        <w:tc>
          <w:tcPr>
            <w:tcW w:w="1381" w:type="dxa"/>
            <w:vAlign w:val="center"/>
          </w:tcPr>
          <w:p w:rsidR="00A44615" w:rsidRPr="007950A2" w:rsidRDefault="00A44615" w:rsidP="00A44615">
            <w:pPr>
              <w:jc w:val="center"/>
              <w:rPr>
                <w:rFonts w:cs="Arial"/>
                <w:szCs w:val="22"/>
              </w:rPr>
            </w:pPr>
            <w:r>
              <w:rPr>
                <w:rFonts w:cs="Arial"/>
                <w:sz w:val="22"/>
                <w:szCs w:val="22"/>
              </w:rPr>
              <w:t>Archivo Central</w:t>
            </w:r>
          </w:p>
        </w:tc>
      </w:tr>
      <w:tr w:rsidR="006B43E1" w:rsidRPr="006114F1" w:rsidTr="00AB357A">
        <w:trPr>
          <w:trHeight w:val="287"/>
          <w:tblHeader/>
        </w:trPr>
        <w:tc>
          <w:tcPr>
            <w:tcW w:w="1139" w:type="dxa"/>
            <w:vAlign w:val="center"/>
          </w:tcPr>
          <w:p w:rsidR="006B43E1" w:rsidRDefault="006B43E1" w:rsidP="00A44615">
            <w:pPr>
              <w:jc w:val="center"/>
              <w:rPr>
                <w:rFonts w:cs="Arial"/>
                <w:szCs w:val="22"/>
              </w:rPr>
            </w:pPr>
            <w:r w:rsidRPr="00C71038">
              <w:rPr>
                <w:rFonts w:cs="Arial"/>
                <w:noProof/>
                <w:sz w:val="22"/>
                <w:szCs w:val="22"/>
              </w:rPr>
              <w:t>FEM-04 Plan de Mejoramiento</w:t>
            </w:r>
          </w:p>
        </w:tc>
        <w:tc>
          <w:tcPr>
            <w:tcW w:w="1439" w:type="dxa"/>
            <w:vMerge/>
            <w:vAlign w:val="center"/>
          </w:tcPr>
          <w:p w:rsidR="006B43E1" w:rsidRPr="007950A2" w:rsidRDefault="006B43E1" w:rsidP="00A44615">
            <w:pPr>
              <w:jc w:val="center"/>
              <w:rPr>
                <w:rFonts w:cs="Arial"/>
                <w:szCs w:val="22"/>
              </w:rPr>
            </w:pPr>
          </w:p>
        </w:tc>
        <w:tc>
          <w:tcPr>
            <w:tcW w:w="1822" w:type="dxa"/>
            <w:vAlign w:val="center"/>
          </w:tcPr>
          <w:p w:rsidR="006B43E1" w:rsidRPr="007950A2" w:rsidRDefault="006B43E1" w:rsidP="00A44615">
            <w:pPr>
              <w:jc w:val="center"/>
              <w:rPr>
                <w:rFonts w:cs="Arial"/>
                <w:bCs/>
                <w:szCs w:val="22"/>
              </w:rPr>
            </w:pPr>
            <w:r>
              <w:rPr>
                <w:rFonts w:cs="Arial"/>
                <w:bCs/>
                <w:sz w:val="22"/>
                <w:szCs w:val="22"/>
              </w:rPr>
              <w:t>PC del Responsable</w:t>
            </w:r>
          </w:p>
        </w:tc>
        <w:tc>
          <w:tcPr>
            <w:tcW w:w="1470" w:type="dxa"/>
            <w:vAlign w:val="center"/>
          </w:tcPr>
          <w:p w:rsidR="006B43E1" w:rsidRPr="007950A2" w:rsidRDefault="006B43E1" w:rsidP="00A44615">
            <w:pPr>
              <w:jc w:val="center"/>
              <w:rPr>
                <w:rFonts w:cs="Arial"/>
                <w:bCs/>
                <w:szCs w:val="22"/>
              </w:rPr>
            </w:pPr>
            <w:r>
              <w:rPr>
                <w:rFonts w:cs="Arial"/>
                <w:bCs/>
                <w:sz w:val="22"/>
                <w:szCs w:val="22"/>
              </w:rPr>
              <w:t>Backup’s, Claves de Acceso</w:t>
            </w:r>
          </w:p>
        </w:tc>
        <w:tc>
          <w:tcPr>
            <w:tcW w:w="1276" w:type="dxa"/>
          </w:tcPr>
          <w:p w:rsidR="006B43E1" w:rsidRDefault="006B43E1">
            <w:r w:rsidRPr="00DC6F5A">
              <w:rPr>
                <w:rFonts w:cs="Arial"/>
                <w:bCs/>
                <w:sz w:val="22"/>
                <w:szCs w:val="22"/>
              </w:rPr>
              <w:t>Carpeta Pública SGC</w:t>
            </w:r>
          </w:p>
        </w:tc>
        <w:tc>
          <w:tcPr>
            <w:tcW w:w="1401" w:type="dxa"/>
            <w:vAlign w:val="center"/>
          </w:tcPr>
          <w:p w:rsidR="006B43E1" w:rsidRPr="007950A2" w:rsidRDefault="006B43E1" w:rsidP="00A44615">
            <w:pPr>
              <w:jc w:val="center"/>
              <w:rPr>
                <w:rFonts w:cs="Arial"/>
                <w:szCs w:val="22"/>
              </w:rPr>
            </w:pPr>
            <w:r>
              <w:rPr>
                <w:rFonts w:cs="Arial"/>
                <w:sz w:val="22"/>
                <w:szCs w:val="22"/>
              </w:rPr>
              <w:t>2 años</w:t>
            </w:r>
          </w:p>
        </w:tc>
        <w:tc>
          <w:tcPr>
            <w:tcW w:w="1381" w:type="dxa"/>
            <w:vAlign w:val="center"/>
          </w:tcPr>
          <w:p w:rsidR="006B43E1" w:rsidRPr="007950A2" w:rsidRDefault="006B43E1" w:rsidP="00A44615">
            <w:pPr>
              <w:jc w:val="center"/>
              <w:rPr>
                <w:rFonts w:cs="Arial"/>
                <w:szCs w:val="22"/>
              </w:rPr>
            </w:pPr>
            <w:r>
              <w:rPr>
                <w:rFonts w:cs="Arial"/>
                <w:sz w:val="22"/>
                <w:szCs w:val="22"/>
              </w:rPr>
              <w:t>Destruir</w:t>
            </w:r>
          </w:p>
        </w:tc>
      </w:tr>
      <w:tr w:rsidR="006B43E1" w:rsidRPr="006114F1" w:rsidTr="00AB357A">
        <w:trPr>
          <w:trHeight w:val="287"/>
          <w:tblHeader/>
        </w:trPr>
        <w:tc>
          <w:tcPr>
            <w:tcW w:w="1139" w:type="dxa"/>
            <w:vAlign w:val="center"/>
          </w:tcPr>
          <w:p w:rsidR="006B43E1" w:rsidRDefault="006B43E1" w:rsidP="00771BCC">
            <w:pPr>
              <w:jc w:val="center"/>
              <w:rPr>
                <w:rFonts w:cs="Arial"/>
                <w:noProof/>
                <w:szCs w:val="22"/>
              </w:rPr>
            </w:pPr>
            <w:r>
              <w:rPr>
                <w:rFonts w:cs="Arial"/>
                <w:noProof/>
                <w:sz w:val="22"/>
                <w:szCs w:val="22"/>
              </w:rPr>
              <w:t xml:space="preserve">FPI-04 </w:t>
            </w:r>
          </w:p>
          <w:p w:rsidR="006B43E1" w:rsidRPr="00C71038" w:rsidRDefault="006B43E1" w:rsidP="00771BCC">
            <w:pPr>
              <w:jc w:val="center"/>
              <w:rPr>
                <w:rFonts w:cs="Arial"/>
                <w:noProof/>
                <w:szCs w:val="22"/>
              </w:rPr>
            </w:pPr>
            <w:r>
              <w:rPr>
                <w:rFonts w:cs="Arial"/>
                <w:noProof/>
                <w:sz w:val="22"/>
                <w:szCs w:val="22"/>
              </w:rPr>
              <w:t xml:space="preserve">Mapa de riesgos </w:t>
            </w:r>
          </w:p>
        </w:tc>
        <w:tc>
          <w:tcPr>
            <w:tcW w:w="1439" w:type="dxa"/>
            <w:vAlign w:val="center"/>
          </w:tcPr>
          <w:p w:rsidR="006B43E1" w:rsidRPr="007950A2" w:rsidRDefault="006B43E1" w:rsidP="00771BCC">
            <w:pPr>
              <w:jc w:val="center"/>
              <w:rPr>
                <w:rFonts w:cs="Arial"/>
                <w:szCs w:val="22"/>
              </w:rPr>
            </w:pPr>
            <w:r>
              <w:rPr>
                <w:rFonts w:cs="Arial"/>
                <w:szCs w:val="22"/>
              </w:rPr>
              <w:t xml:space="preserve">Secretario(a) General </w:t>
            </w:r>
          </w:p>
        </w:tc>
        <w:tc>
          <w:tcPr>
            <w:tcW w:w="1822" w:type="dxa"/>
            <w:vAlign w:val="center"/>
          </w:tcPr>
          <w:p w:rsidR="006B43E1" w:rsidRPr="007950A2" w:rsidRDefault="006B43E1" w:rsidP="00771BCC">
            <w:pPr>
              <w:jc w:val="center"/>
              <w:rPr>
                <w:rFonts w:cs="Arial"/>
                <w:bCs/>
                <w:szCs w:val="22"/>
              </w:rPr>
            </w:pPr>
            <w:r>
              <w:rPr>
                <w:rFonts w:cs="Arial"/>
                <w:bCs/>
                <w:sz w:val="22"/>
                <w:szCs w:val="22"/>
              </w:rPr>
              <w:t>PC del Responsable</w:t>
            </w:r>
          </w:p>
        </w:tc>
        <w:tc>
          <w:tcPr>
            <w:tcW w:w="1470" w:type="dxa"/>
            <w:vAlign w:val="center"/>
          </w:tcPr>
          <w:p w:rsidR="006B43E1" w:rsidRPr="007950A2" w:rsidRDefault="006B43E1" w:rsidP="00771BCC">
            <w:pPr>
              <w:jc w:val="center"/>
              <w:rPr>
                <w:rFonts w:cs="Arial"/>
                <w:bCs/>
                <w:szCs w:val="22"/>
              </w:rPr>
            </w:pPr>
            <w:r>
              <w:rPr>
                <w:rFonts w:cs="Arial"/>
                <w:bCs/>
                <w:sz w:val="22"/>
                <w:szCs w:val="22"/>
              </w:rPr>
              <w:t>Backup’s, Claves de Acceso</w:t>
            </w:r>
          </w:p>
        </w:tc>
        <w:tc>
          <w:tcPr>
            <w:tcW w:w="1276" w:type="dxa"/>
          </w:tcPr>
          <w:p w:rsidR="006B43E1" w:rsidRDefault="006B43E1">
            <w:r w:rsidRPr="00DC6F5A">
              <w:rPr>
                <w:rFonts w:cs="Arial"/>
                <w:bCs/>
                <w:sz w:val="22"/>
                <w:szCs w:val="22"/>
              </w:rPr>
              <w:t>Carpeta Pública SGC</w:t>
            </w:r>
          </w:p>
        </w:tc>
        <w:tc>
          <w:tcPr>
            <w:tcW w:w="1401" w:type="dxa"/>
            <w:vAlign w:val="center"/>
          </w:tcPr>
          <w:p w:rsidR="006B43E1" w:rsidRPr="007950A2" w:rsidRDefault="006B43E1" w:rsidP="00771BCC">
            <w:pPr>
              <w:jc w:val="center"/>
              <w:rPr>
                <w:rFonts w:cs="Arial"/>
                <w:szCs w:val="22"/>
              </w:rPr>
            </w:pPr>
            <w:r>
              <w:rPr>
                <w:rFonts w:cs="Arial"/>
                <w:sz w:val="22"/>
                <w:szCs w:val="22"/>
              </w:rPr>
              <w:t>2 años</w:t>
            </w:r>
          </w:p>
        </w:tc>
        <w:tc>
          <w:tcPr>
            <w:tcW w:w="1381" w:type="dxa"/>
            <w:vAlign w:val="center"/>
          </w:tcPr>
          <w:p w:rsidR="006B43E1" w:rsidRPr="007950A2" w:rsidRDefault="006B43E1" w:rsidP="00771BCC">
            <w:pPr>
              <w:jc w:val="center"/>
              <w:rPr>
                <w:rFonts w:cs="Arial"/>
                <w:szCs w:val="22"/>
              </w:rPr>
            </w:pPr>
            <w:r>
              <w:rPr>
                <w:rFonts w:cs="Arial"/>
                <w:sz w:val="22"/>
                <w:szCs w:val="22"/>
              </w:rPr>
              <w:t>Destruir</w:t>
            </w:r>
          </w:p>
        </w:tc>
      </w:tr>
      <w:tr w:rsidR="006B43E1" w:rsidRPr="006114F1" w:rsidTr="00AB357A">
        <w:trPr>
          <w:trHeight w:val="287"/>
          <w:tblHeader/>
        </w:trPr>
        <w:tc>
          <w:tcPr>
            <w:tcW w:w="1139" w:type="dxa"/>
            <w:vAlign w:val="center"/>
          </w:tcPr>
          <w:p w:rsidR="006B43E1" w:rsidRDefault="006B43E1" w:rsidP="00771BCC">
            <w:pPr>
              <w:jc w:val="center"/>
              <w:rPr>
                <w:rFonts w:cs="Arial"/>
                <w:noProof/>
                <w:szCs w:val="22"/>
              </w:rPr>
            </w:pPr>
            <w:r>
              <w:rPr>
                <w:rFonts w:cs="Arial"/>
                <w:noProof/>
                <w:sz w:val="22"/>
                <w:szCs w:val="22"/>
              </w:rPr>
              <w:t>FPI-03 Tablero de Indicadores</w:t>
            </w:r>
          </w:p>
        </w:tc>
        <w:tc>
          <w:tcPr>
            <w:tcW w:w="1439" w:type="dxa"/>
            <w:vAlign w:val="center"/>
          </w:tcPr>
          <w:p w:rsidR="006B43E1" w:rsidRPr="007950A2" w:rsidRDefault="006B43E1" w:rsidP="00771BCC">
            <w:pPr>
              <w:jc w:val="center"/>
              <w:rPr>
                <w:rFonts w:cs="Arial"/>
                <w:szCs w:val="22"/>
              </w:rPr>
            </w:pPr>
            <w:r>
              <w:rPr>
                <w:rFonts w:cs="Arial"/>
                <w:szCs w:val="22"/>
              </w:rPr>
              <w:t>Secretario(a) General</w:t>
            </w:r>
          </w:p>
        </w:tc>
        <w:tc>
          <w:tcPr>
            <w:tcW w:w="1822" w:type="dxa"/>
            <w:vAlign w:val="center"/>
          </w:tcPr>
          <w:p w:rsidR="006B43E1" w:rsidRPr="007950A2" w:rsidRDefault="006B43E1" w:rsidP="00771BCC">
            <w:pPr>
              <w:jc w:val="center"/>
              <w:rPr>
                <w:rFonts w:cs="Arial"/>
                <w:bCs/>
                <w:szCs w:val="22"/>
              </w:rPr>
            </w:pPr>
            <w:r>
              <w:rPr>
                <w:rFonts w:cs="Arial"/>
                <w:bCs/>
                <w:sz w:val="22"/>
                <w:szCs w:val="22"/>
              </w:rPr>
              <w:t>PC del Responsable</w:t>
            </w:r>
          </w:p>
        </w:tc>
        <w:tc>
          <w:tcPr>
            <w:tcW w:w="1470" w:type="dxa"/>
            <w:vAlign w:val="center"/>
          </w:tcPr>
          <w:p w:rsidR="006B43E1" w:rsidRPr="007950A2" w:rsidRDefault="006B43E1" w:rsidP="00771BCC">
            <w:pPr>
              <w:jc w:val="center"/>
              <w:rPr>
                <w:rFonts w:cs="Arial"/>
                <w:bCs/>
                <w:szCs w:val="22"/>
              </w:rPr>
            </w:pPr>
            <w:r>
              <w:rPr>
                <w:rFonts w:cs="Arial"/>
                <w:bCs/>
                <w:sz w:val="22"/>
                <w:szCs w:val="22"/>
              </w:rPr>
              <w:t>Backup’s, Claves de Acceso</w:t>
            </w:r>
          </w:p>
        </w:tc>
        <w:tc>
          <w:tcPr>
            <w:tcW w:w="1276" w:type="dxa"/>
          </w:tcPr>
          <w:p w:rsidR="006B43E1" w:rsidRDefault="006B43E1">
            <w:r w:rsidRPr="00DC6F5A">
              <w:rPr>
                <w:rFonts w:cs="Arial"/>
                <w:bCs/>
                <w:sz w:val="22"/>
                <w:szCs w:val="22"/>
              </w:rPr>
              <w:t>Carpeta Pública SGC</w:t>
            </w:r>
          </w:p>
        </w:tc>
        <w:tc>
          <w:tcPr>
            <w:tcW w:w="1401" w:type="dxa"/>
            <w:vAlign w:val="center"/>
          </w:tcPr>
          <w:p w:rsidR="006B43E1" w:rsidRPr="007950A2" w:rsidRDefault="006B43E1" w:rsidP="00771BCC">
            <w:pPr>
              <w:jc w:val="center"/>
              <w:rPr>
                <w:rFonts w:cs="Arial"/>
                <w:szCs w:val="22"/>
              </w:rPr>
            </w:pPr>
            <w:r>
              <w:rPr>
                <w:rFonts w:cs="Arial"/>
                <w:sz w:val="22"/>
                <w:szCs w:val="22"/>
              </w:rPr>
              <w:t>2 años</w:t>
            </w:r>
          </w:p>
        </w:tc>
        <w:tc>
          <w:tcPr>
            <w:tcW w:w="1381" w:type="dxa"/>
            <w:vAlign w:val="center"/>
          </w:tcPr>
          <w:p w:rsidR="006B43E1" w:rsidRPr="007950A2" w:rsidRDefault="006B43E1" w:rsidP="00771BCC">
            <w:pPr>
              <w:jc w:val="center"/>
              <w:rPr>
                <w:rFonts w:cs="Arial"/>
                <w:szCs w:val="22"/>
              </w:rPr>
            </w:pPr>
            <w:r>
              <w:rPr>
                <w:rFonts w:cs="Arial"/>
                <w:sz w:val="22"/>
                <w:szCs w:val="22"/>
              </w:rPr>
              <w:t>Destruir</w:t>
            </w:r>
          </w:p>
        </w:tc>
      </w:tr>
    </w:tbl>
    <w:p w:rsidR="00A44615" w:rsidRDefault="00A44615" w:rsidP="00A44615">
      <w:pPr>
        <w:rPr>
          <w:rFonts w:cs="Arial"/>
          <w:b/>
          <w:sz w:val="22"/>
          <w:szCs w:val="22"/>
        </w:rPr>
      </w:pPr>
    </w:p>
    <w:p w:rsidR="00A44615" w:rsidRPr="00AE1175" w:rsidRDefault="00A44615" w:rsidP="00A44615">
      <w:pPr>
        <w:rPr>
          <w:rFonts w:cs="Arial"/>
          <w:b/>
          <w:sz w:val="22"/>
          <w:szCs w:val="22"/>
        </w:rPr>
      </w:pPr>
    </w:p>
    <w:p w:rsidR="00A44615" w:rsidRPr="00AE1175" w:rsidRDefault="00A44615" w:rsidP="00A44615">
      <w:pPr>
        <w:rPr>
          <w:rFonts w:cs="Arial"/>
          <w:b/>
          <w:sz w:val="22"/>
          <w:szCs w:val="22"/>
        </w:rPr>
      </w:pPr>
      <w:r w:rsidRPr="00AE1175">
        <w:rPr>
          <w:rFonts w:cs="Arial"/>
          <w:b/>
          <w:sz w:val="22"/>
          <w:szCs w:val="22"/>
        </w:rPr>
        <w:t xml:space="preserve">7. </w:t>
      </w:r>
      <w:r>
        <w:rPr>
          <w:rFonts w:cs="Arial"/>
          <w:b/>
          <w:sz w:val="22"/>
          <w:szCs w:val="22"/>
        </w:rPr>
        <w:t>CONTROL DE CAMBIOS</w:t>
      </w:r>
    </w:p>
    <w:p w:rsidR="00A44615" w:rsidRPr="00AE1175" w:rsidRDefault="00A44615" w:rsidP="00A44615">
      <w:pPr>
        <w:rPr>
          <w:rFonts w:cs="Arial"/>
          <w:sz w:val="22"/>
          <w:szCs w:val="22"/>
        </w:rPr>
      </w:pPr>
    </w:p>
    <w:tbl>
      <w:tblPr>
        <w:tblW w:w="9923"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560"/>
        <w:gridCol w:w="1701"/>
        <w:gridCol w:w="2126"/>
        <w:gridCol w:w="1984"/>
        <w:gridCol w:w="2552"/>
      </w:tblGrid>
      <w:tr w:rsidR="00A44615" w:rsidRPr="00AE1175" w:rsidTr="00A44615">
        <w:trPr>
          <w:trHeight w:val="520"/>
        </w:trPr>
        <w:tc>
          <w:tcPr>
            <w:tcW w:w="1560" w:type="dxa"/>
            <w:shd w:val="clear" w:color="auto" w:fill="BFBFBF"/>
            <w:vAlign w:val="center"/>
          </w:tcPr>
          <w:p w:rsidR="00A44615" w:rsidRPr="00AE1175" w:rsidRDefault="00A44615" w:rsidP="00A44615">
            <w:pPr>
              <w:jc w:val="center"/>
              <w:rPr>
                <w:rFonts w:cs="Arial"/>
                <w:b/>
                <w:szCs w:val="22"/>
              </w:rPr>
            </w:pPr>
            <w:r w:rsidRPr="00AE1175">
              <w:rPr>
                <w:rFonts w:cs="Arial"/>
                <w:b/>
                <w:sz w:val="22"/>
                <w:szCs w:val="22"/>
              </w:rPr>
              <w:t>Versión</w:t>
            </w:r>
          </w:p>
        </w:tc>
        <w:tc>
          <w:tcPr>
            <w:tcW w:w="1701" w:type="dxa"/>
            <w:shd w:val="clear" w:color="auto" w:fill="BFBFBF"/>
            <w:vAlign w:val="center"/>
          </w:tcPr>
          <w:p w:rsidR="00A44615" w:rsidRPr="00AE1175" w:rsidRDefault="00A44615" w:rsidP="00A44615">
            <w:pPr>
              <w:jc w:val="center"/>
              <w:rPr>
                <w:rFonts w:cs="Arial"/>
                <w:b/>
                <w:szCs w:val="22"/>
              </w:rPr>
            </w:pPr>
            <w:r w:rsidRPr="00AE1175">
              <w:rPr>
                <w:rFonts w:cs="Arial"/>
                <w:b/>
                <w:sz w:val="22"/>
                <w:szCs w:val="22"/>
              </w:rPr>
              <w:t xml:space="preserve">Fecha </w:t>
            </w:r>
            <w:r w:rsidRPr="00AE1175">
              <w:rPr>
                <w:rFonts w:cs="Arial"/>
                <w:sz w:val="22"/>
                <w:szCs w:val="22"/>
              </w:rPr>
              <w:t>[dd/mm/aaaa]</w:t>
            </w:r>
          </w:p>
        </w:tc>
        <w:tc>
          <w:tcPr>
            <w:tcW w:w="2126" w:type="dxa"/>
            <w:shd w:val="clear" w:color="auto" w:fill="BFBFBF"/>
            <w:vAlign w:val="center"/>
          </w:tcPr>
          <w:p w:rsidR="00A44615" w:rsidRPr="00AE1175" w:rsidRDefault="00A44615" w:rsidP="00A44615">
            <w:pPr>
              <w:jc w:val="center"/>
              <w:rPr>
                <w:rFonts w:cs="Arial"/>
                <w:b/>
                <w:szCs w:val="22"/>
              </w:rPr>
            </w:pPr>
            <w:r>
              <w:rPr>
                <w:rFonts w:cs="Arial"/>
                <w:b/>
                <w:sz w:val="22"/>
                <w:szCs w:val="22"/>
              </w:rPr>
              <w:t>Revis</w:t>
            </w:r>
            <w:r w:rsidRPr="00AE1175">
              <w:rPr>
                <w:rFonts w:cs="Arial"/>
                <w:b/>
                <w:sz w:val="22"/>
                <w:szCs w:val="22"/>
              </w:rPr>
              <w:t>ó</w:t>
            </w:r>
          </w:p>
        </w:tc>
        <w:tc>
          <w:tcPr>
            <w:tcW w:w="1984" w:type="dxa"/>
            <w:shd w:val="clear" w:color="auto" w:fill="BFBFBF"/>
            <w:vAlign w:val="center"/>
          </w:tcPr>
          <w:p w:rsidR="00A44615" w:rsidRPr="00AE1175" w:rsidRDefault="00A44615" w:rsidP="00A44615">
            <w:pPr>
              <w:jc w:val="center"/>
              <w:rPr>
                <w:rFonts w:cs="Arial"/>
                <w:b/>
                <w:szCs w:val="22"/>
              </w:rPr>
            </w:pPr>
            <w:r w:rsidRPr="00AE1175">
              <w:rPr>
                <w:rFonts w:cs="Arial"/>
                <w:b/>
                <w:sz w:val="22"/>
                <w:szCs w:val="22"/>
              </w:rPr>
              <w:t>Aprobó</w:t>
            </w:r>
          </w:p>
        </w:tc>
        <w:tc>
          <w:tcPr>
            <w:tcW w:w="2552" w:type="dxa"/>
            <w:shd w:val="clear" w:color="auto" w:fill="BFBFBF"/>
            <w:vAlign w:val="center"/>
          </w:tcPr>
          <w:p w:rsidR="00A44615" w:rsidRPr="00AE1175" w:rsidRDefault="00A44615" w:rsidP="00A44615">
            <w:pPr>
              <w:jc w:val="center"/>
              <w:rPr>
                <w:rFonts w:cs="Arial"/>
                <w:b/>
                <w:szCs w:val="22"/>
              </w:rPr>
            </w:pPr>
            <w:r w:rsidRPr="00AE1175">
              <w:rPr>
                <w:rFonts w:cs="Arial"/>
                <w:b/>
                <w:sz w:val="22"/>
                <w:szCs w:val="22"/>
              </w:rPr>
              <w:t>Razón de la actualización</w:t>
            </w:r>
          </w:p>
        </w:tc>
      </w:tr>
      <w:tr w:rsidR="00A44615" w:rsidRPr="00AE1175" w:rsidTr="00A44615">
        <w:trPr>
          <w:trHeight w:val="690"/>
        </w:trPr>
        <w:tc>
          <w:tcPr>
            <w:tcW w:w="1560" w:type="dxa"/>
            <w:vAlign w:val="center"/>
          </w:tcPr>
          <w:p w:rsidR="00A44615" w:rsidRPr="00AE1175" w:rsidRDefault="00A44615" w:rsidP="00A44615">
            <w:pPr>
              <w:jc w:val="center"/>
              <w:rPr>
                <w:rFonts w:cs="Arial"/>
                <w:szCs w:val="22"/>
              </w:rPr>
            </w:pPr>
            <w:r w:rsidRPr="00AE1175">
              <w:rPr>
                <w:rFonts w:cs="Arial"/>
                <w:sz w:val="22"/>
                <w:szCs w:val="22"/>
              </w:rPr>
              <w:t>0</w:t>
            </w:r>
            <w:r>
              <w:rPr>
                <w:rFonts w:cs="Arial"/>
                <w:sz w:val="22"/>
                <w:szCs w:val="22"/>
              </w:rPr>
              <w:t>1</w:t>
            </w:r>
          </w:p>
        </w:tc>
        <w:tc>
          <w:tcPr>
            <w:tcW w:w="1701" w:type="dxa"/>
            <w:vAlign w:val="center"/>
          </w:tcPr>
          <w:p w:rsidR="00A44615" w:rsidRPr="00AE1175" w:rsidRDefault="00A44615" w:rsidP="00A44615">
            <w:pPr>
              <w:jc w:val="center"/>
              <w:rPr>
                <w:rFonts w:cs="Arial"/>
                <w:szCs w:val="22"/>
              </w:rPr>
            </w:pPr>
            <w:r>
              <w:rPr>
                <w:rFonts w:cs="Arial"/>
                <w:sz w:val="22"/>
                <w:szCs w:val="22"/>
              </w:rPr>
              <w:t>11</w:t>
            </w:r>
            <w:r w:rsidRPr="00AE1175">
              <w:rPr>
                <w:rFonts w:cs="Arial"/>
                <w:sz w:val="22"/>
                <w:szCs w:val="22"/>
              </w:rPr>
              <w:t>/12/2014</w:t>
            </w:r>
          </w:p>
        </w:tc>
        <w:tc>
          <w:tcPr>
            <w:tcW w:w="2126" w:type="dxa"/>
            <w:vAlign w:val="center"/>
          </w:tcPr>
          <w:p w:rsidR="00A44615" w:rsidRDefault="00A44615" w:rsidP="00A44615">
            <w:pPr>
              <w:jc w:val="center"/>
              <w:rPr>
                <w:rFonts w:cs="Arial"/>
                <w:szCs w:val="22"/>
                <w:lang w:val="de-DE"/>
              </w:rPr>
            </w:pPr>
            <w:r>
              <w:rPr>
                <w:rFonts w:cs="Arial"/>
                <w:sz w:val="22"/>
                <w:szCs w:val="22"/>
                <w:lang w:val="de-DE"/>
              </w:rPr>
              <w:t>Maria Oliva Londoño</w:t>
            </w:r>
          </w:p>
          <w:p w:rsidR="00A44615" w:rsidRPr="00AE1175" w:rsidRDefault="00A44615" w:rsidP="00A44615">
            <w:pPr>
              <w:jc w:val="center"/>
              <w:rPr>
                <w:rFonts w:cs="Arial"/>
                <w:szCs w:val="22"/>
                <w:lang w:val="de-DE"/>
              </w:rPr>
            </w:pPr>
            <w:r>
              <w:rPr>
                <w:rFonts w:cs="Arial"/>
                <w:sz w:val="22"/>
                <w:szCs w:val="22"/>
                <w:lang w:val="de-DE"/>
              </w:rPr>
              <w:t xml:space="preserve">Profesional </w:t>
            </w:r>
            <w:r>
              <w:rPr>
                <w:rFonts w:cs="Arial"/>
                <w:sz w:val="22"/>
                <w:szCs w:val="22"/>
                <w:lang w:val="de-DE"/>
              </w:rPr>
              <w:lastRenderedPageBreak/>
              <w:t>Universitario</w:t>
            </w:r>
          </w:p>
        </w:tc>
        <w:tc>
          <w:tcPr>
            <w:tcW w:w="1984" w:type="dxa"/>
            <w:vAlign w:val="center"/>
          </w:tcPr>
          <w:p w:rsidR="00A44615" w:rsidRPr="00AE1175" w:rsidRDefault="00A44615" w:rsidP="00A44615">
            <w:pPr>
              <w:jc w:val="center"/>
              <w:rPr>
                <w:rFonts w:cs="Arial"/>
                <w:szCs w:val="22"/>
                <w:lang w:val="de-DE"/>
              </w:rPr>
            </w:pPr>
            <w:r w:rsidRPr="00AE1175">
              <w:rPr>
                <w:rFonts w:cs="Arial"/>
                <w:sz w:val="22"/>
                <w:szCs w:val="22"/>
                <w:lang w:val="de-DE"/>
              </w:rPr>
              <w:lastRenderedPageBreak/>
              <w:t>Patricia Ferraro</w:t>
            </w:r>
          </w:p>
          <w:p w:rsidR="00A44615" w:rsidRPr="00AE1175" w:rsidRDefault="00A44615" w:rsidP="00A44615">
            <w:pPr>
              <w:jc w:val="center"/>
              <w:rPr>
                <w:rFonts w:cs="Arial"/>
                <w:szCs w:val="22"/>
              </w:rPr>
            </w:pPr>
            <w:r w:rsidRPr="00AE1175">
              <w:rPr>
                <w:rFonts w:cs="Arial"/>
                <w:sz w:val="22"/>
                <w:szCs w:val="22"/>
                <w:lang w:val="de-DE"/>
              </w:rPr>
              <w:t>Secretaria General</w:t>
            </w:r>
          </w:p>
        </w:tc>
        <w:tc>
          <w:tcPr>
            <w:tcW w:w="2552" w:type="dxa"/>
            <w:vAlign w:val="center"/>
          </w:tcPr>
          <w:p w:rsidR="00A44615" w:rsidRPr="00AE1175" w:rsidRDefault="00A44615" w:rsidP="00A44615">
            <w:pPr>
              <w:jc w:val="center"/>
              <w:rPr>
                <w:rFonts w:cs="Arial"/>
                <w:szCs w:val="22"/>
              </w:rPr>
            </w:pPr>
            <w:r>
              <w:rPr>
                <w:rFonts w:cs="Arial"/>
                <w:sz w:val="22"/>
                <w:szCs w:val="22"/>
              </w:rPr>
              <w:t>Elaboración del Documento</w:t>
            </w:r>
          </w:p>
        </w:tc>
      </w:tr>
      <w:tr w:rsidR="00A44615" w:rsidRPr="00AE1175" w:rsidTr="00A44615">
        <w:trPr>
          <w:trHeight w:val="690"/>
        </w:trPr>
        <w:tc>
          <w:tcPr>
            <w:tcW w:w="1560" w:type="dxa"/>
            <w:vAlign w:val="center"/>
          </w:tcPr>
          <w:p w:rsidR="00A44615" w:rsidRPr="00AE1175" w:rsidRDefault="00A44615" w:rsidP="00A44615">
            <w:pPr>
              <w:jc w:val="center"/>
              <w:rPr>
                <w:rFonts w:cs="Arial"/>
                <w:szCs w:val="22"/>
              </w:rPr>
            </w:pPr>
            <w:r>
              <w:rPr>
                <w:rFonts w:cs="Arial"/>
                <w:sz w:val="22"/>
                <w:szCs w:val="22"/>
              </w:rPr>
              <w:lastRenderedPageBreak/>
              <w:t>02</w:t>
            </w:r>
          </w:p>
        </w:tc>
        <w:tc>
          <w:tcPr>
            <w:tcW w:w="1701" w:type="dxa"/>
            <w:vAlign w:val="center"/>
          </w:tcPr>
          <w:p w:rsidR="00A44615" w:rsidRDefault="00A44615" w:rsidP="00A44615">
            <w:pPr>
              <w:jc w:val="center"/>
              <w:rPr>
                <w:rFonts w:cs="Arial"/>
                <w:szCs w:val="22"/>
              </w:rPr>
            </w:pPr>
            <w:r>
              <w:rPr>
                <w:rFonts w:cs="Arial"/>
                <w:sz w:val="22"/>
                <w:szCs w:val="22"/>
              </w:rPr>
              <w:t>07/07/2015</w:t>
            </w:r>
          </w:p>
        </w:tc>
        <w:tc>
          <w:tcPr>
            <w:tcW w:w="2126" w:type="dxa"/>
            <w:vAlign w:val="center"/>
          </w:tcPr>
          <w:p w:rsidR="00A44615" w:rsidRPr="00AE1175" w:rsidRDefault="00A44615" w:rsidP="00A44615">
            <w:pPr>
              <w:jc w:val="center"/>
              <w:rPr>
                <w:rFonts w:cs="Arial"/>
                <w:szCs w:val="22"/>
                <w:lang w:val="de-DE"/>
              </w:rPr>
            </w:pPr>
            <w:r w:rsidRPr="00AE1175">
              <w:rPr>
                <w:rFonts w:cs="Arial"/>
                <w:sz w:val="22"/>
                <w:szCs w:val="22"/>
                <w:lang w:val="de-DE"/>
              </w:rPr>
              <w:t>Patricia Ferraro</w:t>
            </w:r>
          </w:p>
          <w:p w:rsidR="00A44615" w:rsidRDefault="00A44615" w:rsidP="00A44615">
            <w:pPr>
              <w:jc w:val="center"/>
              <w:rPr>
                <w:rFonts w:cs="Arial"/>
                <w:szCs w:val="22"/>
                <w:lang w:val="de-DE"/>
              </w:rPr>
            </w:pPr>
            <w:r w:rsidRPr="00AE1175">
              <w:rPr>
                <w:rFonts w:cs="Arial"/>
                <w:sz w:val="22"/>
                <w:szCs w:val="22"/>
                <w:lang w:val="de-DE"/>
              </w:rPr>
              <w:t>Secretaria General</w:t>
            </w:r>
          </w:p>
        </w:tc>
        <w:tc>
          <w:tcPr>
            <w:tcW w:w="1984" w:type="dxa"/>
            <w:vAlign w:val="center"/>
          </w:tcPr>
          <w:p w:rsidR="00A44615" w:rsidRPr="00AE1175" w:rsidRDefault="00A44615" w:rsidP="00A44615">
            <w:pPr>
              <w:jc w:val="center"/>
              <w:rPr>
                <w:rFonts w:cs="Arial"/>
                <w:szCs w:val="22"/>
                <w:lang w:val="de-DE"/>
              </w:rPr>
            </w:pPr>
            <w:r w:rsidRPr="00AE1175">
              <w:rPr>
                <w:rFonts w:cs="Arial"/>
                <w:sz w:val="22"/>
                <w:szCs w:val="22"/>
                <w:lang w:val="de-DE"/>
              </w:rPr>
              <w:t>Patricia Ferraro</w:t>
            </w:r>
          </w:p>
          <w:p w:rsidR="00A44615" w:rsidRPr="00AE1175" w:rsidRDefault="00A44615" w:rsidP="00A44615">
            <w:pPr>
              <w:jc w:val="center"/>
              <w:rPr>
                <w:rFonts w:cs="Arial"/>
                <w:szCs w:val="22"/>
                <w:lang w:val="de-DE"/>
              </w:rPr>
            </w:pPr>
            <w:r w:rsidRPr="00AE1175">
              <w:rPr>
                <w:rFonts w:cs="Arial"/>
                <w:sz w:val="22"/>
                <w:szCs w:val="22"/>
                <w:lang w:val="de-DE"/>
              </w:rPr>
              <w:t>Secretaria General</w:t>
            </w:r>
          </w:p>
        </w:tc>
        <w:tc>
          <w:tcPr>
            <w:tcW w:w="2552" w:type="dxa"/>
            <w:vAlign w:val="center"/>
          </w:tcPr>
          <w:p w:rsidR="00A44615" w:rsidRPr="00AE1175" w:rsidRDefault="00A44615" w:rsidP="00A44615">
            <w:pPr>
              <w:rPr>
                <w:rFonts w:cs="Arial"/>
                <w:szCs w:val="22"/>
              </w:rPr>
            </w:pPr>
            <w:r>
              <w:rPr>
                <w:rFonts w:cs="Arial"/>
                <w:sz w:val="22"/>
                <w:szCs w:val="22"/>
              </w:rPr>
              <w:t>Actualización de Actividades, Control de Registros, formatos, código del procedimiento</w:t>
            </w:r>
          </w:p>
        </w:tc>
      </w:tr>
      <w:tr w:rsidR="00A44615" w:rsidRPr="00AE1175" w:rsidTr="00A44615">
        <w:trPr>
          <w:trHeight w:val="690"/>
        </w:trPr>
        <w:tc>
          <w:tcPr>
            <w:tcW w:w="1560" w:type="dxa"/>
            <w:vAlign w:val="center"/>
          </w:tcPr>
          <w:p w:rsidR="00A44615" w:rsidRDefault="00A44615" w:rsidP="00A44615">
            <w:pPr>
              <w:jc w:val="center"/>
              <w:rPr>
                <w:rFonts w:cs="Arial"/>
                <w:szCs w:val="22"/>
              </w:rPr>
            </w:pPr>
            <w:r>
              <w:rPr>
                <w:rFonts w:cs="Arial"/>
                <w:sz w:val="22"/>
                <w:szCs w:val="22"/>
              </w:rPr>
              <w:t>03</w:t>
            </w:r>
          </w:p>
        </w:tc>
        <w:tc>
          <w:tcPr>
            <w:tcW w:w="1701" w:type="dxa"/>
            <w:vAlign w:val="center"/>
          </w:tcPr>
          <w:p w:rsidR="00A44615" w:rsidRDefault="00A44615" w:rsidP="00A44615">
            <w:pPr>
              <w:jc w:val="center"/>
              <w:rPr>
                <w:rFonts w:cs="Arial"/>
                <w:szCs w:val="22"/>
              </w:rPr>
            </w:pPr>
            <w:r>
              <w:rPr>
                <w:rFonts w:cs="Arial"/>
                <w:sz w:val="22"/>
                <w:szCs w:val="22"/>
              </w:rPr>
              <w:t>05/10/2018</w:t>
            </w:r>
          </w:p>
        </w:tc>
        <w:tc>
          <w:tcPr>
            <w:tcW w:w="2126" w:type="dxa"/>
            <w:vAlign w:val="center"/>
          </w:tcPr>
          <w:p w:rsidR="00A44615" w:rsidRDefault="00A44615" w:rsidP="00A44615">
            <w:pPr>
              <w:jc w:val="center"/>
              <w:rPr>
                <w:rFonts w:cs="Arial"/>
                <w:szCs w:val="22"/>
                <w:lang w:val="de-DE"/>
              </w:rPr>
            </w:pPr>
            <w:r>
              <w:rPr>
                <w:rFonts w:cs="Arial"/>
                <w:sz w:val="22"/>
                <w:szCs w:val="22"/>
                <w:lang w:val="de-DE"/>
              </w:rPr>
              <w:t>Maria Oliva Londoño Alzate</w:t>
            </w:r>
          </w:p>
          <w:p w:rsidR="00A44615" w:rsidRPr="00AE1175" w:rsidRDefault="00A44615" w:rsidP="00A44615">
            <w:pPr>
              <w:jc w:val="center"/>
              <w:rPr>
                <w:rFonts w:cs="Arial"/>
                <w:szCs w:val="22"/>
                <w:lang w:val="de-DE"/>
              </w:rPr>
            </w:pPr>
            <w:r>
              <w:rPr>
                <w:rFonts w:cs="Arial"/>
                <w:sz w:val="22"/>
                <w:szCs w:val="22"/>
                <w:lang w:val="de-DE"/>
              </w:rPr>
              <w:t xml:space="preserve">Profesional Universitaria </w:t>
            </w:r>
          </w:p>
        </w:tc>
        <w:tc>
          <w:tcPr>
            <w:tcW w:w="1984" w:type="dxa"/>
            <w:vAlign w:val="center"/>
          </w:tcPr>
          <w:p w:rsidR="00A44615" w:rsidRPr="00AE1175" w:rsidRDefault="00A44615" w:rsidP="00A44615">
            <w:pPr>
              <w:jc w:val="center"/>
              <w:rPr>
                <w:rFonts w:cs="Arial"/>
                <w:szCs w:val="22"/>
                <w:lang w:val="de-DE"/>
              </w:rPr>
            </w:pPr>
            <w:r>
              <w:rPr>
                <w:rFonts w:cs="Arial"/>
                <w:sz w:val="22"/>
                <w:szCs w:val="22"/>
                <w:lang w:val="de-DE"/>
              </w:rPr>
              <w:t>Comité de Calidad</w:t>
            </w:r>
          </w:p>
        </w:tc>
        <w:tc>
          <w:tcPr>
            <w:tcW w:w="2552" w:type="dxa"/>
            <w:vAlign w:val="center"/>
          </w:tcPr>
          <w:p w:rsidR="00A44615" w:rsidRDefault="00A44615" w:rsidP="00A44615">
            <w:pPr>
              <w:rPr>
                <w:rFonts w:cs="Arial"/>
                <w:szCs w:val="22"/>
              </w:rPr>
            </w:pPr>
            <w:r>
              <w:rPr>
                <w:rFonts w:cs="Arial"/>
                <w:sz w:val="22"/>
                <w:szCs w:val="22"/>
              </w:rPr>
              <w:t>Actualización de Actividades, Control de Registros, formatos, código del procedimiento</w:t>
            </w:r>
          </w:p>
        </w:tc>
      </w:tr>
      <w:tr w:rsidR="00A44615" w:rsidRPr="00AE1175" w:rsidTr="00A44615">
        <w:trPr>
          <w:trHeight w:val="690"/>
        </w:trPr>
        <w:tc>
          <w:tcPr>
            <w:tcW w:w="1560" w:type="dxa"/>
            <w:vAlign w:val="center"/>
          </w:tcPr>
          <w:p w:rsidR="00A44615" w:rsidRDefault="00A44615" w:rsidP="00A44615">
            <w:pPr>
              <w:jc w:val="center"/>
              <w:rPr>
                <w:rFonts w:cs="Arial"/>
                <w:szCs w:val="22"/>
              </w:rPr>
            </w:pPr>
            <w:r>
              <w:rPr>
                <w:rFonts w:cs="Arial"/>
                <w:sz w:val="22"/>
                <w:szCs w:val="22"/>
              </w:rPr>
              <w:t>4</w:t>
            </w:r>
          </w:p>
        </w:tc>
        <w:tc>
          <w:tcPr>
            <w:tcW w:w="1701" w:type="dxa"/>
            <w:vAlign w:val="center"/>
          </w:tcPr>
          <w:p w:rsidR="00A44615" w:rsidRDefault="00A44615" w:rsidP="00A44615">
            <w:pPr>
              <w:jc w:val="center"/>
              <w:rPr>
                <w:rFonts w:cs="Arial"/>
                <w:szCs w:val="22"/>
              </w:rPr>
            </w:pPr>
            <w:r>
              <w:rPr>
                <w:rFonts w:cs="Arial"/>
                <w:sz w:val="22"/>
                <w:szCs w:val="22"/>
              </w:rPr>
              <w:t>29/04/2019</w:t>
            </w:r>
          </w:p>
        </w:tc>
        <w:tc>
          <w:tcPr>
            <w:tcW w:w="2126" w:type="dxa"/>
            <w:vAlign w:val="center"/>
          </w:tcPr>
          <w:p w:rsidR="00A44615" w:rsidRDefault="00A44615" w:rsidP="00A44615">
            <w:pPr>
              <w:jc w:val="center"/>
              <w:rPr>
                <w:rFonts w:cs="Arial"/>
                <w:szCs w:val="22"/>
                <w:lang w:val="de-DE"/>
              </w:rPr>
            </w:pPr>
            <w:r>
              <w:rPr>
                <w:rFonts w:cs="Arial"/>
                <w:sz w:val="22"/>
                <w:szCs w:val="22"/>
                <w:lang w:val="de-DE"/>
              </w:rPr>
              <w:t xml:space="preserve">Secretario General </w:t>
            </w:r>
          </w:p>
        </w:tc>
        <w:tc>
          <w:tcPr>
            <w:tcW w:w="1984" w:type="dxa"/>
            <w:vAlign w:val="center"/>
          </w:tcPr>
          <w:p w:rsidR="00A44615" w:rsidRDefault="00A44615" w:rsidP="00A44615">
            <w:pPr>
              <w:jc w:val="center"/>
              <w:rPr>
                <w:rFonts w:cs="Arial"/>
                <w:szCs w:val="22"/>
                <w:lang w:val="de-DE"/>
              </w:rPr>
            </w:pPr>
            <w:r>
              <w:rPr>
                <w:rFonts w:cs="Arial"/>
                <w:sz w:val="22"/>
                <w:szCs w:val="22"/>
                <w:lang w:val="de-DE"/>
              </w:rPr>
              <w:t>Comité Coordinador Control Interno</w:t>
            </w:r>
          </w:p>
        </w:tc>
        <w:tc>
          <w:tcPr>
            <w:tcW w:w="2552" w:type="dxa"/>
            <w:vAlign w:val="center"/>
          </w:tcPr>
          <w:p w:rsidR="00A44615" w:rsidRDefault="00A44615" w:rsidP="00A44615">
            <w:pPr>
              <w:rPr>
                <w:rFonts w:cs="Arial"/>
                <w:szCs w:val="22"/>
              </w:rPr>
            </w:pPr>
            <w:r>
              <w:rPr>
                <w:rFonts w:cs="Arial"/>
                <w:sz w:val="22"/>
                <w:szCs w:val="22"/>
              </w:rPr>
              <w:t xml:space="preserve">Actualización  marco normativo. </w:t>
            </w:r>
          </w:p>
        </w:tc>
      </w:tr>
      <w:tr w:rsidR="0072297D" w:rsidRPr="00AE1175" w:rsidTr="00417EDA">
        <w:trPr>
          <w:trHeight w:val="690"/>
        </w:trPr>
        <w:tc>
          <w:tcPr>
            <w:tcW w:w="1560" w:type="dxa"/>
            <w:vAlign w:val="center"/>
          </w:tcPr>
          <w:p w:rsidR="0072297D" w:rsidRDefault="0072297D" w:rsidP="0072297D">
            <w:pPr>
              <w:jc w:val="center"/>
              <w:rPr>
                <w:rFonts w:cs="Arial"/>
                <w:szCs w:val="22"/>
              </w:rPr>
            </w:pPr>
            <w:r>
              <w:rPr>
                <w:rFonts w:cs="Arial"/>
                <w:sz w:val="22"/>
                <w:szCs w:val="22"/>
              </w:rPr>
              <w:t>5</w:t>
            </w:r>
          </w:p>
        </w:tc>
        <w:tc>
          <w:tcPr>
            <w:tcW w:w="1701" w:type="dxa"/>
            <w:vAlign w:val="center"/>
          </w:tcPr>
          <w:p w:rsidR="0072297D" w:rsidRDefault="0072297D" w:rsidP="00417EDA">
            <w:pPr>
              <w:jc w:val="left"/>
              <w:rPr>
                <w:rFonts w:cs="Arial"/>
                <w:color w:val="000000"/>
                <w:sz w:val="21"/>
                <w:szCs w:val="21"/>
                <w:lang w:val="es-CO" w:eastAsia="en-US"/>
              </w:rPr>
            </w:pPr>
            <w:r>
              <w:rPr>
                <w:rFonts w:cs="Arial"/>
                <w:color w:val="000000"/>
                <w:sz w:val="21"/>
                <w:szCs w:val="21"/>
              </w:rPr>
              <w:t>19/03/2020</w:t>
            </w:r>
          </w:p>
        </w:tc>
        <w:tc>
          <w:tcPr>
            <w:tcW w:w="2126" w:type="dxa"/>
            <w:vAlign w:val="center"/>
          </w:tcPr>
          <w:p w:rsidR="0072297D" w:rsidRDefault="0072297D" w:rsidP="00417EDA">
            <w:pPr>
              <w:jc w:val="left"/>
              <w:rPr>
                <w:rFonts w:cs="Arial"/>
                <w:color w:val="000000"/>
                <w:sz w:val="21"/>
                <w:szCs w:val="21"/>
              </w:rPr>
            </w:pPr>
            <w:r>
              <w:rPr>
                <w:rFonts w:cs="Arial"/>
                <w:color w:val="000000"/>
                <w:sz w:val="21"/>
                <w:szCs w:val="21"/>
              </w:rPr>
              <w:t>Personero Municipal</w:t>
            </w:r>
          </w:p>
        </w:tc>
        <w:tc>
          <w:tcPr>
            <w:tcW w:w="1984" w:type="dxa"/>
          </w:tcPr>
          <w:p w:rsidR="0072297D" w:rsidRDefault="0072297D" w:rsidP="0072297D">
            <w:pPr>
              <w:rPr>
                <w:rFonts w:cs="Arial"/>
                <w:color w:val="000000"/>
                <w:sz w:val="21"/>
                <w:szCs w:val="21"/>
              </w:rPr>
            </w:pPr>
            <w:r>
              <w:rPr>
                <w:rFonts w:cs="Arial"/>
                <w:color w:val="000000"/>
                <w:sz w:val="21"/>
                <w:szCs w:val="21"/>
              </w:rPr>
              <w:t>Comité MIPG Comité Institucional de Gestión y Desempeño</w:t>
            </w:r>
          </w:p>
        </w:tc>
        <w:tc>
          <w:tcPr>
            <w:tcW w:w="2552" w:type="dxa"/>
          </w:tcPr>
          <w:p w:rsidR="0072297D" w:rsidRDefault="0072297D" w:rsidP="0072297D">
            <w:pPr>
              <w:rPr>
                <w:rFonts w:cs="Arial"/>
                <w:color w:val="000000"/>
                <w:sz w:val="21"/>
                <w:szCs w:val="21"/>
              </w:rPr>
            </w:pPr>
            <w:r>
              <w:rPr>
                <w:rFonts w:cs="Arial"/>
                <w:color w:val="000000"/>
                <w:sz w:val="21"/>
                <w:szCs w:val="21"/>
              </w:rPr>
              <w:t xml:space="preserve">Actualización de Imagen Institucional por cambio de Personero. </w:t>
            </w:r>
          </w:p>
        </w:tc>
      </w:tr>
      <w:tr w:rsidR="006D40EB" w:rsidRPr="00AE1175" w:rsidTr="00417EDA">
        <w:trPr>
          <w:trHeight w:val="690"/>
        </w:trPr>
        <w:tc>
          <w:tcPr>
            <w:tcW w:w="1560" w:type="dxa"/>
            <w:vAlign w:val="center"/>
          </w:tcPr>
          <w:p w:rsidR="006D40EB" w:rsidRDefault="006D40EB" w:rsidP="0072297D">
            <w:pPr>
              <w:jc w:val="center"/>
              <w:rPr>
                <w:rFonts w:cs="Arial"/>
                <w:szCs w:val="22"/>
              </w:rPr>
            </w:pPr>
            <w:r>
              <w:rPr>
                <w:rFonts w:cs="Arial"/>
                <w:sz w:val="22"/>
                <w:szCs w:val="22"/>
              </w:rPr>
              <w:t>6</w:t>
            </w:r>
          </w:p>
        </w:tc>
        <w:tc>
          <w:tcPr>
            <w:tcW w:w="1701" w:type="dxa"/>
            <w:vAlign w:val="center"/>
          </w:tcPr>
          <w:p w:rsidR="006D40EB" w:rsidRDefault="006D40EB" w:rsidP="00417EDA">
            <w:pPr>
              <w:jc w:val="left"/>
              <w:rPr>
                <w:rFonts w:cs="Arial"/>
                <w:color w:val="000000"/>
                <w:sz w:val="21"/>
                <w:szCs w:val="21"/>
              </w:rPr>
            </w:pPr>
            <w:r>
              <w:rPr>
                <w:rFonts w:cs="Arial"/>
                <w:color w:val="000000"/>
                <w:sz w:val="21"/>
                <w:szCs w:val="21"/>
              </w:rPr>
              <w:t>24/02/2022</w:t>
            </w:r>
          </w:p>
        </w:tc>
        <w:tc>
          <w:tcPr>
            <w:tcW w:w="2126" w:type="dxa"/>
            <w:vAlign w:val="center"/>
          </w:tcPr>
          <w:p w:rsidR="006D40EB" w:rsidRDefault="006D40EB" w:rsidP="00417EDA">
            <w:pPr>
              <w:jc w:val="center"/>
              <w:rPr>
                <w:rFonts w:cs="Arial"/>
                <w:color w:val="000000"/>
                <w:sz w:val="21"/>
                <w:szCs w:val="21"/>
              </w:rPr>
            </w:pPr>
            <w:r>
              <w:rPr>
                <w:rFonts w:cs="Arial"/>
                <w:color w:val="000000"/>
                <w:sz w:val="21"/>
                <w:szCs w:val="21"/>
              </w:rPr>
              <w:t>SGC</w:t>
            </w:r>
          </w:p>
        </w:tc>
        <w:tc>
          <w:tcPr>
            <w:tcW w:w="1984" w:type="dxa"/>
          </w:tcPr>
          <w:p w:rsidR="006D40EB" w:rsidRDefault="006D40EB" w:rsidP="00F16037">
            <w:pPr>
              <w:rPr>
                <w:rFonts w:cs="Arial"/>
                <w:color w:val="000000"/>
                <w:sz w:val="21"/>
                <w:szCs w:val="21"/>
              </w:rPr>
            </w:pPr>
            <w:r>
              <w:rPr>
                <w:rFonts w:cs="Arial"/>
                <w:color w:val="000000"/>
                <w:sz w:val="21"/>
                <w:szCs w:val="21"/>
              </w:rPr>
              <w:t xml:space="preserve">Comité Institucional de Gestión y Desempeño </w:t>
            </w:r>
          </w:p>
        </w:tc>
        <w:tc>
          <w:tcPr>
            <w:tcW w:w="2552" w:type="dxa"/>
          </w:tcPr>
          <w:p w:rsidR="006D40EB" w:rsidRDefault="006D40EB" w:rsidP="00F16037">
            <w:pPr>
              <w:rPr>
                <w:rFonts w:cs="Arial"/>
                <w:color w:val="000000"/>
                <w:sz w:val="21"/>
                <w:szCs w:val="21"/>
              </w:rPr>
            </w:pPr>
            <w:r>
              <w:rPr>
                <w:rFonts w:cs="Arial"/>
                <w:color w:val="000000"/>
                <w:sz w:val="21"/>
                <w:szCs w:val="21"/>
              </w:rPr>
              <w:t xml:space="preserve">Actualización logos del ICONTEC con el número de registro de re certificación del 2 de noviembre de 2021. </w:t>
            </w:r>
          </w:p>
          <w:p w:rsidR="006D40EB" w:rsidRDefault="006D40EB" w:rsidP="00F16037">
            <w:pPr>
              <w:rPr>
                <w:rFonts w:cs="Arial"/>
                <w:color w:val="000000"/>
                <w:sz w:val="21"/>
                <w:szCs w:val="21"/>
              </w:rPr>
            </w:pPr>
            <w:r>
              <w:rPr>
                <w:rFonts w:cs="Arial"/>
                <w:color w:val="000000"/>
                <w:sz w:val="21"/>
                <w:szCs w:val="21"/>
              </w:rPr>
              <w:t>CO-SC-CER427866</w:t>
            </w:r>
          </w:p>
        </w:tc>
      </w:tr>
      <w:tr w:rsidR="00771BCC" w:rsidRPr="00AE1175" w:rsidTr="00417EDA">
        <w:trPr>
          <w:trHeight w:val="690"/>
        </w:trPr>
        <w:tc>
          <w:tcPr>
            <w:tcW w:w="1560" w:type="dxa"/>
            <w:vAlign w:val="center"/>
          </w:tcPr>
          <w:p w:rsidR="00771BCC" w:rsidRDefault="00771BCC" w:rsidP="0072297D">
            <w:pPr>
              <w:jc w:val="center"/>
              <w:rPr>
                <w:rFonts w:cs="Arial"/>
                <w:szCs w:val="22"/>
              </w:rPr>
            </w:pPr>
            <w:r>
              <w:rPr>
                <w:rFonts w:cs="Arial"/>
                <w:sz w:val="22"/>
                <w:szCs w:val="22"/>
              </w:rPr>
              <w:t>7</w:t>
            </w:r>
          </w:p>
        </w:tc>
        <w:tc>
          <w:tcPr>
            <w:tcW w:w="1701" w:type="dxa"/>
            <w:vAlign w:val="center"/>
          </w:tcPr>
          <w:p w:rsidR="00771BCC" w:rsidRDefault="00417EDA" w:rsidP="00417EDA">
            <w:pPr>
              <w:jc w:val="left"/>
              <w:rPr>
                <w:rFonts w:cs="Arial"/>
                <w:color w:val="000000"/>
                <w:sz w:val="21"/>
                <w:szCs w:val="21"/>
              </w:rPr>
            </w:pPr>
            <w:r>
              <w:rPr>
                <w:rFonts w:cs="Arial"/>
                <w:color w:val="000000"/>
                <w:sz w:val="21"/>
                <w:szCs w:val="21"/>
              </w:rPr>
              <w:t>06/10/2022</w:t>
            </w:r>
          </w:p>
        </w:tc>
        <w:tc>
          <w:tcPr>
            <w:tcW w:w="2126" w:type="dxa"/>
          </w:tcPr>
          <w:p w:rsidR="00771BCC" w:rsidRDefault="00417EDA" w:rsidP="00771BCC">
            <w:pPr>
              <w:jc w:val="center"/>
              <w:rPr>
                <w:rFonts w:cs="Arial"/>
                <w:color w:val="000000"/>
                <w:sz w:val="21"/>
                <w:szCs w:val="21"/>
              </w:rPr>
            </w:pPr>
            <w:r>
              <w:rPr>
                <w:rFonts w:cs="Arial"/>
                <w:sz w:val="22"/>
                <w:szCs w:val="22"/>
                <w:lang w:val="de-DE"/>
              </w:rPr>
              <w:t xml:space="preserve">Secretaria General y personal de apoyo a la gestión </w:t>
            </w:r>
          </w:p>
        </w:tc>
        <w:tc>
          <w:tcPr>
            <w:tcW w:w="1984" w:type="dxa"/>
          </w:tcPr>
          <w:p w:rsidR="00771BCC" w:rsidRDefault="00771BCC" w:rsidP="00F16037">
            <w:pPr>
              <w:rPr>
                <w:rFonts w:cs="Arial"/>
                <w:color w:val="000000"/>
                <w:sz w:val="21"/>
                <w:szCs w:val="21"/>
              </w:rPr>
            </w:pPr>
            <w:r>
              <w:rPr>
                <w:rFonts w:cs="Arial"/>
                <w:color w:val="000000"/>
                <w:sz w:val="21"/>
                <w:szCs w:val="21"/>
              </w:rPr>
              <w:t>Comité Institucional de Gestión y Desempeño</w:t>
            </w:r>
          </w:p>
        </w:tc>
        <w:tc>
          <w:tcPr>
            <w:tcW w:w="2552" w:type="dxa"/>
          </w:tcPr>
          <w:p w:rsidR="00771BCC" w:rsidRDefault="001B748C" w:rsidP="00110490">
            <w:pPr>
              <w:rPr>
                <w:rFonts w:cs="Arial"/>
                <w:color w:val="000000"/>
                <w:sz w:val="21"/>
                <w:szCs w:val="21"/>
              </w:rPr>
            </w:pPr>
            <w:r>
              <w:rPr>
                <w:rFonts w:cs="Arial"/>
                <w:color w:val="000000"/>
                <w:sz w:val="21"/>
                <w:szCs w:val="21"/>
              </w:rPr>
              <w:t xml:space="preserve">Actualización del procedimiento eliminación de los formatos FTH-10, FTH-08 </w:t>
            </w:r>
            <w:r w:rsidR="00110490">
              <w:rPr>
                <w:rFonts w:cs="Arial"/>
                <w:color w:val="000000"/>
                <w:sz w:val="21"/>
                <w:szCs w:val="21"/>
              </w:rPr>
              <w:t xml:space="preserve">definitivamente y el Formato </w:t>
            </w:r>
            <w:r>
              <w:rPr>
                <w:rFonts w:cs="Arial"/>
                <w:color w:val="000000"/>
                <w:sz w:val="21"/>
                <w:szCs w:val="21"/>
              </w:rPr>
              <w:t>FPI-08</w:t>
            </w:r>
            <w:r w:rsidR="00110490">
              <w:rPr>
                <w:rFonts w:cs="Arial"/>
                <w:color w:val="000000"/>
                <w:sz w:val="21"/>
                <w:szCs w:val="21"/>
              </w:rPr>
              <w:t xml:space="preserve"> del procedimiento</w:t>
            </w:r>
          </w:p>
        </w:tc>
      </w:tr>
    </w:tbl>
    <w:p w:rsidR="00A44615" w:rsidRDefault="00A44615" w:rsidP="00A44615">
      <w:pPr>
        <w:rPr>
          <w:rFonts w:cs="Arial"/>
          <w:b/>
          <w:sz w:val="22"/>
          <w:szCs w:val="22"/>
        </w:rPr>
      </w:pPr>
    </w:p>
    <w:p w:rsidR="00A44615" w:rsidRPr="00A44615" w:rsidRDefault="00A44615" w:rsidP="00A44615">
      <w:pPr>
        <w:rPr>
          <w:rFonts w:cs="Arial"/>
          <w:color w:val="000000"/>
          <w:sz w:val="22"/>
          <w:szCs w:val="22"/>
        </w:rPr>
      </w:pPr>
    </w:p>
    <w:p w:rsidR="006748CD" w:rsidRPr="00A44615" w:rsidRDefault="006748CD" w:rsidP="00377F3E">
      <w:pPr>
        <w:rPr>
          <w:rFonts w:cs="Arial"/>
          <w:sz w:val="22"/>
          <w:szCs w:val="22"/>
        </w:rPr>
      </w:pPr>
      <w:bookmarkStart w:id="0" w:name="_GoBack"/>
      <w:bookmarkEnd w:id="0"/>
    </w:p>
    <w:sectPr w:rsidR="006748CD" w:rsidRPr="00A44615" w:rsidSect="006D40EB">
      <w:headerReference w:type="default" r:id="rId15"/>
      <w:footerReference w:type="default" r:id="rId16"/>
      <w:pgSz w:w="12240" w:h="15840" w:code="1"/>
      <w:pgMar w:top="2127" w:right="1701" w:bottom="2269" w:left="1701"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0D8" w:rsidRDefault="00B420D8" w:rsidP="00C50F77">
      <w:r>
        <w:separator/>
      </w:r>
    </w:p>
  </w:endnote>
  <w:endnote w:type="continuationSeparator" w:id="0">
    <w:p w:rsidR="00B420D8" w:rsidRDefault="00B420D8" w:rsidP="00C50F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32" w:type="dxa"/>
      <w:tblInd w:w="-1701" w:type="dxa"/>
      <w:tblLook w:val="04A0"/>
    </w:tblPr>
    <w:tblGrid>
      <w:gridCol w:w="6036"/>
      <w:gridCol w:w="5696"/>
    </w:tblGrid>
    <w:tr w:rsidR="00771BCC" w:rsidRPr="00E25F48" w:rsidTr="00F16037">
      <w:tc>
        <w:tcPr>
          <w:tcW w:w="5796" w:type="dxa"/>
          <w:shd w:val="clear" w:color="auto" w:fill="auto"/>
        </w:tcPr>
        <w:p w:rsidR="00771BCC" w:rsidRPr="00E25F48" w:rsidRDefault="00771BCC" w:rsidP="00F16037">
          <w:pPr>
            <w:pStyle w:val="Piedepgina"/>
            <w:jc w:val="right"/>
          </w:pPr>
          <w:r>
            <w:rPr>
              <w:noProof/>
            </w:rPr>
            <w:drawing>
              <wp:inline distT="0" distB="0" distL="0" distR="0">
                <wp:extent cx="3676650" cy="1600200"/>
                <wp:effectExtent l="19050" t="0" r="0" b="0"/>
                <wp:docPr id="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771BCC" w:rsidRPr="00E25F48" w:rsidRDefault="00771BCC" w:rsidP="00F16037">
          <w:pPr>
            <w:pStyle w:val="Piedepgina"/>
            <w:jc w:val="right"/>
          </w:pPr>
          <w:r>
            <w:rPr>
              <w:noProof/>
            </w:rPr>
            <w:drawing>
              <wp:inline distT="0" distB="0" distL="0" distR="0">
                <wp:extent cx="2400300" cy="1590675"/>
                <wp:effectExtent l="0" t="0" r="0" b="0"/>
                <wp:docPr id="5"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771BCC" w:rsidRPr="006D40EB" w:rsidRDefault="00771BCC" w:rsidP="006D40E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0D8" w:rsidRDefault="00B420D8" w:rsidP="00C50F77">
      <w:r>
        <w:separator/>
      </w:r>
    </w:p>
  </w:footnote>
  <w:footnote w:type="continuationSeparator" w:id="0">
    <w:p w:rsidR="00B420D8" w:rsidRDefault="00B420D8" w:rsidP="00C50F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19"/>
      <w:gridCol w:w="4678"/>
      <w:gridCol w:w="2126"/>
    </w:tblGrid>
    <w:tr w:rsidR="00771BCC" w:rsidRPr="008A4DC4" w:rsidTr="00A44615">
      <w:trPr>
        <w:trHeight w:hRule="exact" w:val="397"/>
      </w:trPr>
      <w:tc>
        <w:tcPr>
          <w:tcW w:w="3119" w:type="dxa"/>
          <w:vMerge w:val="restart"/>
        </w:tcPr>
        <w:p w:rsidR="00771BCC" w:rsidRDefault="00771BCC" w:rsidP="00A44615">
          <w:r>
            <w:rPr>
              <w:noProof/>
            </w:rPr>
            <w:drawing>
              <wp:inline distT="0" distB="0" distL="0" distR="0">
                <wp:extent cx="1828800" cy="800100"/>
                <wp:effectExtent l="0" t="0" r="0" b="0"/>
                <wp:docPr id="2" name="0 Imagen"/>
                <wp:cNvGraphicFramePr/>
                <a:graphic xmlns:a="http://schemas.openxmlformats.org/drawingml/2006/main">
                  <a:graphicData uri="http://schemas.openxmlformats.org/drawingml/2006/picture">
                    <pic:pic xmlns:pic="http://schemas.openxmlformats.org/drawingml/2006/picture">
                      <pic:nvPicPr>
                        <pic:cNvPr id="2" name="0 Imagen"/>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828800" cy="800100"/>
                        </a:xfrm>
                        <a:prstGeom prst="rect">
                          <a:avLst/>
                        </a:prstGeom>
                      </pic:spPr>
                    </pic:pic>
                  </a:graphicData>
                </a:graphic>
              </wp:inline>
            </w:drawing>
          </w:r>
        </w:p>
      </w:tc>
      <w:tc>
        <w:tcPr>
          <w:tcW w:w="4678" w:type="dxa"/>
          <w:vMerge w:val="restart"/>
          <w:vAlign w:val="center"/>
        </w:tcPr>
        <w:p w:rsidR="00771BCC" w:rsidRPr="004A1330" w:rsidRDefault="00771BCC" w:rsidP="00A44615">
          <w:pPr>
            <w:jc w:val="center"/>
            <w:rPr>
              <w:rFonts w:cs="Arial"/>
              <w:b/>
            </w:rPr>
          </w:pPr>
          <w:r>
            <w:rPr>
              <w:b/>
              <w:bCs/>
            </w:rPr>
            <w:t>PROCEDIMIENTO PARA LA LIQUIDACION DE NOMINA Y PRESTACIONES SOCIALES</w:t>
          </w:r>
        </w:p>
      </w:tc>
      <w:tc>
        <w:tcPr>
          <w:tcW w:w="2126" w:type="dxa"/>
          <w:vAlign w:val="center"/>
        </w:tcPr>
        <w:p w:rsidR="00771BCC" w:rsidRPr="008A4DC4" w:rsidRDefault="00771BCC" w:rsidP="00A44615">
          <w:pPr>
            <w:rPr>
              <w:rFonts w:cs="Arial"/>
            </w:rPr>
          </w:pPr>
          <w:r w:rsidRPr="00CE266B">
            <w:rPr>
              <w:rFonts w:cs="Arial"/>
              <w:sz w:val="22"/>
              <w:szCs w:val="22"/>
            </w:rPr>
            <w:t>Código</w:t>
          </w:r>
          <w:r>
            <w:rPr>
              <w:rFonts w:cs="Arial"/>
              <w:sz w:val="22"/>
              <w:szCs w:val="22"/>
            </w:rPr>
            <w:t>: PTH-03</w:t>
          </w:r>
        </w:p>
      </w:tc>
    </w:tr>
    <w:tr w:rsidR="00771BCC" w:rsidRPr="008A4DC4" w:rsidTr="00A44615">
      <w:trPr>
        <w:trHeight w:hRule="exact" w:val="397"/>
      </w:trPr>
      <w:tc>
        <w:tcPr>
          <w:tcW w:w="3119" w:type="dxa"/>
          <w:vMerge/>
        </w:tcPr>
        <w:p w:rsidR="00771BCC" w:rsidRDefault="00771BCC" w:rsidP="00A44615"/>
      </w:tc>
      <w:tc>
        <w:tcPr>
          <w:tcW w:w="4678" w:type="dxa"/>
          <w:vMerge/>
        </w:tcPr>
        <w:p w:rsidR="00771BCC" w:rsidRPr="008A4DC4" w:rsidRDefault="00771BCC" w:rsidP="00A44615">
          <w:pPr>
            <w:rPr>
              <w:rFonts w:cs="Arial"/>
            </w:rPr>
          </w:pPr>
        </w:p>
      </w:tc>
      <w:tc>
        <w:tcPr>
          <w:tcW w:w="2126" w:type="dxa"/>
          <w:vAlign w:val="center"/>
        </w:tcPr>
        <w:p w:rsidR="00771BCC" w:rsidRPr="00417EDA" w:rsidRDefault="00771BCC" w:rsidP="00A44615">
          <w:pPr>
            <w:rPr>
              <w:rFonts w:cs="Arial"/>
            </w:rPr>
          </w:pPr>
          <w:r w:rsidRPr="00417EDA">
            <w:rPr>
              <w:rFonts w:cs="Arial"/>
              <w:sz w:val="22"/>
              <w:szCs w:val="22"/>
            </w:rPr>
            <w:t xml:space="preserve">Versión: </w:t>
          </w:r>
          <w:r w:rsidR="00417EDA">
            <w:rPr>
              <w:rFonts w:cs="Arial"/>
              <w:sz w:val="22"/>
              <w:szCs w:val="22"/>
            </w:rPr>
            <w:t>07</w:t>
          </w:r>
        </w:p>
      </w:tc>
    </w:tr>
    <w:tr w:rsidR="00771BCC" w:rsidRPr="008A4DC4" w:rsidTr="00A44615">
      <w:trPr>
        <w:trHeight w:hRule="exact" w:val="639"/>
      </w:trPr>
      <w:tc>
        <w:tcPr>
          <w:tcW w:w="3119" w:type="dxa"/>
          <w:vMerge/>
        </w:tcPr>
        <w:p w:rsidR="00771BCC" w:rsidRDefault="00771BCC" w:rsidP="00A44615"/>
      </w:tc>
      <w:tc>
        <w:tcPr>
          <w:tcW w:w="4678" w:type="dxa"/>
          <w:vMerge/>
        </w:tcPr>
        <w:p w:rsidR="00771BCC" w:rsidRPr="008A4DC4" w:rsidRDefault="00771BCC" w:rsidP="00A44615">
          <w:pPr>
            <w:rPr>
              <w:rFonts w:cs="Arial"/>
            </w:rPr>
          </w:pPr>
        </w:p>
      </w:tc>
      <w:tc>
        <w:tcPr>
          <w:tcW w:w="2126" w:type="dxa"/>
          <w:vAlign w:val="center"/>
        </w:tcPr>
        <w:p w:rsidR="00771BCC" w:rsidRPr="00417EDA" w:rsidRDefault="00771BCC" w:rsidP="0072297D">
          <w:pPr>
            <w:rPr>
              <w:rFonts w:cs="Arial"/>
            </w:rPr>
          </w:pPr>
          <w:r w:rsidRPr="00417EDA">
            <w:rPr>
              <w:rFonts w:cs="Arial"/>
              <w:sz w:val="22"/>
              <w:szCs w:val="22"/>
            </w:rPr>
            <w:t xml:space="preserve">Fecha: </w:t>
          </w:r>
          <w:r w:rsidR="00417EDA">
            <w:rPr>
              <w:rFonts w:cs="Arial"/>
              <w:sz w:val="22"/>
              <w:szCs w:val="22"/>
            </w:rPr>
            <w:t>06/10/2022</w:t>
          </w:r>
        </w:p>
      </w:tc>
    </w:tr>
  </w:tbl>
  <w:p w:rsidR="00771BCC" w:rsidRDefault="00771BCC" w:rsidP="00A4461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A5FBE"/>
    <w:multiLevelType w:val="hybridMultilevel"/>
    <w:tmpl w:val="A4C49D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883090E"/>
    <w:multiLevelType w:val="hybridMultilevel"/>
    <w:tmpl w:val="332C9F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26746F39"/>
    <w:multiLevelType w:val="hybridMultilevel"/>
    <w:tmpl w:val="713813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A1061D5"/>
    <w:multiLevelType w:val="hybridMultilevel"/>
    <w:tmpl w:val="C34272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32C61843"/>
    <w:multiLevelType w:val="hybridMultilevel"/>
    <w:tmpl w:val="0598FA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49062572"/>
    <w:multiLevelType w:val="hybridMultilevel"/>
    <w:tmpl w:val="7E8E71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C954509"/>
    <w:multiLevelType w:val="hybridMultilevel"/>
    <w:tmpl w:val="6E9CDB3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nsid w:val="4DF7444F"/>
    <w:multiLevelType w:val="hybridMultilevel"/>
    <w:tmpl w:val="865885B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nsid w:val="58544625"/>
    <w:multiLevelType w:val="hybridMultilevel"/>
    <w:tmpl w:val="6F523E3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nsid w:val="6BCD698B"/>
    <w:multiLevelType w:val="hybridMultilevel"/>
    <w:tmpl w:val="EF5889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79964AEE"/>
    <w:multiLevelType w:val="hybridMultilevel"/>
    <w:tmpl w:val="8842F4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7D0E4357"/>
    <w:multiLevelType w:val="hybridMultilevel"/>
    <w:tmpl w:val="351E11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7DA321CE"/>
    <w:multiLevelType w:val="hybridMultilevel"/>
    <w:tmpl w:val="F2568058"/>
    <w:lvl w:ilvl="0" w:tplc="C5E0B67A">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9"/>
  </w:num>
  <w:num w:numId="4">
    <w:abstractNumId w:val="10"/>
  </w:num>
  <w:num w:numId="5">
    <w:abstractNumId w:val="6"/>
  </w:num>
  <w:num w:numId="6">
    <w:abstractNumId w:val="3"/>
  </w:num>
  <w:num w:numId="7">
    <w:abstractNumId w:val="1"/>
  </w:num>
  <w:num w:numId="8">
    <w:abstractNumId w:val="0"/>
  </w:num>
  <w:num w:numId="9">
    <w:abstractNumId w:val="4"/>
  </w:num>
  <w:num w:numId="10">
    <w:abstractNumId w:val="2"/>
  </w:num>
  <w:num w:numId="11">
    <w:abstractNumId w:val="8"/>
  </w:num>
  <w:num w:numId="12">
    <w:abstractNumId w:val="7"/>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drawingGridHorizontalSpacing w:val="120"/>
  <w:displayHorizontalDrawingGridEvery w:val="2"/>
  <w:characterSpacingControl w:val="doNotCompress"/>
  <w:hdrShapeDefaults>
    <o:shapedefaults v:ext="edit" spidmax="35842">
      <o:colormru v:ext="edit" colors="white"/>
    </o:shapedefaults>
  </w:hdrShapeDefaults>
  <w:footnotePr>
    <w:footnote w:id="-1"/>
    <w:footnote w:id="0"/>
  </w:footnotePr>
  <w:endnotePr>
    <w:endnote w:id="-1"/>
    <w:endnote w:id="0"/>
  </w:endnotePr>
  <w:compat/>
  <w:rsids>
    <w:rsidRoot w:val="00C50F77"/>
    <w:rsid w:val="00051BEE"/>
    <w:rsid w:val="0005737B"/>
    <w:rsid w:val="000B00C6"/>
    <w:rsid w:val="00110490"/>
    <w:rsid w:val="0014363D"/>
    <w:rsid w:val="001B748C"/>
    <w:rsid w:val="001C2814"/>
    <w:rsid w:val="00231095"/>
    <w:rsid w:val="00272730"/>
    <w:rsid w:val="00275255"/>
    <w:rsid w:val="002A6155"/>
    <w:rsid w:val="002A70D1"/>
    <w:rsid w:val="002D3C36"/>
    <w:rsid w:val="002D532E"/>
    <w:rsid w:val="002E4885"/>
    <w:rsid w:val="002F39BF"/>
    <w:rsid w:val="00314778"/>
    <w:rsid w:val="003714DE"/>
    <w:rsid w:val="003722DD"/>
    <w:rsid w:val="00377F3E"/>
    <w:rsid w:val="003B17BD"/>
    <w:rsid w:val="003D1882"/>
    <w:rsid w:val="003D29D7"/>
    <w:rsid w:val="003E54C8"/>
    <w:rsid w:val="003F7671"/>
    <w:rsid w:val="00401734"/>
    <w:rsid w:val="00406903"/>
    <w:rsid w:val="00417EDA"/>
    <w:rsid w:val="004A7906"/>
    <w:rsid w:val="00507FD1"/>
    <w:rsid w:val="00523A39"/>
    <w:rsid w:val="005607E7"/>
    <w:rsid w:val="00563D6C"/>
    <w:rsid w:val="00597C74"/>
    <w:rsid w:val="005E07A7"/>
    <w:rsid w:val="005E53E0"/>
    <w:rsid w:val="00644477"/>
    <w:rsid w:val="0066770D"/>
    <w:rsid w:val="006709B5"/>
    <w:rsid w:val="006748CD"/>
    <w:rsid w:val="0067622D"/>
    <w:rsid w:val="006B43E1"/>
    <w:rsid w:val="006D40EB"/>
    <w:rsid w:val="006F247A"/>
    <w:rsid w:val="0070116B"/>
    <w:rsid w:val="0072297D"/>
    <w:rsid w:val="0072678A"/>
    <w:rsid w:val="00771BCC"/>
    <w:rsid w:val="00785445"/>
    <w:rsid w:val="007F6879"/>
    <w:rsid w:val="008C1AEA"/>
    <w:rsid w:val="008C4427"/>
    <w:rsid w:val="00955084"/>
    <w:rsid w:val="009D1619"/>
    <w:rsid w:val="00A04D91"/>
    <w:rsid w:val="00A22B32"/>
    <w:rsid w:val="00A23023"/>
    <w:rsid w:val="00A267F0"/>
    <w:rsid w:val="00A40113"/>
    <w:rsid w:val="00A44615"/>
    <w:rsid w:val="00A552F7"/>
    <w:rsid w:val="00A828E7"/>
    <w:rsid w:val="00AB2DBF"/>
    <w:rsid w:val="00B02E79"/>
    <w:rsid w:val="00B04728"/>
    <w:rsid w:val="00B176C7"/>
    <w:rsid w:val="00B420D8"/>
    <w:rsid w:val="00B56B90"/>
    <w:rsid w:val="00B96905"/>
    <w:rsid w:val="00BB4231"/>
    <w:rsid w:val="00BF2440"/>
    <w:rsid w:val="00C307E4"/>
    <w:rsid w:val="00C41587"/>
    <w:rsid w:val="00C47ED9"/>
    <w:rsid w:val="00C50F77"/>
    <w:rsid w:val="00C66477"/>
    <w:rsid w:val="00CB4E1D"/>
    <w:rsid w:val="00CE01CF"/>
    <w:rsid w:val="00CE6963"/>
    <w:rsid w:val="00D61568"/>
    <w:rsid w:val="00E078C7"/>
    <w:rsid w:val="00E33220"/>
    <w:rsid w:val="00E37DD0"/>
    <w:rsid w:val="00EA2442"/>
    <w:rsid w:val="00ED020F"/>
    <w:rsid w:val="00F02946"/>
    <w:rsid w:val="00F10855"/>
    <w:rsid w:val="00F16037"/>
    <w:rsid w:val="00F43CF3"/>
    <w:rsid w:val="00F45587"/>
    <w:rsid w:val="00F609B3"/>
    <w:rsid w:val="00F800FC"/>
    <w:rsid w:val="00F816B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5842">
      <o:colormru v:ext="edit" colors="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77"/>
    <w:pPr>
      <w:spacing w:after="0" w:line="240" w:lineRule="auto"/>
      <w:jc w:val="both"/>
    </w:pPr>
    <w:rPr>
      <w:rFonts w:ascii="Arial" w:eastAsia="Times New Roman" w:hAnsi="Arial"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0F77"/>
    <w:pPr>
      <w:tabs>
        <w:tab w:val="center" w:pos="4419"/>
        <w:tab w:val="right" w:pos="8838"/>
      </w:tabs>
    </w:pPr>
  </w:style>
  <w:style w:type="character" w:customStyle="1" w:styleId="EncabezadoCar">
    <w:name w:val="Encabezado Car"/>
    <w:basedOn w:val="Fuentedeprrafopredeter"/>
    <w:link w:val="Encabezado"/>
    <w:uiPriority w:val="99"/>
    <w:rsid w:val="00C50F77"/>
  </w:style>
  <w:style w:type="paragraph" w:styleId="Piedepgina">
    <w:name w:val="footer"/>
    <w:basedOn w:val="Normal"/>
    <w:link w:val="PiedepginaCar"/>
    <w:uiPriority w:val="99"/>
    <w:unhideWhenUsed/>
    <w:rsid w:val="00C50F77"/>
    <w:pPr>
      <w:tabs>
        <w:tab w:val="center" w:pos="4419"/>
        <w:tab w:val="right" w:pos="8838"/>
      </w:tabs>
    </w:pPr>
  </w:style>
  <w:style w:type="character" w:customStyle="1" w:styleId="PiedepginaCar">
    <w:name w:val="Pie de página Car"/>
    <w:basedOn w:val="Fuentedeprrafopredeter"/>
    <w:link w:val="Piedepgina"/>
    <w:uiPriority w:val="99"/>
    <w:rsid w:val="00C50F77"/>
  </w:style>
  <w:style w:type="character" w:styleId="Hipervnculo">
    <w:name w:val="Hyperlink"/>
    <w:uiPriority w:val="99"/>
    <w:rsid w:val="00C50F77"/>
    <w:rPr>
      <w:color w:val="0000FF"/>
      <w:u w:val="single"/>
    </w:rPr>
  </w:style>
  <w:style w:type="paragraph" w:styleId="Textodeglobo">
    <w:name w:val="Balloon Text"/>
    <w:basedOn w:val="Normal"/>
    <w:link w:val="TextodegloboCar"/>
    <w:uiPriority w:val="99"/>
    <w:semiHidden/>
    <w:unhideWhenUsed/>
    <w:rsid w:val="00C50F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0F77"/>
    <w:rPr>
      <w:rFonts w:ascii="Segoe UI" w:eastAsia="Times New Roman" w:hAnsi="Segoe UI" w:cs="Segoe UI"/>
      <w:sz w:val="18"/>
      <w:szCs w:val="18"/>
      <w:lang w:val="es-ES" w:eastAsia="es-ES"/>
    </w:rPr>
  </w:style>
  <w:style w:type="table" w:styleId="Tablaconcuadrcula">
    <w:name w:val="Table Grid"/>
    <w:basedOn w:val="Tablanormal"/>
    <w:uiPriority w:val="39"/>
    <w:rsid w:val="00BB42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D61568"/>
    <w:pPr>
      <w:spacing w:after="0" w:line="240" w:lineRule="auto"/>
    </w:pPr>
    <w:rPr>
      <w:rFonts w:ascii="Calibri" w:eastAsia="Calibri" w:hAnsi="Calibri" w:cs="Times New Roman"/>
    </w:rPr>
  </w:style>
  <w:style w:type="character" w:styleId="Textoennegrita">
    <w:name w:val="Strong"/>
    <w:basedOn w:val="Fuentedeprrafopredeter"/>
    <w:uiPriority w:val="22"/>
    <w:qFormat/>
    <w:rsid w:val="00D61568"/>
    <w:rPr>
      <w:b/>
      <w:bCs/>
    </w:rPr>
  </w:style>
  <w:style w:type="paragraph" w:customStyle="1" w:styleId="Default">
    <w:name w:val="Default"/>
    <w:rsid w:val="00A44615"/>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A44615"/>
    <w:pPr>
      <w:spacing w:after="160" w:line="259" w:lineRule="auto"/>
      <w:ind w:left="720"/>
      <w:contextualSpacing/>
      <w:jc w:val="left"/>
    </w:pPr>
    <w:rPr>
      <w:rFonts w:asciiTheme="minorHAnsi" w:eastAsiaTheme="minorHAnsi" w:hAnsiTheme="minorHAnsi" w:cstheme="minorBidi"/>
      <w:sz w:val="22"/>
      <w:szCs w:val="22"/>
      <w:lang w:val="es-CO"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licaciones.itagui.gov.co/sisged/" TargetMode="External"/><Relationship Id="rId13" Type="http://schemas.openxmlformats.org/officeDocument/2006/relationships/hyperlink" Target="mailto:novedadesnomina@itagui.gov.c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licaciones.itagui.gov.co/sisge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licaciones.itagui.gov.co/sisge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plicaciones.itagui.gov.co/sisged/"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novedadesnomina@itagui.gov.co"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6D15D-E22B-49AD-8387-614F8EF22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3176</Words>
  <Characters>17472</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Jairo Serna</dc:creator>
  <cp:lastModifiedBy>43079638</cp:lastModifiedBy>
  <cp:revision>7</cp:revision>
  <cp:lastPrinted>2017-12-11T15:25:00Z</cp:lastPrinted>
  <dcterms:created xsi:type="dcterms:W3CDTF">2022-09-27T20:48:00Z</dcterms:created>
  <dcterms:modified xsi:type="dcterms:W3CDTF">2022-10-08T17:31:00Z</dcterms:modified>
</cp:coreProperties>
</file>