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2C" w:rsidRDefault="00D2072C"/>
    <w:tbl>
      <w:tblPr>
        <w:tblStyle w:val="Tablaconcuadrcula"/>
        <w:tblW w:w="0" w:type="auto"/>
        <w:jc w:val="center"/>
        <w:tblLook w:val="04A0"/>
      </w:tblPr>
      <w:tblGrid>
        <w:gridCol w:w="9895"/>
      </w:tblGrid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1.OBJETIVO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E05585" w:rsidP="008B2B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Gestionar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información estadística </w:t>
            </w:r>
            <w:r w:rsidRPr="00D714C0">
              <w:rPr>
                <w:rFonts w:ascii="Arial" w:hAnsi="Arial" w:cs="Arial"/>
                <w:sz w:val="24"/>
                <w:szCs w:val="24"/>
              </w:rPr>
              <w:t xml:space="preserve">institucional </w:t>
            </w:r>
            <w:r w:rsidR="00AB674A" w:rsidRPr="00D714C0">
              <w:rPr>
                <w:rFonts w:ascii="Arial" w:hAnsi="Arial" w:cs="Arial"/>
                <w:sz w:val="24"/>
                <w:szCs w:val="24"/>
              </w:rPr>
              <w:t>de acuerdo con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caracterización </w:t>
            </w:r>
            <w:r w:rsidRPr="00D714C0">
              <w:rPr>
                <w:rFonts w:ascii="Arial" w:hAnsi="Arial" w:cs="Arial"/>
                <w:sz w:val="24"/>
                <w:szCs w:val="24"/>
              </w:rPr>
              <w:t>de los usuarios y partes interesadas.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2.ALCANCE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8B2B0A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Este procedimiento inicia con la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captura de información de los usuarios a través de la ventanilla única, las encuestas de satisfacción y percepción ciudadana y con la caracterización de los diferentes actores sociales interesados en la </w:t>
            </w:r>
            <w:r w:rsidR="000D6744" w:rsidRPr="00D714C0">
              <w:rPr>
                <w:rFonts w:ascii="Arial" w:hAnsi="Arial" w:cs="Arial"/>
                <w:sz w:val="24"/>
                <w:szCs w:val="24"/>
              </w:rPr>
              <w:t>gestión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institucional </w:t>
            </w:r>
            <w:r w:rsidRPr="00D714C0">
              <w:rPr>
                <w:rFonts w:ascii="Arial" w:hAnsi="Arial" w:cs="Arial"/>
                <w:sz w:val="24"/>
                <w:szCs w:val="24"/>
              </w:rPr>
              <w:t>y termina con l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>os informes estadísticos socializados a través de los medios dispuestos y utilizados en la toma de decisiones.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3.RESPONSABLE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095024" w:rsidP="00AC0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Personero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4.DEFINICIONES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F910F4" w:rsidRPr="00F910F4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Dato: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</w:t>
            </w:r>
            <w:r w:rsidR="000D674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dato</w:t>
            </w:r>
            <w:r w:rsidR="000D674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 una representación simbólica (numérica, alfabética, algorítmica, espacial, etc.) de un atributo o variable cuantitativa o cualitativa.</w:t>
            </w:r>
          </w:p>
          <w:p w:rsidR="00F910F4" w:rsidRDefault="00F910F4" w:rsidP="00F910F4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Encuesta: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Serie de preguntas que se hace a muchas personas para reunir datos o para detectar la opinión pública sobre un asunto determinado.</w:t>
            </w:r>
          </w:p>
          <w:p w:rsidR="00D714C0" w:rsidRPr="00F910F4" w:rsidRDefault="00D714C0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Estadística: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Estudio que reúne, clasifica y recuenta todos los hechos que tienen una determinada característica en común, para poder llegar a conclusiones a partir de los datos numéricos extraídos.</w:t>
            </w:r>
          </w:p>
          <w:p w:rsidR="00F910F4" w:rsidRPr="00D714C0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Ventanilla única: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Sitio desde el cual se gestiona de manera integrada la realización de trámites que están en cabeza de una o varias entidades, proveyendo la solución completa al interesado.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5.DOCUMENTOS DE REFERENCIA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F910F4" w:rsidRPr="005E118E" w:rsidRDefault="004472B2" w:rsidP="00F910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18E">
              <w:rPr>
                <w:rFonts w:ascii="Arial" w:hAnsi="Arial" w:cs="Arial"/>
                <w:sz w:val="24"/>
                <w:szCs w:val="24"/>
              </w:rPr>
              <w:t>Guía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5E118E">
              <w:rPr>
                <w:rFonts w:ascii="Arial" w:hAnsi="Arial" w:cs="Arial"/>
                <w:sz w:val="24"/>
                <w:szCs w:val="24"/>
              </w:rPr>
              <w:t>caracterización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ciudadanos, </w:t>
            </w:r>
            <w:r w:rsidRPr="005E118E">
              <w:rPr>
                <w:rFonts w:ascii="Arial" w:hAnsi="Arial" w:cs="Arial"/>
                <w:sz w:val="24"/>
                <w:szCs w:val="24"/>
              </w:rPr>
              <w:t>usuarios e interesados.</w:t>
            </w:r>
          </w:p>
          <w:p w:rsidR="00F910F4" w:rsidRPr="005E118E" w:rsidRDefault="00F910F4" w:rsidP="00F910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B0A" w:rsidRPr="005E118E" w:rsidRDefault="008B2B0A" w:rsidP="005E7E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4178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 noviembre 03 de 2011 “Por el cual se reasignan funciones al departamento administrativo nacional de estadísticas DANE, en relación con planificación, estandarización y certificación de las estadísticas.</w:t>
            </w:r>
          </w:p>
          <w:p w:rsidR="005E118E" w:rsidRPr="005E118E" w:rsidRDefault="008B2B0A" w:rsidP="005E1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262 del 28/01/2004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“Por el cual se modifica la estructura del Departamento Administrativo Nacional de Estadística DANE y se dictan otras disposiciones relativas a la producción de estadísticas estratégicas, a la síntesis de cuentas nacionales; a la producción y difusión de información oficial básica; a la difusión y cultura estadística.</w:t>
            </w:r>
            <w:r w:rsidRPr="005E118E">
              <w:rPr>
                <w:rFonts w:ascii="Arial" w:hAnsi="Arial" w:cs="Arial"/>
                <w:sz w:val="24"/>
                <w:szCs w:val="24"/>
              </w:rPr>
              <w:cr/>
            </w:r>
            <w:r w:rsidR="005E118E" w:rsidRPr="005E118E">
              <w:rPr>
                <w:rFonts w:ascii="Arial" w:hAnsi="Arial" w:cs="Arial"/>
                <w:color w:val="000000"/>
                <w:sz w:val="24"/>
                <w:szCs w:val="24"/>
              </w:rPr>
              <w:t>Decreto 1008 de 2018, p</w:t>
            </w:r>
            <w:r w:rsidR="005E118E"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or el cual se establecen los lineamientos generales de la política </w:t>
            </w:r>
            <w:r w:rsidR="005E118E"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de Gobierno Digital 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1078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d</w:t>
            </w:r>
            <w:r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1083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p</w:t>
            </w:r>
            <w:r w:rsidRPr="005E118E">
              <w:rPr>
                <w:rFonts w:ascii="Arial" w:hAnsi="Arial" w:cs="Arial"/>
                <w:color w:val="333333"/>
                <w:sz w:val="24"/>
                <w:szCs w:val="24"/>
              </w:rPr>
              <w:t>or medio del cual se expide el Decreto Único Reglamentario del Sector de Función Pública, título 35.</w:t>
            </w:r>
          </w:p>
          <w:p w:rsidR="00CA1D50" w:rsidRPr="005E118E" w:rsidRDefault="008B2B0A" w:rsidP="00447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3851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del 02 de noviembre de 2006, “Por el cual se organiza un sistema de aseguramiento de la calidad, almacenamiento y consulta de la información básica colombiana y se dictan otras disposiciones. </w:t>
            </w:r>
          </w:p>
        </w:tc>
      </w:tr>
    </w:tbl>
    <w:p w:rsidR="00CA1D50" w:rsidRDefault="00CA1D50"/>
    <w:p w:rsidR="00AC0609" w:rsidRDefault="000D67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 </w:t>
      </w:r>
      <w:r w:rsidR="00AC0609" w:rsidRPr="00AC0609">
        <w:rPr>
          <w:rFonts w:ascii="Arial" w:hAnsi="Arial" w:cs="Arial"/>
          <w:b/>
          <w:sz w:val="24"/>
          <w:szCs w:val="24"/>
        </w:rPr>
        <w:t>ACTIVIDADES</w:t>
      </w:r>
    </w:p>
    <w:p w:rsidR="00732576" w:rsidRDefault="00732576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43"/>
        <w:gridCol w:w="3261"/>
        <w:gridCol w:w="2268"/>
        <w:gridCol w:w="2011"/>
      </w:tblGrid>
      <w:tr w:rsidR="00F47D89" w:rsidRPr="00F47D89" w:rsidTr="0004550D">
        <w:trPr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543" w:type="dxa"/>
            <w:shd w:val="clear" w:color="auto" w:fill="D9D9D9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11" w:type="dxa"/>
            <w:shd w:val="clear" w:color="auto" w:fill="D9D9D9"/>
            <w:vAlign w:val="center"/>
          </w:tcPr>
          <w:p w:rsidR="00F47D89" w:rsidRPr="00F47D89" w:rsidRDefault="0004550D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INFORMACIÓN DOCUMENTADA</w:t>
            </w:r>
          </w:p>
        </w:tc>
      </w:tr>
      <w:tr w:rsidR="00F47D89" w:rsidRPr="00C352AE" w:rsidTr="0004550D">
        <w:trPr>
          <w:jc w:val="center"/>
        </w:trPr>
        <w:tc>
          <w:tcPr>
            <w:tcW w:w="562" w:type="dxa"/>
            <w:vAlign w:val="center"/>
          </w:tcPr>
          <w:p w:rsidR="00F47D89" w:rsidRPr="00F47D89" w:rsidRDefault="00F47D89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47D89" w:rsidRPr="00F47D89" w:rsidRDefault="00B85E57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Recolec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2F00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>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7D89" w:rsidRPr="00F47D89" w:rsidRDefault="00B85E57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47D89">
              <w:rPr>
                <w:rFonts w:ascii="Arial" w:hAnsi="Arial" w:cs="Arial"/>
                <w:sz w:val="24"/>
                <w:szCs w:val="24"/>
              </w:rPr>
              <w:t>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 xml:space="preserve">información </w:t>
            </w:r>
            <w:r w:rsidR="00E05585">
              <w:rPr>
                <w:rFonts w:ascii="Arial" w:hAnsi="Arial" w:cs="Arial"/>
                <w:sz w:val="24"/>
                <w:szCs w:val="24"/>
              </w:rPr>
              <w:t>ciudadana a través de la ventanilla única de atención al ciudadano</w:t>
            </w:r>
            <w:r w:rsidR="00D714C0">
              <w:rPr>
                <w:rFonts w:ascii="Arial" w:hAnsi="Arial" w:cs="Arial"/>
                <w:sz w:val="24"/>
                <w:szCs w:val="24"/>
              </w:rPr>
              <w:t xml:space="preserve"> y encuestas.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D89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</w:t>
            </w:r>
            <w:r w:rsidR="005E7540">
              <w:rPr>
                <w:rFonts w:ascii="Arial" w:hAnsi="Arial" w:cs="Arial"/>
                <w:sz w:val="24"/>
                <w:szCs w:val="24"/>
              </w:rPr>
              <w:t xml:space="preserve">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7D89" w:rsidRPr="00F47D89" w:rsidRDefault="00F47D89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Recolección de información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Caracterización de los diferentes actores sociales, políticos, económicos interesados en la </w:t>
            </w:r>
            <w:r w:rsidR="00385532">
              <w:rPr>
                <w:rFonts w:ascii="Arial" w:hAnsi="Arial" w:cs="Arial"/>
                <w:sz w:val="24"/>
                <w:szCs w:val="24"/>
              </w:rPr>
              <w:t>gestión</w:t>
            </w:r>
            <w:r>
              <w:rPr>
                <w:rFonts w:ascii="Arial" w:hAnsi="Arial" w:cs="Arial"/>
                <w:sz w:val="24"/>
                <w:szCs w:val="24"/>
              </w:rPr>
              <w:t xml:space="preserve"> institucional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Procesar la Información Estadística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Generación de informes estadísticos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Informes Estadísticos.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Elaborar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 indicadores estadísticos </w:t>
            </w:r>
            <w:r>
              <w:rPr>
                <w:rFonts w:ascii="Arial" w:hAnsi="Arial" w:cs="Arial"/>
                <w:sz w:val="24"/>
                <w:szCs w:val="24"/>
              </w:rPr>
              <w:t>institucionales de acuerdo con</w:t>
            </w:r>
            <w:bookmarkStart w:id="0" w:name="_GoBack"/>
            <w:bookmarkEnd w:id="0"/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las diferentes fuentes de la </w:t>
            </w:r>
            <w:r w:rsidRPr="00F47D89">
              <w:rPr>
                <w:rFonts w:ascii="Arial" w:hAnsi="Arial" w:cs="Arial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sz w:val="24"/>
                <w:szCs w:val="24"/>
              </w:rPr>
              <w:t>, al contexto interno y externo y a las necesidades y expectativas de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Bases de datos, certificaciones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las estadísticas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los datos estadísticos en la toma de decisiones institucionales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reuniones y/o comités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Publicar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F47D89">
              <w:rPr>
                <w:rFonts w:ascii="Arial" w:hAnsi="Arial" w:cs="Arial"/>
                <w:sz w:val="24"/>
                <w:szCs w:val="24"/>
              </w:rPr>
              <w:t>fus</w:t>
            </w:r>
            <w:r>
              <w:rPr>
                <w:rFonts w:ascii="Arial" w:hAnsi="Arial" w:cs="Arial"/>
                <w:sz w:val="24"/>
                <w:szCs w:val="24"/>
              </w:rPr>
              <w:t>ión de los indicadores estadísticos a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23053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Comité integrado de planeación y gestión, </w:t>
            </w:r>
            <w:r w:rsidRPr="00F47D89">
              <w:rPr>
                <w:rFonts w:ascii="Arial" w:hAnsi="Arial" w:cs="Arial"/>
                <w:sz w:val="24"/>
                <w:szCs w:val="24"/>
              </w:rPr>
              <w:t>Cartelera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47D89">
              <w:rPr>
                <w:rFonts w:ascii="Arial" w:hAnsi="Arial" w:cs="Arial"/>
                <w:sz w:val="24"/>
                <w:szCs w:val="24"/>
              </w:rPr>
              <w:t>, correos</w:t>
            </w:r>
            <w:r>
              <w:rPr>
                <w:rFonts w:ascii="Arial" w:hAnsi="Arial" w:cs="Arial"/>
                <w:sz w:val="24"/>
                <w:szCs w:val="24"/>
              </w:rPr>
              <w:t xml:space="preserve"> electrónicos, página web, www.datos.gov.co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oportunidades de mejoramiento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el desempeño del Procedimiento teniendo en cuenta las novedades presentadas e identifican  y documentan oportunidades de mejoramiento.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FG-03 Actas</w:t>
            </w:r>
          </w:p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</w:t>
            </w:r>
            <w:r w:rsidRPr="00F47D89">
              <w:rPr>
                <w:rFonts w:ascii="Arial" w:hAnsi="Arial" w:cs="Arial"/>
                <w:sz w:val="24"/>
                <w:szCs w:val="24"/>
              </w:rPr>
              <w:t>Plan de Mejoramiento</w:t>
            </w:r>
          </w:p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FPI-04 Matriz de Riesgos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43" w:type="dxa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Aplicar acciones correctivas, preventivas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Aplican las acciones de Mejoramiento establecidas, de acuerdo a lo descrito en el Proceso de análisis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mejoramiento continuo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Plan de Mejoramiento  FPI-04 Matriz de Riesgos </w:t>
            </w:r>
          </w:p>
        </w:tc>
      </w:tr>
    </w:tbl>
    <w:p w:rsidR="00A171E6" w:rsidRDefault="00A171E6"/>
    <w:p w:rsidR="00AC0609" w:rsidRPr="00AF3A76" w:rsidRDefault="000D6744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 xml:space="preserve"> INFORMACION</w:t>
      </w:r>
      <w:r w:rsidR="0004550D">
        <w:rPr>
          <w:rFonts w:ascii="Arial" w:hAnsi="Arial" w:cs="Arial"/>
          <w:b/>
          <w:sz w:val="24"/>
          <w:szCs w:val="24"/>
        </w:rPr>
        <w:t xml:space="preserve"> DOCUMENTADA</w:t>
      </w:r>
    </w:p>
    <w:p w:rsidR="00AC0609" w:rsidRDefault="00AC0609"/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571"/>
        <w:gridCol w:w="1701"/>
        <w:gridCol w:w="1440"/>
        <w:gridCol w:w="1135"/>
        <w:gridCol w:w="1111"/>
        <w:gridCol w:w="1159"/>
      </w:tblGrid>
      <w:tr w:rsidR="00AF3A76" w:rsidRPr="0023053D" w:rsidTr="0023053D">
        <w:trPr>
          <w:tblHeader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REGISTRO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DISPOSICIÓN FINAL</w:t>
            </w:r>
          </w:p>
        </w:tc>
      </w:tr>
      <w:tr w:rsidR="00AF3A76" w:rsidRPr="00C352AE" w:rsidTr="0023053D">
        <w:trPr>
          <w:trHeight w:val="207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 Excel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responsable,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 w:rsidR="004472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 xml:space="preserve">s,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Informes Estadísticos,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Bases de datos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</w:t>
            </w: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5C5EF5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Actas de reuniones y comités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directivo y funcionarios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documental</w:t>
            </w:r>
          </w:p>
        </w:tc>
      </w:tr>
      <w:tr w:rsidR="005C5EF5" w:rsidRPr="00C352AE" w:rsidTr="00D2073B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Plan de Mejoramiento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</w:t>
            </w:r>
            <w:r w:rsidRPr="00C352AE">
              <w:rPr>
                <w:rFonts w:ascii="Arial" w:hAnsi="Arial" w:cs="Arial"/>
                <w:sz w:val="20"/>
                <w:szCs w:val="20"/>
              </w:rPr>
              <w:t>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de Uso Exclusivo del Responsable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2 años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  <w:tr w:rsidR="00D2073B" w:rsidRPr="00C352AE" w:rsidTr="0023053D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Riesgos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Archivos de uso exclusivo del responsable Backups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años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</w:tbl>
    <w:p w:rsidR="00AC0609" w:rsidRDefault="00AC0609"/>
    <w:p w:rsidR="00A171E6" w:rsidRDefault="00A171E6">
      <w:pPr>
        <w:rPr>
          <w:rFonts w:ascii="Arial" w:hAnsi="Arial" w:cs="Arial"/>
          <w:b/>
          <w:sz w:val="24"/>
          <w:szCs w:val="24"/>
        </w:rPr>
      </w:pPr>
    </w:p>
    <w:p w:rsidR="00AC0609" w:rsidRPr="00AC0609" w:rsidRDefault="00AC0609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8.</w:t>
      </w:r>
      <w:r w:rsidR="000D6744">
        <w:rPr>
          <w:rFonts w:ascii="Arial" w:hAnsi="Arial" w:cs="Arial"/>
          <w:b/>
          <w:sz w:val="24"/>
          <w:szCs w:val="24"/>
        </w:rPr>
        <w:t xml:space="preserve"> </w:t>
      </w:r>
      <w:r w:rsidRPr="00AC0609">
        <w:rPr>
          <w:rFonts w:ascii="Arial" w:hAnsi="Arial" w:cs="Arial"/>
          <w:b/>
          <w:sz w:val="24"/>
          <w:szCs w:val="24"/>
        </w:rPr>
        <w:t>CONTROL DE CAMBIOS</w:t>
      </w:r>
    </w:p>
    <w:p w:rsidR="00AC0609" w:rsidRDefault="00AC0609"/>
    <w:tbl>
      <w:tblPr>
        <w:tblStyle w:val="Tablaconcuadrcula"/>
        <w:tblW w:w="0" w:type="auto"/>
        <w:tblInd w:w="493" w:type="dxa"/>
        <w:tblLayout w:type="fixed"/>
        <w:tblLook w:val="04A0"/>
      </w:tblPr>
      <w:tblGrid>
        <w:gridCol w:w="1345"/>
        <w:gridCol w:w="1418"/>
        <w:gridCol w:w="2835"/>
        <w:gridCol w:w="2268"/>
        <w:gridCol w:w="2246"/>
      </w:tblGrid>
      <w:tr w:rsidR="00AC0609" w:rsidRPr="00AC0609" w:rsidTr="002E40CA">
        <w:tc>
          <w:tcPr>
            <w:tcW w:w="1345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  <w:tc>
          <w:tcPr>
            <w:tcW w:w="2246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RAZÓN DE LA ACTUALIZACIÓN</w:t>
            </w:r>
          </w:p>
        </w:tc>
      </w:tr>
      <w:tr w:rsidR="00AC0609" w:rsidRPr="00AC0609" w:rsidTr="005E7E67">
        <w:tc>
          <w:tcPr>
            <w:tcW w:w="1345" w:type="dxa"/>
            <w:vAlign w:val="center"/>
          </w:tcPr>
          <w:p w:rsidR="00AC0609" w:rsidRPr="00AC0609" w:rsidRDefault="002E40CA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</w:tcPr>
          <w:p w:rsidR="00AC0609" w:rsidRPr="00AC0609" w:rsidRDefault="005E7E67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18/09/2019</w:t>
            </w:r>
          </w:p>
        </w:tc>
        <w:tc>
          <w:tcPr>
            <w:tcW w:w="2835" w:type="dxa"/>
            <w:vAlign w:val="center"/>
          </w:tcPr>
          <w:p w:rsidR="00AC0609" w:rsidRPr="00AC0609" w:rsidRDefault="005E7E67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268" w:type="dxa"/>
          </w:tcPr>
          <w:p w:rsidR="00AC0609" w:rsidRPr="00AC0609" w:rsidRDefault="005E7E67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 y Comité Coordinador de Control Interno</w:t>
            </w:r>
          </w:p>
        </w:tc>
        <w:tc>
          <w:tcPr>
            <w:tcW w:w="2246" w:type="dxa"/>
            <w:vAlign w:val="center"/>
          </w:tcPr>
          <w:p w:rsidR="00AC0609" w:rsidRPr="00AC0609" w:rsidRDefault="002E40CA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Creación del procedimiento</w:t>
            </w:r>
          </w:p>
        </w:tc>
      </w:tr>
      <w:tr w:rsidR="00D2073B" w:rsidRPr="00AC0609" w:rsidTr="00D2073B">
        <w:tc>
          <w:tcPr>
            <w:tcW w:w="1345" w:type="dxa"/>
            <w:vAlign w:val="center"/>
          </w:tcPr>
          <w:p w:rsidR="00D2073B" w:rsidRPr="00AC0609" w:rsidRDefault="00D2073B" w:rsidP="007D3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835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D2073B" w:rsidRDefault="000D6744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2246" w:type="dxa"/>
          </w:tcPr>
          <w:p w:rsidR="00D2073B" w:rsidRPr="00AC0609" w:rsidRDefault="000D6744" w:rsidP="003855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Actualización de Imagen Institucional por cambio de Personero</w:t>
            </w:r>
          </w:p>
        </w:tc>
      </w:tr>
      <w:tr w:rsidR="00D2073B" w:rsidRPr="00AC0609" w:rsidTr="006809CF">
        <w:tc>
          <w:tcPr>
            <w:tcW w:w="1345" w:type="dxa"/>
            <w:vAlign w:val="center"/>
          </w:tcPr>
          <w:p w:rsidR="00D2073B" w:rsidRPr="00AC0609" w:rsidRDefault="00D2073B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2073B" w:rsidRPr="00AC0609" w:rsidRDefault="000D6744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6/10/2020</w:t>
            </w:r>
          </w:p>
        </w:tc>
        <w:tc>
          <w:tcPr>
            <w:tcW w:w="2835" w:type="dxa"/>
            <w:vAlign w:val="center"/>
          </w:tcPr>
          <w:p w:rsidR="00D2073B" w:rsidRPr="00AC0609" w:rsidRDefault="00D2073B" w:rsidP="0068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General Asesor Calidad</w:t>
            </w:r>
          </w:p>
        </w:tc>
        <w:tc>
          <w:tcPr>
            <w:tcW w:w="2268" w:type="dxa"/>
          </w:tcPr>
          <w:p w:rsidR="00D2073B" w:rsidRPr="00AC0609" w:rsidRDefault="000D6744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2246" w:type="dxa"/>
          </w:tcPr>
          <w:p w:rsidR="00D2073B" w:rsidRPr="00AC0609" w:rsidRDefault="000D6744" w:rsidP="008B3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Actualización PTI-02  en la descripción de actividades agregando las actividades 7 y 8. Igualmente se actualiza “ Registro” por Información documentada  se adiciona el FEM-04 plan de mejoramiento y  </w:t>
            </w:r>
            <w:r w:rsidR="008B3F8A">
              <w:rPr>
                <w:rFonts w:ascii="Arial" w:hAnsi="Arial" w:cs="Arial"/>
                <w:sz w:val="24"/>
                <w:szCs w:val="24"/>
              </w:rPr>
              <w:t>FPI</w:t>
            </w:r>
            <w:r>
              <w:rPr>
                <w:rFonts w:ascii="Arial" w:hAnsi="Arial" w:cs="Arial"/>
                <w:sz w:val="24"/>
                <w:szCs w:val="24"/>
              </w:rPr>
              <w:t>-04 Mapa de riesgos</w:t>
            </w:r>
          </w:p>
        </w:tc>
      </w:tr>
      <w:tr w:rsidR="006809CF" w:rsidRPr="00AC0609" w:rsidTr="006809CF">
        <w:tc>
          <w:tcPr>
            <w:tcW w:w="1345" w:type="dxa"/>
            <w:vAlign w:val="center"/>
          </w:tcPr>
          <w:p w:rsidR="006809CF" w:rsidRPr="00AC0609" w:rsidRDefault="006809CF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835" w:type="dxa"/>
            <w:vAlign w:val="center"/>
          </w:tcPr>
          <w:p w:rsidR="006809CF" w:rsidRDefault="006809CF" w:rsidP="006809C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246" w:type="dxa"/>
          </w:tcPr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2021. </w:t>
            </w:r>
          </w:p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0B26A4" w:rsidRPr="00AC0609" w:rsidTr="006809CF">
        <w:tc>
          <w:tcPr>
            <w:tcW w:w="1345" w:type="dxa"/>
            <w:vAlign w:val="center"/>
          </w:tcPr>
          <w:p w:rsidR="000B26A4" w:rsidRDefault="000B26A4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0B26A4" w:rsidRDefault="000B26A4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05/07/2024</w:t>
            </w:r>
          </w:p>
        </w:tc>
        <w:tc>
          <w:tcPr>
            <w:tcW w:w="2835" w:type="dxa"/>
            <w:vAlign w:val="center"/>
          </w:tcPr>
          <w:p w:rsidR="000B26A4" w:rsidRDefault="000B26A4" w:rsidP="006809C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Asesor Planeación</w:t>
            </w:r>
          </w:p>
        </w:tc>
        <w:tc>
          <w:tcPr>
            <w:tcW w:w="2268" w:type="dxa"/>
            <w:vAlign w:val="center"/>
          </w:tcPr>
          <w:p w:rsidR="000B26A4" w:rsidRDefault="000B26A4" w:rsidP="00D809E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246" w:type="dxa"/>
          </w:tcPr>
          <w:p w:rsidR="000B26A4" w:rsidRDefault="000B26A4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Cambio del Procedimiento de Tecnologías de la Información al procedimiento de Atención al Usuario </w:t>
            </w:r>
          </w:p>
        </w:tc>
      </w:tr>
    </w:tbl>
    <w:p w:rsidR="00AC0609" w:rsidRDefault="00AC0609"/>
    <w:p w:rsidR="00AC0609" w:rsidRDefault="00AC0609"/>
    <w:sectPr w:rsidR="00AC0609" w:rsidSect="00CA1D50">
      <w:headerReference w:type="default" r:id="rId7"/>
      <w:footerReference w:type="default" r:id="rId8"/>
      <w:pgSz w:w="12240" w:h="15840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32" w:rsidRDefault="00385532" w:rsidP="00CA1D50">
      <w:pPr>
        <w:spacing w:after="0" w:line="240" w:lineRule="auto"/>
      </w:pPr>
      <w:r>
        <w:separator/>
      </w:r>
    </w:p>
  </w:endnote>
  <w:endnote w:type="continuationSeparator" w:id="0">
    <w:p w:rsidR="00385532" w:rsidRDefault="00385532" w:rsidP="00CA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108" w:type="dxa"/>
      <w:tblLook w:val="04A0"/>
    </w:tblPr>
    <w:tblGrid>
      <w:gridCol w:w="6036"/>
      <w:gridCol w:w="4737"/>
    </w:tblGrid>
    <w:tr w:rsidR="00385532" w:rsidRPr="00E25F48" w:rsidTr="006809CF">
      <w:tc>
        <w:tcPr>
          <w:tcW w:w="6036" w:type="dxa"/>
          <w:shd w:val="clear" w:color="auto" w:fill="auto"/>
        </w:tcPr>
        <w:p w:rsidR="00385532" w:rsidRPr="00E25F48" w:rsidRDefault="00385532" w:rsidP="0038553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7" w:type="dxa"/>
          <w:shd w:val="clear" w:color="auto" w:fill="auto"/>
        </w:tcPr>
        <w:p w:rsidR="00385532" w:rsidRPr="00E25F48" w:rsidRDefault="00385532" w:rsidP="0038553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532" w:rsidRDefault="00385532">
    <w:pPr>
      <w:pStyle w:val="Piedepgina"/>
    </w:pPr>
  </w:p>
  <w:p w:rsidR="00385532" w:rsidRDefault="003855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32" w:rsidRDefault="00385532" w:rsidP="00CA1D50">
      <w:pPr>
        <w:spacing w:after="0" w:line="240" w:lineRule="auto"/>
      </w:pPr>
      <w:r>
        <w:separator/>
      </w:r>
    </w:p>
  </w:footnote>
  <w:footnote w:type="continuationSeparator" w:id="0">
    <w:p w:rsidR="00385532" w:rsidRDefault="00385532" w:rsidP="00CA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677"/>
      <w:gridCol w:w="2694"/>
    </w:tblGrid>
    <w:tr w:rsidR="00385532" w:rsidRPr="00936109" w:rsidTr="00A171E6">
      <w:trPr>
        <w:trHeight w:hRule="exact" w:val="397"/>
        <w:jc w:val="center"/>
      </w:trPr>
      <w:tc>
        <w:tcPr>
          <w:tcW w:w="2694" w:type="dxa"/>
          <w:vMerge w:val="restart"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:rsidR="00385532" w:rsidRPr="00E05585" w:rsidRDefault="00385532" w:rsidP="00E05585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GESTION DE DATOS ESTADISTICOS</w:t>
          </w:r>
        </w:p>
      </w:tc>
      <w:tc>
        <w:tcPr>
          <w:tcW w:w="2694" w:type="dxa"/>
          <w:vAlign w:val="center"/>
        </w:tcPr>
        <w:p w:rsidR="00385532" w:rsidRPr="00936109" w:rsidRDefault="000B26A4" w:rsidP="00CA1D5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Código: PAU- 03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0B26A4" w:rsidP="00CA1D5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Versión: 05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  <w:r w:rsidRPr="00936109">
            <w:rPr>
              <w:rFonts w:ascii="Arial" w:hAnsi="Arial" w:cs="Arial"/>
              <w:b/>
              <w:sz w:val="24"/>
              <w:szCs w:val="24"/>
            </w:rPr>
            <w:t>Fecha:</w:t>
          </w:r>
          <w:r w:rsidR="000B26A4">
            <w:rPr>
              <w:rFonts w:ascii="Arial" w:hAnsi="Arial" w:cs="Arial"/>
              <w:b/>
              <w:sz w:val="24"/>
              <w:szCs w:val="24"/>
            </w:rPr>
            <w:t>05</w:t>
          </w:r>
          <w:r>
            <w:rPr>
              <w:rFonts w:ascii="Arial" w:hAnsi="Arial" w:cs="Arial"/>
              <w:b/>
              <w:sz w:val="24"/>
              <w:szCs w:val="24"/>
            </w:rPr>
            <w:t>/0</w:t>
          </w:r>
          <w:r w:rsidR="000B26A4">
            <w:rPr>
              <w:rFonts w:ascii="Arial" w:hAnsi="Arial" w:cs="Arial"/>
              <w:b/>
              <w:sz w:val="24"/>
              <w:szCs w:val="24"/>
            </w:rPr>
            <w:t>7</w:t>
          </w:r>
          <w:r>
            <w:rPr>
              <w:rFonts w:ascii="Arial" w:hAnsi="Arial" w:cs="Arial"/>
              <w:b/>
              <w:sz w:val="24"/>
              <w:szCs w:val="24"/>
            </w:rPr>
            <w:t>/202</w:t>
          </w:r>
          <w:r w:rsidR="000B26A4">
            <w:rPr>
              <w:rFonts w:ascii="Arial" w:hAnsi="Arial" w:cs="Arial"/>
              <w:b/>
              <w:sz w:val="24"/>
              <w:szCs w:val="24"/>
            </w:rPr>
            <w:t>4</w:t>
          </w: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385532" w:rsidRDefault="003855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A60"/>
    <w:multiLevelType w:val="hybridMultilevel"/>
    <w:tmpl w:val="EF46D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D4435"/>
    <w:multiLevelType w:val="hybridMultilevel"/>
    <w:tmpl w:val="6262E1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52D3"/>
    <w:multiLevelType w:val="hybridMultilevel"/>
    <w:tmpl w:val="75525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A1D50"/>
    <w:rsid w:val="00013698"/>
    <w:rsid w:val="0004550D"/>
    <w:rsid w:val="00055547"/>
    <w:rsid w:val="00095024"/>
    <w:rsid w:val="000B26A4"/>
    <w:rsid w:val="000D6744"/>
    <w:rsid w:val="000E15D4"/>
    <w:rsid w:val="00111C72"/>
    <w:rsid w:val="00171172"/>
    <w:rsid w:val="0023053D"/>
    <w:rsid w:val="00234634"/>
    <w:rsid w:val="00275262"/>
    <w:rsid w:val="002B7B74"/>
    <w:rsid w:val="002E16E1"/>
    <w:rsid w:val="002E40CA"/>
    <w:rsid w:val="002F0043"/>
    <w:rsid w:val="00385532"/>
    <w:rsid w:val="003940BD"/>
    <w:rsid w:val="003D2883"/>
    <w:rsid w:val="003E5484"/>
    <w:rsid w:val="004472B2"/>
    <w:rsid w:val="004D281C"/>
    <w:rsid w:val="00533AD1"/>
    <w:rsid w:val="00535AAF"/>
    <w:rsid w:val="00567285"/>
    <w:rsid w:val="005C5EF5"/>
    <w:rsid w:val="005E021B"/>
    <w:rsid w:val="005E118E"/>
    <w:rsid w:val="005E7540"/>
    <w:rsid w:val="005E7E67"/>
    <w:rsid w:val="006600C4"/>
    <w:rsid w:val="00665D8E"/>
    <w:rsid w:val="006809CF"/>
    <w:rsid w:val="00685E72"/>
    <w:rsid w:val="006B09F4"/>
    <w:rsid w:val="006C00AF"/>
    <w:rsid w:val="00732576"/>
    <w:rsid w:val="007411A5"/>
    <w:rsid w:val="00771CF4"/>
    <w:rsid w:val="007D34F7"/>
    <w:rsid w:val="007D57E6"/>
    <w:rsid w:val="007F553A"/>
    <w:rsid w:val="008B2B0A"/>
    <w:rsid w:val="008B3F8A"/>
    <w:rsid w:val="009213D1"/>
    <w:rsid w:val="00936109"/>
    <w:rsid w:val="009C456B"/>
    <w:rsid w:val="009C53A0"/>
    <w:rsid w:val="009F23C5"/>
    <w:rsid w:val="00A10BB4"/>
    <w:rsid w:val="00A171E6"/>
    <w:rsid w:val="00A8236E"/>
    <w:rsid w:val="00AB674A"/>
    <w:rsid w:val="00AC0609"/>
    <w:rsid w:val="00AF3A76"/>
    <w:rsid w:val="00B22EF6"/>
    <w:rsid w:val="00B85E57"/>
    <w:rsid w:val="00C038F9"/>
    <w:rsid w:val="00C07BF7"/>
    <w:rsid w:val="00CA1D50"/>
    <w:rsid w:val="00CC1187"/>
    <w:rsid w:val="00D2072C"/>
    <w:rsid w:val="00D2073B"/>
    <w:rsid w:val="00D714C0"/>
    <w:rsid w:val="00E05585"/>
    <w:rsid w:val="00E87E14"/>
    <w:rsid w:val="00E968E9"/>
    <w:rsid w:val="00F0675E"/>
    <w:rsid w:val="00F47D89"/>
    <w:rsid w:val="00F9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D50"/>
  </w:style>
  <w:style w:type="paragraph" w:styleId="Piedepgina">
    <w:name w:val="footer"/>
    <w:basedOn w:val="Normal"/>
    <w:link w:val="Piedepgina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D50"/>
  </w:style>
  <w:style w:type="paragraph" w:styleId="Textodeglobo">
    <w:name w:val="Balloon Text"/>
    <w:basedOn w:val="Normal"/>
    <w:link w:val="TextodegloboCar"/>
    <w:uiPriority w:val="99"/>
    <w:semiHidden/>
    <w:unhideWhenUsed/>
    <w:rsid w:val="00CA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D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A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1D5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910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1032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LEONARDO ARANGO ARANGO</dc:creator>
  <cp:keywords/>
  <dc:description/>
  <cp:lastModifiedBy>43079638</cp:lastModifiedBy>
  <cp:revision>40</cp:revision>
  <dcterms:created xsi:type="dcterms:W3CDTF">2019-04-07T21:34:00Z</dcterms:created>
  <dcterms:modified xsi:type="dcterms:W3CDTF">2024-07-30T16:14:00Z</dcterms:modified>
</cp:coreProperties>
</file>