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89"/>
        <w:gridCol w:w="2881"/>
        <w:gridCol w:w="2881"/>
        <w:gridCol w:w="2881"/>
      </w:tblGrid>
      <w:tr w:rsidR="00141D51" w:rsidRPr="00D8596D" w:rsidTr="00141D51">
        <w:trPr>
          <w:trHeight w:val="340"/>
          <w:jc w:val="center"/>
        </w:trPr>
        <w:tc>
          <w:tcPr>
            <w:tcW w:w="1789" w:type="dxa"/>
            <w:shd w:val="clear" w:color="auto" w:fill="BFBFBF" w:themeFill="background1" w:themeFillShade="BF"/>
          </w:tcPr>
          <w:p w:rsidR="00141D51" w:rsidRPr="00D8596D" w:rsidRDefault="00141D51" w:rsidP="00091ECE">
            <w:pPr>
              <w:jc w:val="both"/>
              <w:rPr>
                <w:b/>
              </w:rPr>
            </w:pPr>
            <w:r w:rsidRPr="00D8596D">
              <w:rPr>
                <w:b/>
                <w:sz w:val="22"/>
                <w:szCs w:val="22"/>
              </w:rPr>
              <w:t>Radicación Nº</w:t>
            </w:r>
          </w:p>
        </w:tc>
        <w:tc>
          <w:tcPr>
            <w:tcW w:w="2881" w:type="dxa"/>
            <w:shd w:val="clear" w:color="auto" w:fill="auto"/>
          </w:tcPr>
          <w:p w:rsidR="00141D51" w:rsidRPr="00D8596D" w:rsidRDefault="00141D51" w:rsidP="00091ECE">
            <w:pPr>
              <w:jc w:val="both"/>
              <w:rPr>
                <w:b/>
              </w:rPr>
            </w:pPr>
          </w:p>
        </w:tc>
        <w:tc>
          <w:tcPr>
            <w:tcW w:w="2881" w:type="dxa"/>
            <w:shd w:val="clear" w:color="auto" w:fill="BFBFBF" w:themeFill="background1" w:themeFillShade="BF"/>
          </w:tcPr>
          <w:p w:rsidR="00141D51" w:rsidRPr="00D8596D" w:rsidRDefault="00141D51" w:rsidP="00091ECE">
            <w:pPr>
              <w:jc w:val="both"/>
              <w:rPr>
                <w:b/>
              </w:rPr>
            </w:pPr>
            <w:r w:rsidRPr="00D8596D">
              <w:rPr>
                <w:b/>
                <w:sz w:val="22"/>
                <w:szCs w:val="22"/>
              </w:rPr>
              <w:t>Fecha de Queja</w:t>
            </w:r>
          </w:p>
        </w:tc>
        <w:tc>
          <w:tcPr>
            <w:tcW w:w="2881" w:type="dxa"/>
            <w:shd w:val="clear" w:color="auto" w:fill="auto"/>
          </w:tcPr>
          <w:p w:rsidR="00141D51" w:rsidRPr="00D8596D" w:rsidRDefault="00141D51" w:rsidP="00091ECE">
            <w:pPr>
              <w:jc w:val="both"/>
              <w:rPr>
                <w:b/>
              </w:rPr>
            </w:pPr>
          </w:p>
        </w:tc>
      </w:tr>
      <w:tr w:rsidR="00A0118D" w:rsidRPr="00D8596D" w:rsidTr="00A0118D">
        <w:trPr>
          <w:trHeight w:val="340"/>
          <w:jc w:val="center"/>
        </w:trPr>
        <w:tc>
          <w:tcPr>
            <w:tcW w:w="1789" w:type="dxa"/>
            <w:shd w:val="clear" w:color="auto" w:fill="BFBFBF" w:themeFill="background1" w:themeFillShade="BF"/>
          </w:tcPr>
          <w:p w:rsidR="00A0118D" w:rsidRPr="00D8596D" w:rsidRDefault="00A0118D" w:rsidP="00091ECE">
            <w:pPr>
              <w:jc w:val="both"/>
              <w:rPr>
                <w:b/>
              </w:rPr>
            </w:pPr>
            <w:r w:rsidRPr="00D8596D">
              <w:rPr>
                <w:b/>
                <w:sz w:val="22"/>
                <w:szCs w:val="22"/>
              </w:rPr>
              <w:t>Disciplinado</w:t>
            </w:r>
          </w:p>
        </w:tc>
        <w:tc>
          <w:tcPr>
            <w:tcW w:w="8643" w:type="dxa"/>
            <w:gridSpan w:val="3"/>
            <w:shd w:val="clear" w:color="auto" w:fill="auto"/>
          </w:tcPr>
          <w:p w:rsidR="00A0118D" w:rsidRPr="00D8596D" w:rsidRDefault="00A0118D" w:rsidP="00091ECE">
            <w:pPr>
              <w:jc w:val="both"/>
              <w:rPr>
                <w:b/>
              </w:rPr>
            </w:pPr>
          </w:p>
        </w:tc>
      </w:tr>
      <w:tr w:rsidR="00A0118D" w:rsidRPr="00D8596D" w:rsidTr="00A0118D">
        <w:trPr>
          <w:trHeight w:val="340"/>
          <w:jc w:val="center"/>
        </w:trPr>
        <w:tc>
          <w:tcPr>
            <w:tcW w:w="1789" w:type="dxa"/>
            <w:shd w:val="clear" w:color="auto" w:fill="BFBFBF" w:themeFill="background1" w:themeFillShade="BF"/>
          </w:tcPr>
          <w:p w:rsidR="00A0118D" w:rsidRPr="00D8596D" w:rsidRDefault="00A0118D" w:rsidP="00091ECE">
            <w:pPr>
              <w:jc w:val="both"/>
              <w:rPr>
                <w:b/>
              </w:rPr>
            </w:pPr>
            <w:r w:rsidRPr="00D8596D">
              <w:rPr>
                <w:b/>
                <w:sz w:val="22"/>
                <w:szCs w:val="22"/>
              </w:rPr>
              <w:t>Quejoso</w:t>
            </w:r>
          </w:p>
        </w:tc>
        <w:tc>
          <w:tcPr>
            <w:tcW w:w="8643" w:type="dxa"/>
            <w:gridSpan w:val="3"/>
            <w:shd w:val="clear" w:color="auto" w:fill="auto"/>
          </w:tcPr>
          <w:p w:rsidR="00A0118D" w:rsidRPr="00D8596D" w:rsidRDefault="00A0118D" w:rsidP="00091ECE">
            <w:pPr>
              <w:jc w:val="both"/>
              <w:rPr>
                <w:b/>
              </w:rPr>
            </w:pPr>
          </w:p>
        </w:tc>
      </w:tr>
      <w:tr w:rsidR="00A0118D" w:rsidRPr="00D8596D" w:rsidTr="00A0118D">
        <w:trPr>
          <w:trHeight w:val="340"/>
          <w:jc w:val="center"/>
        </w:trPr>
        <w:tc>
          <w:tcPr>
            <w:tcW w:w="1789" w:type="dxa"/>
            <w:shd w:val="clear" w:color="auto" w:fill="BFBFBF" w:themeFill="background1" w:themeFillShade="BF"/>
          </w:tcPr>
          <w:p w:rsidR="00A0118D" w:rsidRPr="00D8596D" w:rsidRDefault="00A0118D" w:rsidP="00091ECE">
            <w:pPr>
              <w:jc w:val="both"/>
              <w:rPr>
                <w:b/>
              </w:rPr>
            </w:pPr>
            <w:r w:rsidRPr="00D8596D">
              <w:rPr>
                <w:b/>
                <w:sz w:val="22"/>
                <w:szCs w:val="22"/>
              </w:rPr>
              <w:t>Asunto</w:t>
            </w:r>
          </w:p>
        </w:tc>
        <w:tc>
          <w:tcPr>
            <w:tcW w:w="8643" w:type="dxa"/>
            <w:gridSpan w:val="3"/>
            <w:shd w:val="clear" w:color="auto" w:fill="auto"/>
          </w:tcPr>
          <w:p w:rsidR="00A0118D" w:rsidRPr="00D8596D" w:rsidRDefault="00A0118D" w:rsidP="00091ECE">
            <w:pPr>
              <w:jc w:val="both"/>
              <w:rPr>
                <w:b/>
              </w:rPr>
            </w:pPr>
          </w:p>
        </w:tc>
      </w:tr>
    </w:tbl>
    <w:p w:rsidR="00FD0D37" w:rsidRPr="00D8596D" w:rsidRDefault="00FD0D37" w:rsidP="00FD0D37">
      <w:pPr>
        <w:jc w:val="both"/>
        <w:rPr>
          <w:sz w:val="22"/>
          <w:szCs w:val="22"/>
        </w:rPr>
      </w:pPr>
    </w:p>
    <w:p w:rsidR="00141D51" w:rsidRPr="00D8596D" w:rsidRDefault="00141D51" w:rsidP="00141D51">
      <w:pPr>
        <w:ind w:right="-658" w:hanging="851"/>
        <w:rPr>
          <w:sz w:val="22"/>
          <w:szCs w:val="22"/>
        </w:rPr>
      </w:pPr>
      <w:r w:rsidRPr="00D8596D">
        <w:rPr>
          <w:sz w:val="22"/>
          <w:szCs w:val="22"/>
        </w:rPr>
        <w:t xml:space="preserve">Itagüí, </w:t>
      </w:r>
      <w:r w:rsidR="00091ECE">
        <w:rPr>
          <w:sz w:val="22"/>
          <w:szCs w:val="22"/>
        </w:rPr>
        <w:t>_______________________________________</w:t>
      </w:r>
    </w:p>
    <w:p w:rsidR="00141D51" w:rsidRPr="00D8596D" w:rsidRDefault="00141D51" w:rsidP="00141D51">
      <w:pPr>
        <w:ind w:hanging="851"/>
        <w:rPr>
          <w:sz w:val="22"/>
          <w:szCs w:val="22"/>
        </w:rPr>
      </w:pPr>
    </w:p>
    <w:p w:rsidR="00091ECE" w:rsidRDefault="00141D51" w:rsidP="00091ECE">
      <w:pPr>
        <w:ind w:left="-850" w:right="-799" w:hanging="1"/>
        <w:jc w:val="both"/>
        <w:rPr>
          <w:sz w:val="22"/>
          <w:szCs w:val="22"/>
        </w:rPr>
      </w:pPr>
      <w:r w:rsidRPr="00D8596D">
        <w:rPr>
          <w:sz w:val="22"/>
          <w:szCs w:val="22"/>
        </w:rPr>
        <w:t>Conforme al artículo 53 de  la ley 1474 del 12 de julio de 2011, por el cual se adiciona el artículo 160A al C.D.U, procede el despacho a decidir el cierre de la presente investigación disciplinaria, seguida en contra de ___________________________________________________________ la cual fue ordenada mediante proveído de fecha __________________ de ____, visible a folios ___.</w:t>
      </w:r>
    </w:p>
    <w:p w:rsidR="00091ECE" w:rsidRDefault="00091ECE" w:rsidP="00091ECE">
      <w:pPr>
        <w:ind w:left="-850" w:right="-799" w:hanging="1"/>
        <w:jc w:val="both"/>
        <w:rPr>
          <w:sz w:val="22"/>
          <w:szCs w:val="22"/>
        </w:rPr>
      </w:pPr>
    </w:p>
    <w:p w:rsidR="00091ECE" w:rsidRDefault="00091ECE" w:rsidP="00091ECE">
      <w:pPr>
        <w:ind w:left="-850" w:right="-799" w:hanging="1"/>
        <w:jc w:val="both"/>
        <w:rPr>
          <w:sz w:val="22"/>
          <w:szCs w:val="22"/>
        </w:rPr>
      </w:pPr>
    </w:p>
    <w:p w:rsidR="00091ECE" w:rsidRDefault="00141D51" w:rsidP="00091ECE">
      <w:pPr>
        <w:ind w:left="-850" w:right="-799" w:hanging="1"/>
        <w:jc w:val="center"/>
        <w:rPr>
          <w:b/>
          <w:sz w:val="22"/>
          <w:szCs w:val="22"/>
        </w:rPr>
      </w:pPr>
      <w:r w:rsidRPr="00D8596D">
        <w:rPr>
          <w:b/>
          <w:sz w:val="22"/>
          <w:szCs w:val="22"/>
        </w:rPr>
        <w:t>CONSIDERACIONES:</w:t>
      </w:r>
    </w:p>
    <w:p w:rsidR="00091ECE" w:rsidRDefault="00091ECE" w:rsidP="00091ECE">
      <w:pPr>
        <w:ind w:left="-850" w:right="-799" w:hanging="1"/>
        <w:jc w:val="both"/>
        <w:rPr>
          <w:b/>
          <w:sz w:val="22"/>
          <w:szCs w:val="22"/>
        </w:rPr>
      </w:pPr>
    </w:p>
    <w:p w:rsidR="00141D51" w:rsidRPr="00D8596D" w:rsidRDefault="00141D51" w:rsidP="00091ECE">
      <w:pPr>
        <w:ind w:left="-850" w:right="-799" w:hanging="1"/>
        <w:jc w:val="both"/>
        <w:rPr>
          <w:sz w:val="22"/>
          <w:szCs w:val="22"/>
        </w:rPr>
      </w:pPr>
      <w:r w:rsidRPr="00D8596D">
        <w:rPr>
          <w:sz w:val="22"/>
          <w:szCs w:val="22"/>
        </w:rPr>
        <w:t>Que el  artículo 160 A del Código Disciplinario Único, incorporado por el ar</w:t>
      </w:r>
      <w:r w:rsidR="00091ECE">
        <w:rPr>
          <w:sz w:val="22"/>
          <w:szCs w:val="22"/>
        </w:rPr>
        <w:t xml:space="preserve">tículo 53 de la Ley 1474 del 12 </w:t>
      </w:r>
      <w:r w:rsidRPr="00D8596D">
        <w:rPr>
          <w:sz w:val="22"/>
          <w:szCs w:val="22"/>
        </w:rPr>
        <w:t>de julio de 2011, consagra: “Cuando se haya recaudado prueba que permita formulación de cargos, o vencido el término de la investigación, el funcionario de conocimiento, mediante decisión de sustanciación notificadle y que sólo admitirá el recurso de reposición, declarará cerrada la investigación.”</w:t>
      </w:r>
    </w:p>
    <w:p w:rsidR="00141D51" w:rsidRPr="00D8596D" w:rsidRDefault="00141D51" w:rsidP="00141D51">
      <w:pPr>
        <w:ind w:right="-799" w:hanging="851"/>
        <w:jc w:val="both"/>
        <w:rPr>
          <w:sz w:val="22"/>
          <w:szCs w:val="22"/>
        </w:rPr>
      </w:pPr>
    </w:p>
    <w:p w:rsidR="00141D51" w:rsidRPr="00D8596D" w:rsidRDefault="00141D51" w:rsidP="00141D51">
      <w:pPr>
        <w:ind w:left="-850" w:right="-799" w:hanging="1"/>
        <w:jc w:val="both"/>
        <w:rPr>
          <w:sz w:val="22"/>
          <w:szCs w:val="22"/>
        </w:rPr>
      </w:pPr>
      <w:r w:rsidRPr="00D8596D">
        <w:rPr>
          <w:sz w:val="22"/>
          <w:szCs w:val="22"/>
        </w:rPr>
        <w:t xml:space="preserve">Al examinar la investigación disciplinaria seguida en contra de_______________________________, este despacho establece que para la fecha, </w:t>
      </w:r>
      <w:r w:rsidR="00091ECE">
        <w:rPr>
          <w:sz w:val="22"/>
          <w:szCs w:val="22"/>
        </w:rPr>
        <w:t>el</w:t>
      </w:r>
      <w:r w:rsidRPr="00D8596D">
        <w:rPr>
          <w:sz w:val="22"/>
          <w:szCs w:val="22"/>
        </w:rPr>
        <w:t xml:space="preserve"> término legal de la inv</w:t>
      </w:r>
      <w:r w:rsidR="007047DB">
        <w:rPr>
          <w:sz w:val="22"/>
          <w:szCs w:val="22"/>
        </w:rPr>
        <w:t xml:space="preserve">estigación se encuentra vencido </w:t>
      </w:r>
      <w:proofErr w:type="gramStart"/>
      <w:r w:rsidR="007047DB">
        <w:rPr>
          <w:sz w:val="22"/>
          <w:szCs w:val="22"/>
        </w:rPr>
        <w:t>( o</w:t>
      </w:r>
      <w:proofErr w:type="gramEnd"/>
      <w:r w:rsidR="007047DB">
        <w:rPr>
          <w:sz w:val="22"/>
          <w:szCs w:val="22"/>
        </w:rPr>
        <w:t xml:space="preserve"> se haya recaudado prueba suficiente que permita formulación de pliego de cargos)</w:t>
      </w:r>
    </w:p>
    <w:p w:rsidR="00141D51" w:rsidRPr="00D8596D" w:rsidRDefault="00141D51" w:rsidP="00141D51">
      <w:pPr>
        <w:ind w:right="-799" w:hanging="851"/>
        <w:rPr>
          <w:sz w:val="22"/>
          <w:szCs w:val="22"/>
        </w:rPr>
      </w:pPr>
    </w:p>
    <w:p w:rsidR="00141D51" w:rsidRPr="00D8596D" w:rsidRDefault="007047DB" w:rsidP="00141D51">
      <w:pPr>
        <w:ind w:right="-799" w:hanging="851"/>
        <w:rPr>
          <w:sz w:val="22"/>
          <w:szCs w:val="22"/>
        </w:rPr>
      </w:pPr>
      <w:r>
        <w:rPr>
          <w:sz w:val="22"/>
          <w:szCs w:val="22"/>
        </w:rPr>
        <w:t xml:space="preserve">Por lo  expuesto, </w:t>
      </w:r>
      <w:r w:rsidR="00141D51" w:rsidRPr="00D8596D">
        <w:rPr>
          <w:sz w:val="22"/>
          <w:szCs w:val="22"/>
        </w:rPr>
        <w:t>l</w:t>
      </w:r>
      <w:r>
        <w:rPr>
          <w:sz w:val="22"/>
          <w:szCs w:val="22"/>
        </w:rPr>
        <w:t>a</w:t>
      </w:r>
      <w:r w:rsidR="00141D51" w:rsidRPr="00D8596D">
        <w:rPr>
          <w:sz w:val="22"/>
          <w:szCs w:val="22"/>
        </w:rPr>
        <w:t xml:space="preserve"> Personer</w:t>
      </w:r>
      <w:r>
        <w:rPr>
          <w:sz w:val="22"/>
          <w:szCs w:val="22"/>
        </w:rPr>
        <w:t>ía Delegada para la Vigilancia Administrativa</w:t>
      </w:r>
      <w:r w:rsidR="00141D51" w:rsidRPr="00D8596D">
        <w:rPr>
          <w:sz w:val="22"/>
          <w:szCs w:val="22"/>
        </w:rPr>
        <w:t>,</w:t>
      </w:r>
    </w:p>
    <w:p w:rsidR="00141D51" w:rsidRPr="00D8596D" w:rsidRDefault="00141D51" w:rsidP="00141D51">
      <w:pPr>
        <w:ind w:right="-799" w:hanging="851"/>
        <w:rPr>
          <w:sz w:val="22"/>
          <w:szCs w:val="22"/>
        </w:rPr>
      </w:pPr>
    </w:p>
    <w:p w:rsidR="00141D51" w:rsidRPr="00D8596D" w:rsidRDefault="00141D51" w:rsidP="00141D51">
      <w:pPr>
        <w:ind w:right="-799" w:hanging="851"/>
        <w:rPr>
          <w:sz w:val="22"/>
          <w:szCs w:val="22"/>
        </w:rPr>
      </w:pPr>
    </w:p>
    <w:p w:rsidR="00141D51" w:rsidRPr="00D8596D" w:rsidRDefault="00141D51" w:rsidP="00141D51">
      <w:pPr>
        <w:ind w:right="-799" w:hanging="851"/>
        <w:jc w:val="center"/>
        <w:rPr>
          <w:sz w:val="22"/>
          <w:szCs w:val="22"/>
        </w:rPr>
      </w:pPr>
      <w:r w:rsidRPr="00D8596D">
        <w:rPr>
          <w:b/>
          <w:sz w:val="22"/>
          <w:szCs w:val="22"/>
        </w:rPr>
        <w:t>RESUELVE:</w:t>
      </w:r>
    </w:p>
    <w:p w:rsidR="00141D51" w:rsidRPr="00D8596D" w:rsidRDefault="00141D51" w:rsidP="00141D51">
      <w:pPr>
        <w:ind w:right="-799" w:hanging="851"/>
        <w:rPr>
          <w:sz w:val="22"/>
          <w:szCs w:val="22"/>
        </w:rPr>
      </w:pPr>
    </w:p>
    <w:p w:rsidR="00141D51" w:rsidRPr="00D8596D" w:rsidRDefault="00141D51" w:rsidP="00141D51">
      <w:pPr>
        <w:ind w:right="-799" w:hanging="851"/>
        <w:rPr>
          <w:sz w:val="22"/>
          <w:szCs w:val="22"/>
        </w:rPr>
      </w:pPr>
    </w:p>
    <w:p w:rsidR="00141D51" w:rsidRPr="00D8596D" w:rsidRDefault="007047DB" w:rsidP="00141D51">
      <w:pPr>
        <w:ind w:left="-850" w:right="-799" w:hanging="1"/>
        <w:jc w:val="both"/>
        <w:rPr>
          <w:sz w:val="22"/>
          <w:szCs w:val="22"/>
        </w:rPr>
      </w:pPr>
      <w:r>
        <w:rPr>
          <w:b/>
          <w:sz w:val="22"/>
          <w:szCs w:val="22"/>
        </w:rPr>
        <w:t xml:space="preserve">ARTÍCULO </w:t>
      </w:r>
      <w:r w:rsidR="00141D51" w:rsidRPr="00D8596D">
        <w:rPr>
          <w:b/>
          <w:sz w:val="22"/>
          <w:szCs w:val="22"/>
        </w:rPr>
        <w:t>PRIMERO</w:t>
      </w:r>
      <w:r w:rsidR="00141D51" w:rsidRPr="00D8596D">
        <w:rPr>
          <w:sz w:val="22"/>
          <w:szCs w:val="22"/>
        </w:rPr>
        <w:t>: Declarar cerrada la etapa de investigación disciplinaria dentro del proceso seguido en contra de ____________________________________</w:t>
      </w:r>
      <w:r w:rsidR="00141D51" w:rsidRPr="00D8596D">
        <w:rPr>
          <w:b/>
          <w:sz w:val="22"/>
          <w:szCs w:val="22"/>
        </w:rPr>
        <w:t>,</w:t>
      </w:r>
      <w:r w:rsidR="00141D51" w:rsidRPr="00D8596D">
        <w:rPr>
          <w:sz w:val="22"/>
          <w:szCs w:val="22"/>
        </w:rPr>
        <w:t xml:space="preserve"> por lo expuesto en la parte motiva de este proveído.</w:t>
      </w:r>
    </w:p>
    <w:p w:rsidR="00141D51" w:rsidRPr="00D8596D" w:rsidRDefault="00141D51" w:rsidP="00141D51">
      <w:pPr>
        <w:ind w:right="-799" w:hanging="851"/>
        <w:rPr>
          <w:sz w:val="22"/>
          <w:szCs w:val="22"/>
        </w:rPr>
      </w:pPr>
    </w:p>
    <w:p w:rsidR="00141D51" w:rsidRPr="00D8596D" w:rsidRDefault="007047DB" w:rsidP="00141D51">
      <w:pPr>
        <w:ind w:left="-850" w:right="-799" w:hanging="1"/>
        <w:jc w:val="both"/>
        <w:rPr>
          <w:sz w:val="22"/>
          <w:szCs w:val="22"/>
        </w:rPr>
      </w:pPr>
      <w:r>
        <w:rPr>
          <w:b/>
          <w:sz w:val="22"/>
          <w:szCs w:val="22"/>
        </w:rPr>
        <w:t>ARTÍCULO</w:t>
      </w:r>
      <w:r w:rsidR="00141D51" w:rsidRPr="00D8596D">
        <w:rPr>
          <w:b/>
          <w:sz w:val="22"/>
          <w:szCs w:val="22"/>
        </w:rPr>
        <w:t>SEGUNDO</w:t>
      </w:r>
      <w:r w:rsidR="00141D51" w:rsidRPr="00D8596D">
        <w:rPr>
          <w:sz w:val="22"/>
          <w:szCs w:val="22"/>
        </w:rPr>
        <w:t>: En firme esta providencia, procédase a evaluar la presente investigación dentro del término fijado por la ley.</w:t>
      </w:r>
    </w:p>
    <w:p w:rsidR="00141D51" w:rsidRPr="00D8596D" w:rsidRDefault="00141D51" w:rsidP="00141D51">
      <w:pPr>
        <w:ind w:right="-799" w:hanging="851"/>
        <w:rPr>
          <w:sz w:val="22"/>
          <w:szCs w:val="22"/>
        </w:rPr>
      </w:pPr>
    </w:p>
    <w:p w:rsidR="00141D51" w:rsidRPr="00D8596D" w:rsidRDefault="007047DB" w:rsidP="00141D51">
      <w:pPr>
        <w:ind w:left="-851" w:right="-799"/>
        <w:jc w:val="both"/>
        <w:rPr>
          <w:sz w:val="22"/>
          <w:szCs w:val="22"/>
        </w:rPr>
      </w:pPr>
      <w:r>
        <w:rPr>
          <w:b/>
          <w:sz w:val="22"/>
          <w:szCs w:val="22"/>
        </w:rPr>
        <w:t>ARTÍCULO</w:t>
      </w:r>
      <w:r w:rsidR="00141D51" w:rsidRPr="00D8596D">
        <w:rPr>
          <w:b/>
          <w:sz w:val="22"/>
          <w:szCs w:val="22"/>
        </w:rPr>
        <w:t>TERCERO</w:t>
      </w:r>
      <w:r w:rsidR="00141D51" w:rsidRPr="00D8596D">
        <w:rPr>
          <w:sz w:val="22"/>
          <w:szCs w:val="22"/>
        </w:rPr>
        <w:t xml:space="preserve">: Notificar  la presente decisión por estado, conforme lo dispuesto por el artículo 105 de la Ley 734 de 2002, adicionado por el artículo 46 de la Ley 1474  de 12 de julio de 2011.  </w:t>
      </w:r>
    </w:p>
    <w:p w:rsidR="00141D51" w:rsidRPr="00D8596D" w:rsidRDefault="00141D51" w:rsidP="00141D51">
      <w:pPr>
        <w:ind w:hanging="851"/>
        <w:rPr>
          <w:sz w:val="22"/>
          <w:szCs w:val="22"/>
        </w:rPr>
      </w:pPr>
    </w:p>
    <w:p w:rsidR="00141D51" w:rsidRPr="00D8596D" w:rsidRDefault="00141D51" w:rsidP="00141D51">
      <w:pPr>
        <w:ind w:hanging="851"/>
        <w:rPr>
          <w:sz w:val="22"/>
          <w:szCs w:val="22"/>
        </w:rPr>
      </w:pPr>
    </w:p>
    <w:p w:rsidR="007047DB" w:rsidRDefault="007047DB" w:rsidP="007047DB">
      <w:pPr>
        <w:ind w:hanging="851"/>
        <w:jc w:val="both"/>
        <w:rPr>
          <w:sz w:val="22"/>
          <w:szCs w:val="22"/>
        </w:rPr>
      </w:pPr>
      <w:r>
        <w:rPr>
          <w:b/>
          <w:sz w:val="22"/>
          <w:szCs w:val="22"/>
        </w:rPr>
        <w:t>ARTÍCULO</w:t>
      </w:r>
      <w:r w:rsidR="00141D51" w:rsidRPr="00D8596D">
        <w:rPr>
          <w:b/>
          <w:sz w:val="22"/>
          <w:szCs w:val="22"/>
        </w:rPr>
        <w:t>CUARTO</w:t>
      </w:r>
      <w:r w:rsidR="00141D51" w:rsidRPr="00D8596D">
        <w:rPr>
          <w:sz w:val="22"/>
          <w:szCs w:val="22"/>
        </w:rPr>
        <w:t xml:space="preserve">: Contra esta decisión,  procede el recurso de reposición.  </w:t>
      </w:r>
    </w:p>
    <w:p w:rsidR="007047DB" w:rsidRDefault="007047DB" w:rsidP="007047DB">
      <w:pPr>
        <w:ind w:hanging="851"/>
        <w:jc w:val="both"/>
        <w:rPr>
          <w:sz w:val="22"/>
          <w:szCs w:val="22"/>
        </w:rPr>
      </w:pPr>
    </w:p>
    <w:p w:rsidR="007047DB" w:rsidRDefault="007047DB" w:rsidP="007047DB">
      <w:pPr>
        <w:ind w:hanging="851"/>
        <w:jc w:val="center"/>
        <w:rPr>
          <w:b/>
          <w:sz w:val="22"/>
          <w:szCs w:val="22"/>
        </w:rPr>
      </w:pPr>
    </w:p>
    <w:p w:rsidR="007047DB" w:rsidRDefault="007047DB" w:rsidP="007047DB">
      <w:pPr>
        <w:ind w:hanging="851"/>
        <w:jc w:val="both"/>
        <w:rPr>
          <w:sz w:val="22"/>
          <w:szCs w:val="22"/>
        </w:rPr>
      </w:pPr>
    </w:p>
    <w:p w:rsidR="007047DB" w:rsidRDefault="007047DB" w:rsidP="007047DB">
      <w:pPr>
        <w:ind w:hanging="851"/>
        <w:jc w:val="both"/>
        <w:rPr>
          <w:sz w:val="22"/>
          <w:szCs w:val="22"/>
        </w:rPr>
      </w:pPr>
    </w:p>
    <w:p w:rsidR="007047DB" w:rsidRDefault="007047DB" w:rsidP="007047DB">
      <w:pPr>
        <w:ind w:hanging="851"/>
        <w:jc w:val="center"/>
        <w:rPr>
          <w:sz w:val="22"/>
          <w:szCs w:val="22"/>
        </w:rPr>
      </w:pPr>
      <w:r w:rsidRPr="00D8596D">
        <w:rPr>
          <w:sz w:val="22"/>
          <w:szCs w:val="22"/>
        </w:rPr>
        <w:t>Personer</w:t>
      </w:r>
      <w:r>
        <w:rPr>
          <w:sz w:val="22"/>
          <w:szCs w:val="22"/>
        </w:rPr>
        <w:t>ía Delegada para la Vigilancia Administrativa</w:t>
      </w:r>
    </w:p>
    <w:p w:rsidR="007047DB" w:rsidRDefault="007047DB" w:rsidP="007047DB">
      <w:pPr>
        <w:ind w:hanging="851"/>
        <w:jc w:val="both"/>
        <w:rPr>
          <w:sz w:val="22"/>
          <w:szCs w:val="22"/>
        </w:rPr>
      </w:pPr>
    </w:p>
    <w:p w:rsidR="007047DB" w:rsidRPr="009C0DA3" w:rsidRDefault="009C0DA3" w:rsidP="007047DB">
      <w:pPr>
        <w:ind w:hanging="851"/>
        <w:jc w:val="both"/>
        <w:rPr>
          <w:sz w:val="16"/>
          <w:szCs w:val="16"/>
        </w:rPr>
      </w:pPr>
      <w:r w:rsidRPr="009C0DA3">
        <w:rPr>
          <w:sz w:val="16"/>
          <w:szCs w:val="16"/>
        </w:rPr>
        <w:t>Quien Proyecta y Fecha</w:t>
      </w:r>
    </w:p>
    <w:p w:rsidR="001D40F1" w:rsidRPr="00D8596D" w:rsidRDefault="001D40F1" w:rsidP="005B04A0">
      <w:pPr>
        <w:ind w:hanging="851"/>
        <w:jc w:val="center"/>
        <w:rPr>
          <w:sz w:val="22"/>
          <w:szCs w:val="22"/>
        </w:rPr>
      </w:pPr>
    </w:p>
    <w:sectPr w:rsidR="001D40F1" w:rsidRPr="00D8596D" w:rsidSect="00CC0541">
      <w:headerReference w:type="default" r:id="rId7"/>
      <w:footerReference w:type="default" r:id="rId8"/>
      <w:pgSz w:w="12242" w:h="18722" w:code="258"/>
      <w:pgMar w:top="2268" w:right="1701" w:bottom="1134" w:left="1701"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EF9" w:rsidRDefault="00AA7EF9">
      <w:r>
        <w:separator/>
      </w:r>
    </w:p>
  </w:endnote>
  <w:endnote w:type="continuationSeparator" w:id="0">
    <w:p w:rsidR="00AA7EF9" w:rsidRDefault="00AA7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uhaus 93">
    <w:altName w:val="Gabriola"/>
    <w:panose1 w:val="04030905020B02020C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JLLA+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C0541" w:rsidRPr="00E25F48" w:rsidTr="009F59EB">
      <w:tc>
        <w:tcPr>
          <w:tcW w:w="5796" w:type="dxa"/>
          <w:shd w:val="clear" w:color="auto" w:fill="auto"/>
        </w:tcPr>
        <w:p w:rsidR="00CC0541" w:rsidRPr="00E25F48" w:rsidRDefault="00CC0541" w:rsidP="009F59EB">
          <w:pPr>
            <w:pStyle w:val="Piedepgina"/>
            <w:jc w:val="right"/>
          </w:pPr>
          <w:r>
            <w:rPr>
              <w:noProof/>
              <w:lang w:eastAsia="es-ES"/>
            </w:rPr>
            <w:drawing>
              <wp:inline distT="0" distB="0" distL="0" distR="0">
                <wp:extent cx="3676650" cy="1600200"/>
                <wp:effectExtent l="1905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C0541" w:rsidRPr="00E25F48" w:rsidRDefault="00CC0541" w:rsidP="009F59EB">
          <w:pPr>
            <w:pStyle w:val="Piedepgina"/>
            <w:jc w:val="right"/>
          </w:pPr>
          <w:r>
            <w:rPr>
              <w:noProof/>
              <w:lang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A7EF9" w:rsidRPr="00CC0541" w:rsidRDefault="00AA7EF9" w:rsidP="00CC05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EF9" w:rsidRDefault="00AA7EF9">
      <w:r>
        <w:separator/>
      </w:r>
    </w:p>
  </w:footnote>
  <w:footnote w:type="continuationSeparator" w:id="0">
    <w:p w:rsidR="00AA7EF9" w:rsidRDefault="00AA7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10" w:type="dxa"/>
      <w:jc w:val="center"/>
      <w:tblLook w:val="04A0"/>
    </w:tblPr>
    <w:tblGrid>
      <w:gridCol w:w="2660"/>
      <w:gridCol w:w="5245"/>
      <w:gridCol w:w="2605"/>
    </w:tblGrid>
    <w:tr w:rsidR="00AA7EF9" w:rsidRPr="001B1093" w:rsidTr="00A0118D">
      <w:trPr>
        <w:trHeight w:val="479"/>
        <w:jc w:val="center"/>
      </w:trPr>
      <w:tc>
        <w:tcPr>
          <w:tcW w:w="2660" w:type="dxa"/>
          <w:vMerge w:val="restart"/>
        </w:tcPr>
        <w:p w:rsidR="00AA7EF9" w:rsidRPr="001B1093" w:rsidRDefault="00AA7EF9" w:rsidP="00091ECE">
          <w:pPr>
            <w:pStyle w:val="Encabezado"/>
            <w:rPr>
              <w:rFonts w:ascii="Arial" w:hAnsi="Arial" w:cs="Arial"/>
              <w:sz w:val="24"/>
            </w:rPr>
          </w:pPr>
          <w:r>
            <w:rPr>
              <w:noProof/>
              <w:lang w:eastAsia="es-ES"/>
            </w:rPr>
            <w:drawing>
              <wp:inline distT="0" distB="0" distL="0" distR="0">
                <wp:extent cx="1495425" cy="771525"/>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771525"/>
                        </a:xfrm>
                        <a:prstGeom prst="rect">
                          <a:avLst/>
                        </a:prstGeom>
                      </pic:spPr>
                    </pic:pic>
                  </a:graphicData>
                </a:graphic>
              </wp:inline>
            </w:drawing>
          </w:r>
        </w:p>
      </w:tc>
      <w:tc>
        <w:tcPr>
          <w:tcW w:w="5245" w:type="dxa"/>
          <w:vMerge w:val="restart"/>
          <w:vAlign w:val="center"/>
        </w:tcPr>
        <w:p w:rsidR="00AA7EF9" w:rsidRPr="001B1093" w:rsidRDefault="00AA7EF9" w:rsidP="0026078F">
          <w:pPr>
            <w:pStyle w:val="Encabezado"/>
            <w:jc w:val="center"/>
            <w:rPr>
              <w:rFonts w:ascii="Arial" w:hAnsi="Arial" w:cs="Arial"/>
              <w:b/>
              <w:sz w:val="24"/>
            </w:rPr>
          </w:pPr>
          <w:r>
            <w:rPr>
              <w:rFonts w:ascii="Arial" w:hAnsi="Arial" w:cs="Arial"/>
              <w:b/>
              <w:sz w:val="24"/>
            </w:rPr>
            <w:t>CIERRE DE INVESTIGACIÓN</w:t>
          </w:r>
        </w:p>
      </w:tc>
      <w:tc>
        <w:tcPr>
          <w:tcW w:w="2605" w:type="dxa"/>
          <w:vAlign w:val="center"/>
        </w:tcPr>
        <w:p w:rsidR="00AA7EF9" w:rsidRPr="00A95F3F" w:rsidRDefault="00AA7EF9" w:rsidP="00A0118D">
          <w:pPr>
            <w:pStyle w:val="Encabezado"/>
            <w:rPr>
              <w:rFonts w:ascii="Arial" w:hAnsi="Arial" w:cs="Arial"/>
              <w:b/>
              <w:sz w:val="24"/>
            </w:rPr>
          </w:pPr>
          <w:r w:rsidRPr="00A95F3F">
            <w:rPr>
              <w:rFonts w:ascii="Arial" w:hAnsi="Arial" w:cs="Arial"/>
              <w:b/>
              <w:sz w:val="24"/>
            </w:rPr>
            <w:t>Código: FVC-07</w:t>
          </w:r>
        </w:p>
      </w:tc>
    </w:tr>
    <w:tr w:rsidR="00AA7EF9" w:rsidRPr="001B1093" w:rsidTr="00A0118D">
      <w:trPr>
        <w:trHeight w:val="507"/>
        <w:jc w:val="center"/>
      </w:trPr>
      <w:tc>
        <w:tcPr>
          <w:tcW w:w="2660" w:type="dxa"/>
          <w:vMerge/>
        </w:tcPr>
        <w:p w:rsidR="00AA7EF9" w:rsidRPr="001B1093" w:rsidRDefault="00AA7EF9" w:rsidP="00091ECE">
          <w:pPr>
            <w:pStyle w:val="Encabezado"/>
            <w:rPr>
              <w:rFonts w:ascii="Arial" w:hAnsi="Arial" w:cs="Arial"/>
              <w:sz w:val="24"/>
            </w:rPr>
          </w:pPr>
        </w:p>
      </w:tc>
      <w:tc>
        <w:tcPr>
          <w:tcW w:w="5245" w:type="dxa"/>
          <w:vMerge/>
        </w:tcPr>
        <w:p w:rsidR="00AA7EF9" w:rsidRPr="001B1093" w:rsidRDefault="00AA7EF9" w:rsidP="00091ECE">
          <w:pPr>
            <w:pStyle w:val="Encabezado"/>
            <w:rPr>
              <w:rFonts w:ascii="Arial" w:hAnsi="Arial" w:cs="Arial"/>
              <w:sz w:val="24"/>
            </w:rPr>
          </w:pPr>
        </w:p>
      </w:tc>
      <w:tc>
        <w:tcPr>
          <w:tcW w:w="2605" w:type="dxa"/>
          <w:vAlign w:val="center"/>
        </w:tcPr>
        <w:p w:rsidR="00AA7EF9" w:rsidRPr="00A95F3F" w:rsidRDefault="00AA7EF9" w:rsidP="00091ECE">
          <w:pPr>
            <w:pStyle w:val="Encabezado"/>
            <w:rPr>
              <w:rFonts w:ascii="Arial" w:hAnsi="Arial" w:cs="Arial"/>
              <w:b/>
              <w:sz w:val="24"/>
            </w:rPr>
          </w:pPr>
          <w:r>
            <w:rPr>
              <w:rFonts w:ascii="Arial" w:hAnsi="Arial" w:cs="Arial"/>
              <w:b/>
              <w:sz w:val="24"/>
            </w:rPr>
            <w:t>Versión: 03</w:t>
          </w:r>
        </w:p>
      </w:tc>
    </w:tr>
    <w:tr w:rsidR="00AA7EF9" w:rsidRPr="001B1093" w:rsidTr="00A0118D">
      <w:trPr>
        <w:trHeight w:val="507"/>
        <w:jc w:val="center"/>
      </w:trPr>
      <w:tc>
        <w:tcPr>
          <w:tcW w:w="2660" w:type="dxa"/>
          <w:vMerge/>
        </w:tcPr>
        <w:p w:rsidR="00AA7EF9" w:rsidRPr="001B1093" w:rsidRDefault="00AA7EF9" w:rsidP="00091ECE">
          <w:pPr>
            <w:pStyle w:val="Encabezado"/>
            <w:rPr>
              <w:rFonts w:ascii="Arial" w:hAnsi="Arial" w:cs="Arial"/>
              <w:sz w:val="24"/>
            </w:rPr>
          </w:pPr>
        </w:p>
      </w:tc>
      <w:tc>
        <w:tcPr>
          <w:tcW w:w="5245" w:type="dxa"/>
          <w:vMerge/>
        </w:tcPr>
        <w:p w:rsidR="00AA7EF9" w:rsidRPr="001B1093" w:rsidRDefault="00AA7EF9" w:rsidP="00091ECE">
          <w:pPr>
            <w:pStyle w:val="Encabezado"/>
            <w:rPr>
              <w:rFonts w:ascii="Arial" w:hAnsi="Arial" w:cs="Arial"/>
              <w:sz w:val="24"/>
            </w:rPr>
          </w:pPr>
        </w:p>
      </w:tc>
      <w:tc>
        <w:tcPr>
          <w:tcW w:w="2605" w:type="dxa"/>
          <w:vAlign w:val="center"/>
        </w:tcPr>
        <w:p w:rsidR="00AA7EF9" w:rsidRPr="00A95F3F" w:rsidRDefault="00AA7EF9" w:rsidP="00D0609E">
          <w:pPr>
            <w:pStyle w:val="Encabezado"/>
            <w:rPr>
              <w:rFonts w:ascii="Arial" w:hAnsi="Arial" w:cs="Arial"/>
              <w:b/>
              <w:sz w:val="24"/>
            </w:rPr>
          </w:pPr>
          <w:r w:rsidRPr="00A95F3F">
            <w:rPr>
              <w:rFonts w:ascii="Arial" w:hAnsi="Arial" w:cs="Arial"/>
              <w:b/>
              <w:sz w:val="24"/>
            </w:rPr>
            <w:t xml:space="preserve">Fecha: </w:t>
          </w:r>
          <w:r>
            <w:rPr>
              <w:rFonts w:ascii="Arial" w:hAnsi="Arial" w:cs="Arial"/>
              <w:b/>
              <w:sz w:val="24"/>
            </w:rPr>
            <w:t>24/02/2022</w:t>
          </w:r>
        </w:p>
      </w:tc>
      <w:bookmarkStart w:id="0" w:name="_GoBack"/>
      <w:bookmarkEnd w:id="0"/>
    </w:tr>
  </w:tbl>
  <w:p w:rsidR="00AA7EF9" w:rsidRDefault="00AA7EF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E30A5B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33CDC"/>
    <w:multiLevelType w:val="hybridMultilevel"/>
    <w:tmpl w:val="83B2E470"/>
    <w:lvl w:ilvl="0" w:tplc="6096F79A">
      <w:start w:val="9"/>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076F633D"/>
    <w:multiLevelType w:val="hybridMultilevel"/>
    <w:tmpl w:val="E67A553C"/>
    <w:lvl w:ilvl="0" w:tplc="3146B8B0">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07EC1452"/>
    <w:multiLevelType w:val="hybridMultilevel"/>
    <w:tmpl w:val="19623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AB900CA"/>
    <w:multiLevelType w:val="hybridMultilevel"/>
    <w:tmpl w:val="C164B0B6"/>
    <w:lvl w:ilvl="0" w:tplc="49EC3836">
      <w:numFmt w:val="bullet"/>
      <w:lvlText w:val=""/>
      <w:lvlJc w:val="left"/>
      <w:pPr>
        <w:ind w:left="720" w:hanging="360"/>
      </w:pPr>
      <w:rPr>
        <w:rFonts w:ascii="Symbol" w:eastAsiaTheme="minorHAnsi" w:hAnsi="Symbo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CCA5307"/>
    <w:multiLevelType w:val="hybridMultilevel"/>
    <w:tmpl w:val="A0DC8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047762"/>
    <w:multiLevelType w:val="hybridMultilevel"/>
    <w:tmpl w:val="5D08921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FC2FB8"/>
    <w:multiLevelType w:val="hybridMultilevel"/>
    <w:tmpl w:val="26CA5A3E"/>
    <w:lvl w:ilvl="0" w:tplc="22CE88F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B3D1EA9"/>
    <w:multiLevelType w:val="hybridMultilevel"/>
    <w:tmpl w:val="4C468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6F151B"/>
    <w:multiLevelType w:val="hybridMultilevel"/>
    <w:tmpl w:val="4C468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2A59C2"/>
    <w:multiLevelType w:val="hybridMultilevel"/>
    <w:tmpl w:val="265A94FC"/>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E63C8F"/>
    <w:multiLevelType w:val="hybridMultilevel"/>
    <w:tmpl w:val="B33A2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24A7A3E"/>
    <w:multiLevelType w:val="hybridMultilevel"/>
    <w:tmpl w:val="6106B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27B6678"/>
    <w:multiLevelType w:val="hybridMultilevel"/>
    <w:tmpl w:val="A7FE2B50"/>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49C1134"/>
    <w:multiLevelType w:val="hybridMultilevel"/>
    <w:tmpl w:val="EDBE4B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B9D3C43"/>
    <w:multiLevelType w:val="hybridMultilevel"/>
    <w:tmpl w:val="B88AF478"/>
    <w:lvl w:ilvl="0" w:tplc="29309A0C">
      <w:start w:val="1"/>
      <w:numFmt w:val="bullet"/>
      <w:lvlText w:val=""/>
      <w:lvlJc w:val="left"/>
      <w:pPr>
        <w:tabs>
          <w:tab w:val="num" w:pos="340"/>
        </w:tabs>
        <w:ind w:left="340" w:hanging="340"/>
      </w:pPr>
      <w:rPr>
        <w:rFonts w:ascii="Wingdings" w:hAnsi="Wingdings"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5C72487"/>
    <w:multiLevelType w:val="multilevel"/>
    <w:tmpl w:val="ADE48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nsid w:val="4B413D34"/>
    <w:multiLevelType w:val="hybridMultilevel"/>
    <w:tmpl w:val="037604A6"/>
    <w:lvl w:ilvl="0" w:tplc="F1F26A92">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B98438D"/>
    <w:multiLevelType w:val="hybridMultilevel"/>
    <w:tmpl w:val="8B641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00695B"/>
    <w:multiLevelType w:val="hybridMultilevel"/>
    <w:tmpl w:val="D626F1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0017725"/>
    <w:multiLevelType w:val="hybridMultilevel"/>
    <w:tmpl w:val="ACA27622"/>
    <w:lvl w:ilvl="0" w:tplc="A5A0939E">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0B57080"/>
    <w:multiLevelType w:val="hybridMultilevel"/>
    <w:tmpl w:val="6ABAC1A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27215F1"/>
    <w:multiLevelType w:val="hybridMultilevel"/>
    <w:tmpl w:val="9716A5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2FA0920"/>
    <w:multiLevelType w:val="hybridMultilevel"/>
    <w:tmpl w:val="9AD2DED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56EC627B"/>
    <w:multiLevelType w:val="hybridMultilevel"/>
    <w:tmpl w:val="925098E0"/>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nsid w:val="5A9C586D"/>
    <w:multiLevelType w:val="hybridMultilevel"/>
    <w:tmpl w:val="C0CE4A38"/>
    <w:lvl w:ilvl="0" w:tplc="A4141256">
      <w:start w:val="1"/>
      <w:numFmt w:val="upperRoman"/>
      <w:lvlText w:val="%1."/>
      <w:lvlJc w:val="left"/>
      <w:pPr>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nsid w:val="63416F77"/>
    <w:multiLevelType w:val="hybridMultilevel"/>
    <w:tmpl w:val="5672DBD4"/>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672C4061"/>
    <w:multiLevelType w:val="hybridMultilevel"/>
    <w:tmpl w:val="5F442ABA"/>
    <w:lvl w:ilvl="0" w:tplc="62F81D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81822F7"/>
    <w:multiLevelType w:val="hybridMultilevel"/>
    <w:tmpl w:val="8DFC71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nsid w:val="6A21418E"/>
    <w:multiLevelType w:val="hybridMultilevel"/>
    <w:tmpl w:val="2EDAE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A17009"/>
    <w:multiLevelType w:val="hybridMultilevel"/>
    <w:tmpl w:val="4DD40E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6655563"/>
    <w:multiLevelType w:val="hybridMultilevel"/>
    <w:tmpl w:val="AEFC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7210B14"/>
    <w:multiLevelType w:val="hybridMultilevel"/>
    <w:tmpl w:val="8E6AF0B2"/>
    <w:lvl w:ilvl="0" w:tplc="A47825C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D962D0B"/>
    <w:multiLevelType w:val="hybridMultilevel"/>
    <w:tmpl w:val="75EAEF3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7DDB2073"/>
    <w:multiLevelType w:val="hybridMultilevel"/>
    <w:tmpl w:val="9690AC1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nsid w:val="7E6111F4"/>
    <w:multiLevelType w:val="hybridMultilevel"/>
    <w:tmpl w:val="798C8080"/>
    <w:lvl w:ilvl="0" w:tplc="A80AF382">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2"/>
  </w:num>
  <w:num w:numId="4">
    <w:abstractNumId w:val="10"/>
  </w:num>
  <w:num w:numId="5">
    <w:abstractNumId w:val="23"/>
  </w:num>
  <w:num w:numId="6">
    <w:abstractNumId w:val="24"/>
  </w:num>
  <w:num w:numId="7">
    <w:abstractNumId w:val="13"/>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4"/>
  </w:num>
  <w:num w:numId="20">
    <w:abstractNumId w:val="26"/>
  </w:num>
  <w:num w:numId="21">
    <w:abstractNumId w:val="21"/>
  </w:num>
  <w:num w:numId="22">
    <w:abstractNumId w:val="0"/>
  </w:num>
  <w:num w:numId="23">
    <w:abstractNumId w:val="11"/>
  </w:num>
  <w:num w:numId="24">
    <w:abstractNumId w:val="35"/>
  </w:num>
  <w:num w:numId="25">
    <w:abstractNumId w:val="30"/>
  </w:num>
  <w:num w:numId="26">
    <w:abstractNumId w:val="9"/>
  </w:num>
  <w:num w:numId="27">
    <w:abstractNumId w:val="4"/>
  </w:num>
  <w:num w:numId="28">
    <w:abstractNumId w:val="8"/>
  </w:num>
  <w:num w:numId="29">
    <w:abstractNumId w:val="6"/>
  </w:num>
  <w:num w:numId="30">
    <w:abstractNumId w:val="19"/>
  </w:num>
  <w:num w:numId="31">
    <w:abstractNumId w:val="3"/>
  </w:num>
  <w:num w:numId="32">
    <w:abstractNumId w:val="32"/>
  </w:num>
  <w:num w:numId="33">
    <w:abstractNumId w:val="22"/>
  </w:num>
  <w:num w:numId="34">
    <w:abstractNumId w:val="7"/>
  </w:num>
  <w:num w:numId="35">
    <w:abstractNumId w:val="16"/>
  </w:num>
  <w:num w:numId="36">
    <w:abstractNumId w:val="1"/>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A0118D"/>
    <w:rsid w:val="00002437"/>
    <w:rsid w:val="00091ECE"/>
    <w:rsid w:val="00141D51"/>
    <w:rsid w:val="001B4AA2"/>
    <w:rsid w:val="001C07A6"/>
    <w:rsid w:val="001D40F1"/>
    <w:rsid w:val="0026078F"/>
    <w:rsid w:val="00276B22"/>
    <w:rsid w:val="003D396B"/>
    <w:rsid w:val="003D6CAB"/>
    <w:rsid w:val="00456831"/>
    <w:rsid w:val="00494749"/>
    <w:rsid w:val="004E4317"/>
    <w:rsid w:val="0057649B"/>
    <w:rsid w:val="00585CF7"/>
    <w:rsid w:val="005B04A0"/>
    <w:rsid w:val="005B6C6A"/>
    <w:rsid w:val="007002ED"/>
    <w:rsid w:val="007047DB"/>
    <w:rsid w:val="0077696F"/>
    <w:rsid w:val="007B1C23"/>
    <w:rsid w:val="007D4FFC"/>
    <w:rsid w:val="009178A9"/>
    <w:rsid w:val="00986637"/>
    <w:rsid w:val="009C0DA3"/>
    <w:rsid w:val="00A0118D"/>
    <w:rsid w:val="00A95F3F"/>
    <w:rsid w:val="00AA7EF9"/>
    <w:rsid w:val="00AB045D"/>
    <w:rsid w:val="00B42688"/>
    <w:rsid w:val="00BC55F2"/>
    <w:rsid w:val="00BE750B"/>
    <w:rsid w:val="00C74407"/>
    <w:rsid w:val="00CC0541"/>
    <w:rsid w:val="00D0609E"/>
    <w:rsid w:val="00D801E5"/>
    <w:rsid w:val="00D8596D"/>
    <w:rsid w:val="00E679C1"/>
    <w:rsid w:val="00ED36D5"/>
    <w:rsid w:val="00FD0D37"/>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0" w:unhideWhenUsed="0" w:qFormat="1"/>
    <w:lsdException w:name="Closing" w:uiPriority="0"/>
    <w:lsdException w:name="Default Paragraph Font" w:uiPriority="1"/>
    <w:lsdException w:name="Body Text" w:uiPriority="0"/>
    <w:lsdException w:name="Message Header"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A9"/>
    <w:pPr>
      <w:spacing w:after="0" w:line="240" w:lineRule="auto"/>
    </w:pPr>
    <w:rPr>
      <w:rFonts w:ascii="Arial" w:eastAsia="Times New Roman" w:hAnsi="Arial" w:cs="Arial"/>
      <w:snapToGrid w:val="0"/>
      <w:sz w:val="24"/>
      <w:szCs w:val="24"/>
      <w:lang w:val="es-CO" w:eastAsia="es-CO"/>
    </w:rPr>
  </w:style>
  <w:style w:type="paragraph" w:styleId="Ttulo1">
    <w:name w:val="heading 1"/>
    <w:basedOn w:val="Normal"/>
    <w:next w:val="Normal"/>
    <w:link w:val="Ttulo1Car"/>
    <w:uiPriority w:val="9"/>
    <w:qFormat/>
    <w:rsid w:val="009178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9178A9"/>
    <w:pPr>
      <w:keepNext/>
      <w:jc w:val="center"/>
      <w:outlineLvl w:val="1"/>
    </w:pPr>
    <w:rPr>
      <w:rFonts w:ascii="Bauhaus 93" w:hAnsi="Bauhaus 93"/>
      <w:b/>
      <w:bCs/>
      <w:sz w:val="28"/>
    </w:rPr>
  </w:style>
  <w:style w:type="paragraph" w:styleId="Ttulo3">
    <w:name w:val="heading 3"/>
    <w:basedOn w:val="Normal"/>
    <w:next w:val="Normal"/>
    <w:link w:val="Ttulo3Car"/>
    <w:qFormat/>
    <w:rsid w:val="009178A9"/>
    <w:pPr>
      <w:keepNext/>
      <w:spacing w:before="240" w:after="60"/>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8A9"/>
    <w:rPr>
      <w:rFonts w:asciiTheme="majorHAnsi" w:eastAsiaTheme="majorEastAsia" w:hAnsiTheme="majorHAnsi" w:cstheme="majorBidi"/>
      <w:b/>
      <w:bCs/>
      <w:snapToGrid w:val="0"/>
      <w:color w:val="365F91" w:themeColor="accent1" w:themeShade="BF"/>
      <w:sz w:val="28"/>
      <w:szCs w:val="28"/>
      <w:lang w:val="es-CO" w:eastAsia="es-CO"/>
    </w:rPr>
  </w:style>
  <w:style w:type="character" w:customStyle="1" w:styleId="Ttulo2Car">
    <w:name w:val="Título 2 Car"/>
    <w:basedOn w:val="Fuentedeprrafopredeter"/>
    <w:link w:val="Ttulo2"/>
    <w:rsid w:val="009178A9"/>
    <w:rPr>
      <w:rFonts w:ascii="Bauhaus 93" w:eastAsia="Times New Roman" w:hAnsi="Bauhaus 93" w:cs="Arial"/>
      <w:b/>
      <w:bCs/>
      <w:snapToGrid w:val="0"/>
      <w:sz w:val="28"/>
      <w:szCs w:val="24"/>
      <w:lang w:val="es-CO" w:eastAsia="es-CO"/>
    </w:rPr>
  </w:style>
  <w:style w:type="character" w:customStyle="1" w:styleId="Ttulo3Car">
    <w:name w:val="Título 3 Car"/>
    <w:basedOn w:val="Fuentedeprrafopredeter"/>
    <w:link w:val="Ttulo3"/>
    <w:rsid w:val="009178A9"/>
    <w:rPr>
      <w:rFonts w:ascii="Arial" w:eastAsia="Times New Roman" w:hAnsi="Arial" w:cs="Arial"/>
      <w:b/>
      <w:bCs/>
      <w:snapToGrid w:val="0"/>
      <w:sz w:val="26"/>
      <w:szCs w:val="26"/>
      <w:lang w:val="es-CO" w:eastAsia="es-CO"/>
    </w:rPr>
  </w:style>
  <w:style w:type="paragraph" w:styleId="Textodeglobo">
    <w:name w:val="Balloon Text"/>
    <w:basedOn w:val="Normal"/>
    <w:link w:val="TextodegloboCar"/>
    <w:uiPriority w:val="99"/>
    <w:semiHidden/>
    <w:unhideWhenUsed/>
    <w:rsid w:val="009178A9"/>
    <w:rPr>
      <w:rFonts w:ascii="Tahoma" w:eastAsiaTheme="minorHAnsi" w:hAnsi="Tahoma" w:cs="Tahoma"/>
      <w:snapToGrid/>
      <w:sz w:val="16"/>
      <w:szCs w:val="16"/>
      <w:lang w:val="es-ES" w:eastAsia="en-US"/>
    </w:rPr>
  </w:style>
  <w:style w:type="character" w:customStyle="1" w:styleId="TextodegloboCar">
    <w:name w:val="Texto de globo Car"/>
    <w:basedOn w:val="Fuentedeprrafopredeter"/>
    <w:link w:val="Textodeglobo"/>
    <w:uiPriority w:val="99"/>
    <w:semiHidden/>
    <w:rsid w:val="009178A9"/>
    <w:rPr>
      <w:rFonts w:ascii="Tahoma" w:hAnsi="Tahoma" w:cs="Tahoma"/>
      <w:sz w:val="16"/>
      <w:szCs w:val="16"/>
    </w:rPr>
  </w:style>
  <w:style w:type="paragraph" w:styleId="Encabezado">
    <w:name w:val="header"/>
    <w:basedOn w:val="Normal"/>
    <w:link w:val="EncabezadoCar"/>
    <w:uiPriority w:val="99"/>
    <w:unhideWhenUsed/>
    <w:rsid w:val="009178A9"/>
    <w:pPr>
      <w:tabs>
        <w:tab w:val="center" w:pos="4252"/>
        <w:tab w:val="right" w:pos="8504"/>
      </w:tabs>
    </w:pPr>
    <w:rPr>
      <w:rFonts w:asciiTheme="minorHAnsi" w:eastAsiaTheme="minorHAnsi" w:hAnsiTheme="minorHAnsi" w:cstheme="minorBidi"/>
      <w:snapToGrid/>
      <w:sz w:val="22"/>
      <w:szCs w:val="22"/>
      <w:lang w:val="es-ES" w:eastAsia="en-US"/>
    </w:rPr>
  </w:style>
  <w:style w:type="character" w:customStyle="1" w:styleId="EncabezadoCar">
    <w:name w:val="Encabezado Car"/>
    <w:basedOn w:val="Fuentedeprrafopredeter"/>
    <w:link w:val="Encabezado"/>
    <w:uiPriority w:val="99"/>
    <w:rsid w:val="009178A9"/>
  </w:style>
  <w:style w:type="paragraph" w:styleId="Piedepgina">
    <w:name w:val="footer"/>
    <w:basedOn w:val="Normal"/>
    <w:link w:val="PiedepginaCar"/>
    <w:uiPriority w:val="99"/>
    <w:unhideWhenUsed/>
    <w:rsid w:val="009178A9"/>
    <w:pPr>
      <w:tabs>
        <w:tab w:val="center" w:pos="4252"/>
        <w:tab w:val="right" w:pos="8504"/>
      </w:tabs>
    </w:pPr>
    <w:rPr>
      <w:rFonts w:asciiTheme="minorHAnsi" w:eastAsiaTheme="minorHAnsi" w:hAnsiTheme="minorHAnsi" w:cstheme="minorBidi"/>
      <w:snapToGrid/>
      <w:sz w:val="22"/>
      <w:szCs w:val="22"/>
      <w:lang w:val="es-ES" w:eastAsia="en-US"/>
    </w:rPr>
  </w:style>
  <w:style w:type="character" w:customStyle="1" w:styleId="PiedepginaCar">
    <w:name w:val="Pie de página Car"/>
    <w:basedOn w:val="Fuentedeprrafopredeter"/>
    <w:link w:val="Piedepgina"/>
    <w:uiPriority w:val="99"/>
    <w:rsid w:val="009178A9"/>
  </w:style>
  <w:style w:type="character" w:styleId="Hipervnculo">
    <w:name w:val="Hyperlink"/>
    <w:basedOn w:val="Fuentedeprrafopredeter"/>
    <w:uiPriority w:val="99"/>
    <w:unhideWhenUsed/>
    <w:rsid w:val="009178A9"/>
    <w:rPr>
      <w:color w:val="0000FF" w:themeColor="hyperlink"/>
      <w:u w:val="single"/>
    </w:rPr>
  </w:style>
  <w:style w:type="table" w:styleId="Tablaconcuadrcula">
    <w:name w:val="Table Grid"/>
    <w:basedOn w:val="Tablanormal"/>
    <w:uiPriority w:val="59"/>
    <w:rsid w:val="009178A9"/>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9178A9"/>
    <w:pPr>
      <w:jc w:val="both"/>
    </w:pPr>
    <w:rPr>
      <w:szCs w:val="20"/>
    </w:rPr>
  </w:style>
  <w:style w:type="character" w:customStyle="1" w:styleId="TextoindependienteCar">
    <w:name w:val="Texto independiente Car"/>
    <w:basedOn w:val="Fuentedeprrafopredeter"/>
    <w:link w:val="Textoindependiente"/>
    <w:rsid w:val="009178A9"/>
    <w:rPr>
      <w:rFonts w:ascii="Arial" w:eastAsia="Times New Roman" w:hAnsi="Arial" w:cs="Arial"/>
      <w:snapToGrid w:val="0"/>
      <w:sz w:val="24"/>
      <w:szCs w:val="20"/>
      <w:lang w:val="es-CO" w:eastAsia="es-CO"/>
    </w:rPr>
  </w:style>
  <w:style w:type="paragraph" w:styleId="Textoindependiente3">
    <w:name w:val="Body Text 3"/>
    <w:basedOn w:val="Normal"/>
    <w:link w:val="Textoindependiente3Car"/>
    <w:rsid w:val="009178A9"/>
    <w:pPr>
      <w:spacing w:after="120"/>
    </w:pPr>
    <w:rPr>
      <w:sz w:val="16"/>
      <w:szCs w:val="16"/>
    </w:rPr>
  </w:style>
  <w:style w:type="character" w:customStyle="1" w:styleId="Textoindependiente3Car">
    <w:name w:val="Texto independiente 3 Car"/>
    <w:basedOn w:val="Fuentedeprrafopredeter"/>
    <w:link w:val="Textoindependiente3"/>
    <w:rsid w:val="009178A9"/>
    <w:rPr>
      <w:rFonts w:ascii="Arial" w:eastAsia="Times New Roman" w:hAnsi="Arial" w:cs="Arial"/>
      <w:snapToGrid w:val="0"/>
      <w:sz w:val="16"/>
      <w:szCs w:val="16"/>
      <w:lang w:val="es-CO" w:eastAsia="es-CO"/>
    </w:rPr>
  </w:style>
  <w:style w:type="paragraph" w:styleId="NormalWeb">
    <w:name w:val="Normal (Web)"/>
    <w:basedOn w:val="Normal"/>
    <w:unhideWhenUsed/>
    <w:rsid w:val="009178A9"/>
    <w:pPr>
      <w:spacing w:before="100" w:beforeAutospacing="1" w:after="100" w:afterAutospacing="1"/>
    </w:pPr>
    <w:rPr>
      <w:rFonts w:ascii="Times New Roman" w:hAnsi="Times New Roman" w:cs="Times New Roman"/>
      <w:snapToGrid/>
      <w:lang w:val="es-ES" w:eastAsia="es-ES"/>
    </w:rPr>
  </w:style>
  <w:style w:type="character" w:customStyle="1" w:styleId="apple-converted-space">
    <w:name w:val="apple-converted-space"/>
    <w:basedOn w:val="Fuentedeprrafopredeter"/>
    <w:rsid w:val="009178A9"/>
  </w:style>
  <w:style w:type="paragraph" w:styleId="Prrafodelista">
    <w:name w:val="List Paragraph"/>
    <w:basedOn w:val="Normal"/>
    <w:uiPriority w:val="34"/>
    <w:qFormat/>
    <w:rsid w:val="009178A9"/>
    <w:pPr>
      <w:spacing w:line="276" w:lineRule="auto"/>
      <w:ind w:left="720"/>
      <w:contextualSpacing/>
    </w:pPr>
    <w:rPr>
      <w:rFonts w:asciiTheme="minorHAnsi" w:eastAsiaTheme="minorHAnsi" w:hAnsiTheme="minorHAnsi" w:cstheme="minorBidi"/>
      <w:snapToGrid/>
      <w:sz w:val="22"/>
      <w:szCs w:val="22"/>
      <w:lang w:val="es-ES" w:eastAsia="en-US"/>
    </w:rPr>
  </w:style>
  <w:style w:type="paragraph" w:styleId="Textonotapie">
    <w:name w:val="footnote text"/>
    <w:basedOn w:val="Normal"/>
    <w:link w:val="TextonotapieCar"/>
    <w:uiPriority w:val="99"/>
    <w:semiHidden/>
    <w:unhideWhenUsed/>
    <w:rsid w:val="009178A9"/>
    <w:rPr>
      <w:rFonts w:asciiTheme="minorHAnsi" w:eastAsiaTheme="minorHAnsi" w:hAnsiTheme="minorHAnsi" w:cstheme="minorBidi"/>
      <w:snapToGrid/>
      <w:sz w:val="20"/>
      <w:szCs w:val="20"/>
      <w:lang w:val="es-ES" w:eastAsia="en-US"/>
    </w:rPr>
  </w:style>
  <w:style w:type="character" w:customStyle="1" w:styleId="TextonotapieCar">
    <w:name w:val="Texto nota pie Car"/>
    <w:basedOn w:val="Fuentedeprrafopredeter"/>
    <w:link w:val="Textonotapie"/>
    <w:uiPriority w:val="99"/>
    <w:semiHidden/>
    <w:rsid w:val="009178A9"/>
    <w:rPr>
      <w:sz w:val="20"/>
      <w:szCs w:val="20"/>
    </w:rPr>
  </w:style>
  <w:style w:type="character" w:styleId="Refdenotaalpie">
    <w:name w:val="footnote reference"/>
    <w:basedOn w:val="Fuentedeprrafopredeter"/>
    <w:uiPriority w:val="99"/>
    <w:semiHidden/>
    <w:unhideWhenUsed/>
    <w:rsid w:val="009178A9"/>
    <w:rPr>
      <w:vertAlign w:val="superscript"/>
    </w:rPr>
  </w:style>
  <w:style w:type="paragraph" w:styleId="Lista">
    <w:name w:val="List"/>
    <w:basedOn w:val="Normal"/>
    <w:rsid w:val="009178A9"/>
    <w:pPr>
      <w:ind w:left="283" w:hanging="283"/>
      <w:contextualSpacing/>
    </w:pPr>
  </w:style>
  <w:style w:type="paragraph" w:styleId="Encabezadodemensaje">
    <w:name w:val="Message Header"/>
    <w:basedOn w:val="Normal"/>
    <w:link w:val="EncabezadodemensajeCar"/>
    <w:rsid w:val="009178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9178A9"/>
    <w:rPr>
      <w:rFonts w:asciiTheme="majorHAnsi" w:eastAsiaTheme="majorEastAsia" w:hAnsiTheme="majorHAnsi" w:cstheme="majorBidi"/>
      <w:snapToGrid w:val="0"/>
      <w:sz w:val="24"/>
      <w:szCs w:val="24"/>
      <w:shd w:val="pct20" w:color="auto" w:fill="auto"/>
      <w:lang w:val="es-CO" w:eastAsia="es-CO"/>
    </w:rPr>
  </w:style>
  <w:style w:type="paragraph" w:styleId="Cierre">
    <w:name w:val="Closing"/>
    <w:basedOn w:val="Normal"/>
    <w:link w:val="CierreCar"/>
    <w:rsid w:val="009178A9"/>
    <w:pPr>
      <w:ind w:left="4252"/>
    </w:pPr>
  </w:style>
  <w:style w:type="character" w:customStyle="1" w:styleId="CierreCar">
    <w:name w:val="Cierre Car"/>
    <w:basedOn w:val="Fuentedeprrafopredeter"/>
    <w:link w:val="Cierre"/>
    <w:rsid w:val="009178A9"/>
    <w:rPr>
      <w:rFonts w:ascii="Arial" w:eastAsia="Times New Roman" w:hAnsi="Arial" w:cs="Arial"/>
      <w:snapToGrid w:val="0"/>
      <w:sz w:val="24"/>
      <w:szCs w:val="24"/>
      <w:lang w:val="es-CO" w:eastAsia="es-CO"/>
    </w:rPr>
  </w:style>
  <w:style w:type="paragraph" w:styleId="Textoindependiente2">
    <w:name w:val="Body Text 2"/>
    <w:basedOn w:val="Normal"/>
    <w:link w:val="Textoindependiente2Car"/>
    <w:uiPriority w:val="99"/>
    <w:semiHidden/>
    <w:unhideWhenUsed/>
    <w:rsid w:val="009178A9"/>
    <w:pPr>
      <w:spacing w:after="120" w:line="480" w:lineRule="auto"/>
    </w:pPr>
  </w:style>
  <w:style w:type="character" w:customStyle="1" w:styleId="Textoindependiente2Car">
    <w:name w:val="Texto independiente 2 Car"/>
    <w:basedOn w:val="Fuentedeprrafopredeter"/>
    <w:link w:val="Textoindependiente2"/>
    <w:uiPriority w:val="99"/>
    <w:semiHidden/>
    <w:rsid w:val="009178A9"/>
    <w:rPr>
      <w:rFonts w:ascii="Arial" w:eastAsia="Times New Roman" w:hAnsi="Arial" w:cs="Arial"/>
      <w:snapToGrid w:val="0"/>
      <w:sz w:val="24"/>
      <w:szCs w:val="24"/>
      <w:lang w:val="es-CO" w:eastAsia="es-CO"/>
    </w:rPr>
  </w:style>
  <w:style w:type="paragraph" w:styleId="Sinespaciado">
    <w:name w:val="No Spacing"/>
    <w:uiPriority w:val="1"/>
    <w:qFormat/>
    <w:rsid w:val="009178A9"/>
    <w:pPr>
      <w:spacing w:after="0" w:line="240" w:lineRule="auto"/>
    </w:pPr>
    <w:rPr>
      <w:rFonts w:ascii="Calibri" w:eastAsia="Calibri" w:hAnsi="Calibri" w:cs="Times New Roman"/>
    </w:rPr>
  </w:style>
  <w:style w:type="paragraph" w:styleId="Sangradetextonormal">
    <w:name w:val="Body Text Indent"/>
    <w:basedOn w:val="Normal"/>
    <w:link w:val="SangradetextonormalCar"/>
    <w:uiPriority w:val="99"/>
    <w:semiHidden/>
    <w:unhideWhenUsed/>
    <w:rsid w:val="009178A9"/>
    <w:pPr>
      <w:spacing w:after="120"/>
      <w:ind w:left="283"/>
    </w:pPr>
  </w:style>
  <w:style w:type="character" w:customStyle="1" w:styleId="SangradetextonormalCar">
    <w:name w:val="Sangría de texto normal Car"/>
    <w:basedOn w:val="Fuentedeprrafopredeter"/>
    <w:link w:val="Sangradetextonormal"/>
    <w:uiPriority w:val="99"/>
    <w:semiHidden/>
    <w:rsid w:val="009178A9"/>
    <w:rPr>
      <w:rFonts w:ascii="Arial" w:eastAsia="Times New Roman" w:hAnsi="Arial" w:cs="Arial"/>
      <w:snapToGrid w:val="0"/>
      <w:sz w:val="24"/>
      <w:szCs w:val="24"/>
      <w:lang w:val="es-CO" w:eastAsia="es-CO"/>
    </w:rPr>
  </w:style>
  <w:style w:type="paragraph" w:styleId="Listaconvietas2">
    <w:name w:val="List Bullet 2"/>
    <w:basedOn w:val="Normal"/>
    <w:rsid w:val="009178A9"/>
    <w:pPr>
      <w:numPr>
        <w:numId w:val="22"/>
      </w:numPr>
    </w:pPr>
    <w:rPr>
      <w:rFonts w:ascii="Times New Roman" w:hAnsi="Times New Roman" w:cs="Times New Roman"/>
      <w:snapToGrid/>
      <w:sz w:val="20"/>
      <w:szCs w:val="20"/>
      <w:lang w:val="es-ES" w:eastAsia="es-ES"/>
    </w:rPr>
  </w:style>
  <w:style w:type="character" w:styleId="Textoennegrita">
    <w:name w:val="Strong"/>
    <w:basedOn w:val="Fuentedeprrafopredeter"/>
    <w:uiPriority w:val="22"/>
    <w:qFormat/>
    <w:rsid w:val="009178A9"/>
    <w:rPr>
      <w:b/>
      <w:bCs/>
    </w:rPr>
  </w:style>
  <w:style w:type="paragraph" w:customStyle="1" w:styleId="section1">
    <w:name w:val="section1"/>
    <w:basedOn w:val="Normal"/>
    <w:rsid w:val="009178A9"/>
    <w:pPr>
      <w:spacing w:before="100" w:beforeAutospacing="1" w:after="100" w:afterAutospacing="1"/>
    </w:pPr>
    <w:rPr>
      <w:rFonts w:ascii="Times New Roman" w:hAnsi="Times New Roman" w:cs="Times New Roman"/>
      <w:snapToGrid/>
      <w:lang w:val="es-ES" w:eastAsia="es-ES"/>
    </w:rPr>
  </w:style>
  <w:style w:type="paragraph" w:customStyle="1" w:styleId="Default">
    <w:name w:val="Default"/>
    <w:rsid w:val="009178A9"/>
    <w:pPr>
      <w:autoSpaceDE w:val="0"/>
      <w:autoSpaceDN w:val="0"/>
      <w:adjustRightInd w:val="0"/>
      <w:spacing w:after="0" w:line="240" w:lineRule="auto"/>
    </w:pPr>
    <w:rPr>
      <w:rFonts w:ascii="Arial" w:hAnsi="Arial" w:cs="Arial"/>
      <w:color w:val="000000"/>
      <w:sz w:val="24"/>
      <w:szCs w:val="24"/>
      <w:lang w:val="es-CO"/>
    </w:rPr>
  </w:style>
  <w:style w:type="paragraph" w:customStyle="1" w:styleId="bodytext21">
    <w:name w:val="bodytext21"/>
    <w:basedOn w:val="Normal"/>
    <w:rsid w:val="009178A9"/>
    <w:pPr>
      <w:spacing w:before="100" w:beforeAutospacing="1" w:after="100" w:afterAutospacing="1"/>
    </w:pPr>
    <w:rPr>
      <w:rFonts w:ascii="Times New Roman" w:hAnsi="Times New Roman" w:cs="Times New Roman"/>
      <w:snapToGrid/>
    </w:rPr>
  </w:style>
  <w:style w:type="character" w:customStyle="1" w:styleId="textonavy">
    <w:name w:val="texto_navy"/>
    <w:basedOn w:val="Fuentedeprrafopredeter"/>
    <w:rsid w:val="009178A9"/>
  </w:style>
  <w:style w:type="paragraph" w:customStyle="1" w:styleId="CUERPOTEXTO">
    <w:name w:val="CUERPO TEXTO"/>
    <w:basedOn w:val="Normal"/>
    <w:next w:val="Normal"/>
    <w:rsid w:val="009178A9"/>
    <w:pPr>
      <w:autoSpaceDE w:val="0"/>
      <w:autoSpaceDN w:val="0"/>
      <w:adjustRightInd w:val="0"/>
    </w:pPr>
    <w:rPr>
      <w:rFonts w:ascii="ADJLLA+ArialNarrow" w:hAnsi="ADJLLA+ArialNarrow" w:cs="Times New Roman"/>
      <w:snapToGrid/>
      <w:lang w:val="es-ES" w:eastAsia="es-ES"/>
    </w:rPr>
  </w:style>
  <w:style w:type="paragraph" w:styleId="Ttulo">
    <w:name w:val="Title"/>
    <w:basedOn w:val="Normal"/>
    <w:link w:val="TtuloCar"/>
    <w:qFormat/>
    <w:rsid w:val="009178A9"/>
    <w:pPr>
      <w:jc w:val="center"/>
    </w:pPr>
    <w:rPr>
      <w:rFonts w:cs="Times New Roman"/>
      <w:snapToGrid/>
      <w:szCs w:val="20"/>
      <w:lang w:val="es-ES_tradnl" w:eastAsia="es-ES"/>
    </w:rPr>
  </w:style>
  <w:style w:type="character" w:customStyle="1" w:styleId="TtuloCar">
    <w:name w:val="Título Car"/>
    <w:basedOn w:val="Fuentedeprrafopredeter"/>
    <w:link w:val="Ttulo"/>
    <w:rsid w:val="009178A9"/>
    <w:rPr>
      <w:rFonts w:ascii="Arial" w:eastAsia="Times New Roman" w:hAnsi="Arial" w:cs="Times New Roman"/>
      <w:sz w:val="24"/>
      <w:szCs w:val="20"/>
      <w:lang w:val="es-ES_tradnl" w:eastAsia="es-ES"/>
    </w:rPr>
  </w:style>
  <w:style w:type="paragraph" w:styleId="Textosinformato">
    <w:name w:val="Plain Text"/>
    <w:basedOn w:val="Normal"/>
    <w:link w:val="TextosinformatoCar"/>
    <w:rsid w:val="009178A9"/>
    <w:rPr>
      <w:rFonts w:ascii="Courier New" w:hAnsi="Courier New" w:cs="Times New Roman"/>
      <w:snapToGrid/>
      <w:sz w:val="20"/>
      <w:szCs w:val="20"/>
      <w:lang w:val="es-ES" w:eastAsia="es-ES"/>
    </w:rPr>
  </w:style>
  <w:style w:type="character" w:customStyle="1" w:styleId="TextosinformatoCar">
    <w:name w:val="Texto sin formato Car"/>
    <w:basedOn w:val="Fuentedeprrafopredeter"/>
    <w:link w:val="Textosinformato"/>
    <w:rsid w:val="009178A9"/>
    <w:rPr>
      <w:rFonts w:ascii="Courier New" w:eastAsia="Times New Roman" w:hAnsi="Courier New"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ESCOBAR\Mis%20documentos\FORMATOS%20DISCIPLINARIOS\AUTO%20DE%20ACUMUL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 DE ACUMULACION</Template>
  <TotalTime>12</TotalTime>
  <Pages>1</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10</cp:revision>
  <dcterms:created xsi:type="dcterms:W3CDTF">2017-04-21T12:53:00Z</dcterms:created>
  <dcterms:modified xsi:type="dcterms:W3CDTF">2022-02-25T14:04:00Z</dcterms:modified>
</cp:coreProperties>
</file>