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90273A" w:rsidRDefault="006D6CC0">
      <w:pPr>
        <w:rPr>
          <w:rFonts w:cs="Arial"/>
          <w:sz w:val="22"/>
        </w:rPr>
      </w:pPr>
      <w:r w:rsidRPr="0090273A">
        <w:rPr>
          <w:rFonts w:cs="Arial"/>
          <w:sz w:val="22"/>
        </w:rPr>
        <w:t>|</w:t>
      </w: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5"/>
      </w:tblGrid>
      <w:tr w:rsidR="00CE70C6" w:rsidRPr="005D5778" w:rsidTr="00593450">
        <w:trPr>
          <w:trHeight w:hRule="exact" w:val="397"/>
          <w:jc w:val="center"/>
        </w:trPr>
        <w:tc>
          <w:tcPr>
            <w:tcW w:w="11165" w:type="dxa"/>
            <w:shd w:val="clear" w:color="auto" w:fill="BFBFBF"/>
          </w:tcPr>
          <w:p w:rsidR="00CE70C6" w:rsidRPr="005D5778" w:rsidRDefault="001E00BD" w:rsidP="000F5157">
            <w:pPr>
              <w:rPr>
                <w:rFonts w:cs="Arial"/>
                <w:b/>
                <w:sz w:val="22"/>
                <w:szCs w:val="22"/>
              </w:rPr>
            </w:pPr>
            <w:r>
              <w:rPr>
                <w:rFonts w:cs="Arial"/>
                <w:b/>
                <w:sz w:val="22"/>
                <w:szCs w:val="22"/>
                <w:lang w:val="es-CO"/>
              </w:rPr>
              <w:t xml:space="preserve">1. </w:t>
            </w:r>
            <w:r w:rsidR="00CE70C6" w:rsidRPr="005D5778">
              <w:rPr>
                <w:rFonts w:cs="Arial"/>
                <w:b/>
                <w:sz w:val="22"/>
                <w:szCs w:val="22"/>
                <w:lang w:val="es-CO"/>
              </w:rPr>
              <w:t>OBJETIVO:</w:t>
            </w:r>
          </w:p>
        </w:tc>
      </w:tr>
      <w:tr w:rsidR="00CE70C6" w:rsidRPr="00E47E70" w:rsidTr="00AA55EF">
        <w:trPr>
          <w:trHeight w:hRule="exact" w:val="827"/>
          <w:jc w:val="center"/>
        </w:trPr>
        <w:tc>
          <w:tcPr>
            <w:tcW w:w="11165" w:type="dxa"/>
          </w:tcPr>
          <w:p w:rsidR="00EA60D5" w:rsidRPr="005D5778" w:rsidRDefault="00AA55EF" w:rsidP="0004438B">
            <w:pPr>
              <w:jc w:val="both"/>
              <w:rPr>
                <w:rFonts w:cs="Arial"/>
                <w:sz w:val="22"/>
                <w:szCs w:val="22"/>
                <w:lang w:val="es-CO"/>
              </w:rPr>
            </w:pPr>
            <w:r w:rsidRPr="00AA55EF">
              <w:rPr>
                <w:rFonts w:cs="Arial"/>
                <w:sz w:val="22"/>
                <w:szCs w:val="22"/>
                <w:lang w:val="es-CO"/>
              </w:rPr>
              <w:t>Investigar las faltas disciplinarias en un término relativamente corto, entendiendo que sus elementos característicos son la aplicación del principio de oralidad y de concentración así como su tramitación en audiencia pública, con el fin de sancionar las conductas que afecten el deber funcional.</w:t>
            </w:r>
          </w:p>
        </w:tc>
      </w:tr>
      <w:tr w:rsidR="00CE70C6" w:rsidRPr="001E00BD" w:rsidTr="00593450">
        <w:trPr>
          <w:trHeight w:hRule="exact" w:val="397"/>
          <w:jc w:val="center"/>
        </w:trPr>
        <w:tc>
          <w:tcPr>
            <w:tcW w:w="11165" w:type="dxa"/>
            <w:shd w:val="clear" w:color="auto" w:fill="BFBFBF"/>
          </w:tcPr>
          <w:p w:rsidR="00CE70C6" w:rsidRPr="001E00BD" w:rsidRDefault="001E00BD" w:rsidP="000F5157">
            <w:pPr>
              <w:rPr>
                <w:rFonts w:cs="Arial"/>
                <w:b/>
                <w:sz w:val="22"/>
                <w:szCs w:val="22"/>
                <w:lang w:val="es-CO"/>
              </w:rPr>
            </w:pPr>
            <w:r>
              <w:rPr>
                <w:rFonts w:cs="Arial"/>
                <w:b/>
                <w:sz w:val="22"/>
                <w:szCs w:val="22"/>
                <w:lang w:val="es-CO"/>
              </w:rPr>
              <w:t xml:space="preserve">2. </w:t>
            </w:r>
            <w:r w:rsidR="00CE70C6" w:rsidRPr="005D5778">
              <w:rPr>
                <w:rFonts w:cs="Arial"/>
                <w:b/>
                <w:sz w:val="22"/>
                <w:szCs w:val="22"/>
                <w:lang w:val="es-CO"/>
              </w:rPr>
              <w:t>ALCANCE:</w:t>
            </w:r>
          </w:p>
        </w:tc>
      </w:tr>
      <w:tr w:rsidR="00CE70C6" w:rsidRPr="00E47E70" w:rsidTr="00A21C71">
        <w:trPr>
          <w:trHeight w:hRule="exact" w:val="589"/>
          <w:jc w:val="center"/>
        </w:trPr>
        <w:tc>
          <w:tcPr>
            <w:tcW w:w="11165" w:type="dxa"/>
          </w:tcPr>
          <w:p w:rsidR="00CE70C6" w:rsidRPr="005D5778" w:rsidRDefault="00A21C71" w:rsidP="00CE709B">
            <w:pPr>
              <w:jc w:val="both"/>
              <w:rPr>
                <w:rFonts w:cs="Arial"/>
                <w:sz w:val="22"/>
                <w:szCs w:val="22"/>
                <w:lang w:val="es-CO"/>
              </w:rPr>
            </w:pPr>
            <w:r w:rsidRPr="00A21C71">
              <w:rPr>
                <w:rFonts w:cs="Arial"/>
                <w:sz w:val="22"/>
                <w:szCs w:val="22"/>
                <w:lang w:val="es-CO"/>
              </w:rPr>
              <w:t>Inicia con la recepción de la queja</w:t>
            </w:r>
            <w:r w:rsidR="00CE709B">
              <w:rPr>
                <w:rFonts w:cs="Arial"/>
                <w:sz w:val="22"/>
                <w:szCs w:val="22"/>
                <w:lang w:val="es-CO"/>
              </w:rPr>
              <w:t>, informe</w:t>
            </w:r>
            <w:r w:rsidRPr="00A21C71">
              <w:rPr>
                <w:rFonts w:cs="Arial"/>
                <w:sz w:val="22"/>
                <w:szCs w:val="22"/>
                <w:lang w:val="es-CO"/>
              </w:rPr>
              <w:t xml:space="preserve"> o como resultado de la evaluación de la indagación preliminar, finaliza con el archivo definitivo </w:t>
            </w:r>
            <w:r w:rsidR="00CE709B">
              <w:rPr>
                <w:rFonts w:cs="Arial"/>
                <w:sz w:val="22"/>
                <w:szCs w:val="22"/>
                <w:lang w:val="es-CO"/>
              </w:rPr>
              <w:t xml:space="preserve">o </w:t>
            </w:r>
            <w:r w:rsidRPr="00A21C71">
              <w:rPr>
                <w:rFonts w:cs="Arial"/>
                <w:sz w:val="22"/>
                <w:szCs w:val="22"/>
                <w:lang w:val="es-CO"/>
              </w:rPr>
              <w:t>posterior fallo, absolutorio o sancionatorio.</w:t>
            </w:r>
          </w:p>
        </w:tc>
      </w:tr>
      <w:tr w:rsidR="00CE70C6" w:rsidRPr="001E00BD" w:rsidTr="00593450">
        <w:trPr>
          <w:trHeight w:hRule="exact" w:val="397"/>
          <w:jc w:val="center"/>
        </w:trPr>
        <w:tc>
          <w:tcPr>
            <w:tcW w:w="11165" w:type="dxa"/>
            <w:shd w:val="clear" w:color="auto" w:fill="BFBFBF"/>
          </w:tcPr>
          <w:p w:rsidR="00CE70C6" w:rsidRPr="001E00BD" w:rsidRDefault="001E00BD" w:rsidP="000F5157">
            <w:pPr>
              <w:tabs>
                <w:tab w:val="left" w:pos="2475"/>
              </w:tabs>
              <w:rPr>
                <w:rFonts w:cs="Arial"/>
                <w:b/>
                <w:sz w:val="22"/>
                <w:szCs w:val="22"/>
                <w:lang w:val="es-CO"/>
              </w:rPr>
            </w:pPr>
            <w:r>
              <w:rPr>
                <w:rFonts w:cs="Arial"/>
                <w:b/>
                <w:sz w:val="22"/>
                <w:szCs w:val="22"/>
                <w:lang w:val="es-CO"/>
              </w:rPr>
              <w:t xml:space="preserve">3. </w:t>
            </w:r>
            <w:r w:rsidR="00F21A72" w:rsidRPr="005D5778">
              <w:rPr>
                <w:rFonts w:cs="Arial"/>
                <w:b/>
                <w:sz w:val="22"/>
                <w:szCs w:val="22"/>
                <w:lang w:val="es-CO"/>
              </w:rPr>
              <w:t>RESPONSABLE</w:t>
            </w:r>
            <w:r w:rsidR="000F5157" w:rsidRPr="005D5778">
              <w:rPr>
                <w:rFonts w:cs="Arial"/>
                <w:b/>
                <w:sz w:val="22"/>
                <w:szCs w:val="22"/>
                <w:lang w:val="es-CO"/>
              </w:rPr>
              <w:t>:</w:t>
            </w:r>
          </w:p>
        </w:tc>
      </w:tr>
      <w:tr w:rsidR="00CE70C6" w:rsidRPr="00E47E70" w:rsidTr="00593450">
        <w:trPr>
          <w:trHeight w:hRule="exact" w:val="449"/>
          <w:jc w:val="center"/>
        </w:trPr>
        <w:tc>
          <w:tcPr>
            <w:tcW w:w="11165" w:type="dxa"/>
          </w:tcPr>
          <w:p w:rsidR="00CE70C6" w:rsidRPr="005D5778" w:rsidRDefault="00507F2E" w:rsidP="006064A8">
            <w:pPr>
              <w:jc w:val="both"/>
              <w:rPr>
                <w:rFonts w:cs="Arial"/>
                <w:sz w:val="22"/>
                <w:szCs w:val="22"/>
                <w:lang w:val="es-CO"/>
              </w:rPr>
            </w:pPr>
            <w:r>
              <w:rPr>
                <w:rFonts w:cs="Arial"/>
                <w:sz w:val="22"/>
                <w:szCs w:val="22"/>
                <w:lang w:val="es-CO"/>
              </w:rPr>
              <w:t>Personero(a) Delegado</w:t>
            </w:r>
            <w:r w:rsidR="00A00101" w:rsidRPr="005D5778">
              <w:rPr>
                <w:rFonts w:cs="Arial"/>
                <w:sz w:val="22"/>
                <w:szCs w:val="22"/>
                <w:lang w:val="es-CO"/>
              </w:rPr>
              <w:t xml:space="preserve"> para la Vigilancia Administrativa</w:t>
            </w:r>
            <w:r>
              <w:rPr>
                <w:rFonts w:cs="Arial"/>
                <w:sz w:val="22"/>
                <w:szCs w:val="22"/>
                <w:lang w:val="es-CO"/>
              </w:rPr>
              <w:t>.</w:t>
            </w:r>
          </w:p>
        </w:tc>
      </w:tr>
      <w:tr w:rsidR="00CE70C6" w:rsidRPr="001E00BD" w:rsidTr="00593450">
        <w:trPr>
          <w:trHeight w:hRule="exact" w:val="397"/>
          <w:jc w:val="center"/>
        </w:trPr>
        <w:tc>
          <w:tcPr>
            <w:tcW w:w="11165" w:type="dxa"/>
            <w:shd w:val="clear" w:color="auto" w:fill="BFBFBF"/>
          </w:tcPr>
          <w:p w:rsidR="00CE70C6" w:rsidRPr="001E00BD" w:rsidRDefault="001E00BD" w:rsidP="00C873C1">
            <w:pPr>
              <w:rPr>
                <w:rFonts w:cs="Arial"/>
                <w:b/>
                <w:sz w:val="22"/>
                <w:szCs w:val="22"/>
                <w:lang w:val="es-CO"/>
              </w:rPr>
            </w:pPr>
            <w:r>
              <w:rPr>
                <w:rFonts w:cs="Arial"/>
                <w:b/>
                <w:sz w:val="22"/>
                <w:szCs w:val="22"/>
                <w:lang w:val="es-CO"/>
              </w:rPr>
              <w:t xml:space="preserve">4. </w:t>
            </w:r>
            <w:r w:rsidR="00CE70C6" w:rsidRPr="005D5778">
              <w:rPr>
                <w:rFonts w:cs="Arial"/>
                <w:b/>
                <w:sz w:val="22"/>
                <w:szCs w:val="22"/>
                <w:lang w:val="es-CO"/>
              </w:rPr>
              <w:t>DEFINICIONES</w:t>
            </w:r>
            <w:r w:rsidR="003701ED">
              <w:rPr>
                <w:rFonts w:cs="Arial"/>
                <w:b/>
                <w:sz w:val="22"/>
                <w:szCs w:val="22"/>
                <w:lang w:val="es-CO"/>
              </w:rPr>
              <w:t>:</w:t>
            </w:r>
          </w:p>
        </w:tc>
      </w:tr>
      <w:tr w:rsidR="00CE70C6" w:rsidRPr="00E47E70" w:rsidTr="00A67F90">
        <w:trPr>
          <w:trHeight w:hRule="exact" w:val="4712"/>
          <w:jc w:val="center"/>
        </w:trPr>
        <w:tc>
          <w:tcPr>
            <w:tcW w:w="11165" w:type="dxa"/>
          </w:tcPr>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CONFESIÓN:</w:t>
            </w:r>
            <w:r w:rsidRPr="001812FF">
              <w:rPr>
                <w:rFonts w:eastAsia="Arial Unicode MS" w:cs="Arial"/>
                <w:color w:val="000000"/>
                <w:sz w:val="22"/>
                <w:szCs w:val="22"/>
                <w:lang w:val="es-CO"/>
              </w:rPr>
              <w:t xml:space="preserve"> Es la manifestación libre y </w:t>
            </w:r>
            <w:r w:rsidR="00203839" w:rsidRPr="001812FF">
              <w:rPr>
                <w:rFonts w:eastAsia="Arial Unicode MS" w:cs="Arial"/>
                <w:color w:val="000000"/>
                <w:sz w:val="22"/>
                <w:szCs w:val="22"/>
                <w:lang w:val="es-CO"/>
              </w:rPr>
              <w:t>espontánea</w:t>
            </w:r>
            <w:r w:rsidRPr="001812FF">
              <w:rPr>
                <w:rFonts w:eastAsia="Arial Unicode MS" w:cs="Arial"/>
                <w:color w:val="000000"/>
                <w:sz w:val="22"/>
                <w:szCs w:val="22"/>
                <w:lang w:val="es-CO"/>
              </w:rPr>
              <w:t xml:space="preserve">, voluntaria, sin apremio de juramento, que hace el investigado ante el funcionario competente, en donde éste admite la falta disciplinaria.   </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DESCARGOS:</w:t>
            </w:r>
            <w:r w:rsidRPr="001812FF">
              <w:rPr>
                <w:rFonts w:eastAsia="Arial Unicode MS" w:cs="Arial"/>
                <w:color w:val="000000"/>
                <w:sz w:val="22"/>
                <w:szCs w:val="22"/>
                <w:lang w:val="es-CO"/>
              </w:rPr>
              <w:t xml:space="preserve"> Pieza procesal en el cual el  investigado se pronuncia y ejerce su defensa frente a los cargos objeto de la acusación , solicitando la práctica de pruebas (artículo 166 CDU)</w:t>
            </w:r>
          </w:p>
          <w:p w:rsidR="001812FF" w:rsidRPr="001812FF" w:rsidRDefault="00A67F90"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FALTA DISCI</w:t>
            </w:r>
            <w:r w:rsidR="001812FF" w:rsidRPr="00A67F90">
              <w:rPr>
                <w:rFonts w:eastAsia="Arial Unicode MS" w:cs="Arial"/>
                <w:b/>
                <w:color w:val="000000"/>
                <w:sz w:val="22"/>
                <w:szCs w:val="22"/>
                <w:lang w:val="es-CO"/>
              </w:rPr>
              <w:t>PLINARIA</w:t>
            </w:r>
            <w:r w:rsidR="001812FF" w:rsidRPr="001812FF">
              <w:rPr>
                <w:rFonts w:eastAsia="Arial Unicode MS" w:cs="Arial"/>
                <w:color w:val="000000"/>
                <w:sz w:val="22"/>
                <w:szCs w:val="22"/>
                <w:lang w:val="es-CO"/>
              </w:rPr>
              <w:t xml:space="preserve">: Incursión en cualquiera de las conductas previstas en el CDU, que conlleve incumplimiento de deberes, extralimitación en el ejercicio de derechos y funciones, prohibición y violación al régimen de inhabilidades, incompatibilidades, impedimentos y conflictos de intereses, sin estar amparados por una cusa de exclusión e responsabilidad, artículo 28 del CDU </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FALLO:</w:t>
            </w:r>
            <w:r w:rsidRPr="001812FF">
              <w:rPr>
                <w:rFonts w:eastAsia="Arial Unicode MS" w:cs="Arial"/>
                <w:color w:val="000000"/>
                <w:sz w:val="22"/>
                <w:szCs w:val="22"/>
                <w:lang w:val="es-CO"/>
              </w:rPr>
              <w:t xml:space="preserve"> Decisión final que se toma en el proceso disciplinario, una vez agotadas las etapas procesales  en la cual se define la responsabilidad del investigado a través de un sanción o absolución.</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IMPUGNAR</w:t>
            </w:r>
            <w:r w:rsidRPr="001812FF">
              <w:rPr>
                <w:rFonts w:eastAsia="Arial Unicode MS" w:cs="Arial"/>
                <w:color w:val="000000"/>
                <w:sz w:val="22"/>
                <w:szCs w:val="22"/>
                <w:lang w:val="es-CO"/>
              </w:rPr>
              <w:t>.  Interponer recursos de reposición, apelación o queja según sea el caso.</w:t>
            </w:r>
          </w:p>
          <w:p w:rsidR="001812FF" w:rsidRP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NULIDAD:</w:t>
            </w:r>
            <w:r w:rsidRPr="001812FF">
              <w:rPr>
                <w:rFonts w:eastAsia="Arial Unicode MS" w:cs="Arial"/>
                <w:color w:val="000000"/>
                <w:sz w:val="22"/>
                <w:szCs w:val="22"/>
                <w:lang w:val="es-CO"/>
              </w:rPr>
              <w:t xml:space="preserve">  Sanciones impuestas por la Ley contra las actuaciones judiciales disciplinarias, realizadas por funcionarios que carezcan de competencia, violación al derecho de defensa, o de las formalidades establecidas para el desarrollo del procedimiento (debido proceso)  consistente en obligar en que las actuaciones se realicen nuevamente  </w:t>
            </w:r>
          </w:p>
          <w:p w:rsidR="001812FF" w:rsidRDefault="001812FF" w:rsidP="001812FF">
            <w:pPr>
              <w:jc w:val="both"/>
              <w:rPr>
                <w:rFonts w:eastAsia="Arial Unicode MS" w:cs="Arial"/>
                <w:color w:val="000000"/>
                <w:sz w:val="22"/>
                <w:szCs w:val="22"/>
                <w:lang w:val="es-CO"/>
              </w:rPr>
            </w:pPr>
            <w:r w:rsidRPr="00A67F90">
              <w:rPr>
                <w:rFonts w:eastAsia="Arial Unicode MS" w:cs="Arial"/>
                <w:b/>
                <w:color w:val="000000"/>
                <w:sz w:val="22"/>
                <w:szCs w:val="22"/>
                <w:lang w:val="es-CO"/>
              </w:rPr>
              <w:t>PLIEGO DE CARGOS:</w:t>
            </w:r>
            <w:r w:rsidRPr="001812FF">
              <w:rPr>
                <w:rFonts w:eastAsia="Arial Unicode MS" w:cs="Arial"/>
                <w:color w:val="000000"/>
                <w:sz w:val="22"/>
                <w:szCs w:val="22"/>
                <w:lang w:val="es-CO"/>
              </w:rPr>
              <w:t xml:space="preserve"> Es una posibilidad de evaluación de la investigación y constituye la acusación directa que se hace  al investigado, con la cual ha de ser juzgado y sometido a un fallo  sea sancionatorio o absolutorio (</w:t>
            </w:r>
            <w:r w:rsidR="00203839" w:rsidRPr="001812FF">
              <w:rPr>
                <w:rFonts w:eastAsia="Arial Unicode MS" w:cs="Arial"/>
                <w:color w:val="000000"/>
                <w:sz w:val="22"/>
                <w:szCs w:val="22"/>
                <w:lang w:val="es-CO"/>
              </w:rPr>
              <w:t>artículo</w:t>
            </w:r>
            <w:r w:rsidRPr="001812FF">
              <w:rPr>
                <w:rFonts w:eastAsia="Arial Unicode MS" w:cs="Arial"/>
                <w:color w:val="000000"/>
                <w:sz w:val="22"/>
                <w:szCs w:val="22"/>
                <w:lang w:val="es-CO"/>
              </w:rPr>
              <w:t xml:space="preserve"> 162 CDU) </w:t>
            </w:r>
          </w:p>
          <w:p w:rsidR="00CE709B" w:rsidRPr="00AA55EF" w:rsidRDefault="00CE709B" w:rsidP="00CE709B">
            <w:pPr>
              <w:jc w:val="both"/>
              <w:rPr>
                <w:rFonts w:eastAsia="Arial Unicode MS" w:cs="Arial"/>
                <w:color w:val="000000"/>
                <w:sz w:val="22"/>
                <w:szCs w:val="22"/>
                <w:lang w:val="es-CO"/>
              </w:rPr>
            </w:pPr>
          </w:p>
        </w:tc>
      </w:tr>
    </w:tbl>
    <w:p w:rsidR="00CE70C6" w:rsidRDefault="00CE70C6">
      <w:pPr>
        <w:rPr>
          <w:rFonts w:cs="Arial"/>
          <w:sz w:val="22"/>
          <w:lang w:val="es-CO"/>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5"/>
      </w:tblGrid>
      <w:tr w:rsidR="005F03F9" w:rsidRPr="001A2422" w:rsidTr="00593450">
        <w:trPr>
          <w:trHeight w:hRule="exact" w:val="397"/>
          <w:jc w:val="center"/>
        </w:trPr>
        <w:tc>
          <w:tcPr>
            <w:tcW w:w="11165" w:type="dxa"/>
            <w:shd w:val="clear" w:color="auto" w:fill="BFBFBF"/>
          </w:tcPr>
          <w:p w:rsidR="005F03F9" w:rsidRPr="001A2422" w:rsidRDefault="001E00BD" w:rsidP="001C47D5">
            <w:pPr>
              <w:rPr>
                <w:rFonts w:cs="Arial"/>
                <w:b/>
                <w:sz w:val="22"/>
                <w:szCs w:val="22"/>
                <w:lang w:val="es-CO"/>
              </w:rPr>
            </w:pPr>
            <w:r w:rsidRPr="001A2422">
              <w:rPr>
                <w:rFonts w:cs="Arial"/>
                <w:b/>
                <w:sz w:val="22"/>
                <w:szCs w:val="22"/>
                <w:lang w:val="es-CO"/>
              </w:rPr>
              <w:t xml:space="preserve">5. </w:t>
            </w:r>
            <w:r w:rsidR="005F03F9" w:rsidRPr="001A2422">
              <w:rPr>
                <w:rFonts w:cs="Arial"/>
                <w:b/>
                <w:sz w:val="22"/>
                <w:szCs w:val="22"/>
                <w:lang w:val="es-CO"/>
              </w:rPr>
              <w:t>DOCUMENTOS DE REFERENCIA</w:t>
            </w:r>
            <w:r w:rsidR="003701ED">
              <w:rPr>
                <w:rFonts w:cs="Arial"/>
                <w:b/>
                <w:sz w:val="22"/>
                <w:szCs w:val="22"/>
                <w:lang w:val="es-CO"/>
              </w:rPr>
              <w:t>:</w:t>
            </w:r>
          </w:p>
        </w:tc>
      </w:tr>
      <w:tr w:rsidR="005F03F9" w:rsidRPr="00E47E70" w:rsidTr="00861505">
        <w:trPr>
          <w:trHeight w:hRule="exact" w:val="1050"/>
          <w:jc w:val="center"/>
        </w:trPr>
        <w:tc>
          <w:tcPr>
            <w:tcW w:w="11165" w:type="dxa"/>
          </w:tcPr>
          <w:p w:rsidR="005F03F9" w:rsidRPr="001A2422" w:rsidRDefault="005F03F9" w:rsidP="00784575">
            <w:pPr>
              <w:jc w:val="both"/>
              <w:rPr>
                <w:rFonts w:cs="Arial"/>
                <w:sz w:val="22"/>
                <w:szCs w:val="22"/>
                <w:lang w:val="es-CO"/>
              </w:rPr>
            </w:pPr>
            <w:r w:rsidRPr="001A2422">
              <w:rPr>
                <w:rFonts w:cs="Arial"/>
                <w:sz w:val="22"/>
                <w:szCs w:val="22"/>
                <w:lang w:val="es-CO"/>
              </w:rPr>
              <w:t>Constituc</w:t>
            </w:r>
            <w:r w:rsidR="005D5778" w:rsidRPr="001A2422">
              <w:rPr>
                <w:rFonts w:cs="Arial"/>
                <w:sz w:val="22"/>
                <w:szCs w:val="22"/>
                <w:lang w:val="es-CO"/>
              </w:rPr>
              <w:t xml:space="preserve">ión Política, Artículos 6 y 29. Ley 136 de 1994. </w:t>
            </w:r>
            <w:r w:rsidR="00B638C8">
              <w:rPr>
                <w:rFonts w:cs="Arial"/>
                <w:sz w:val="22"/>
                <w:szCs w:val="22"/>
                <w:lang w:val="es-CO"/>
              </w:rPr>
              <w:t>Ley 1474</w:t>
            </w:r>
            <w:r w:rsidR="00495612">
              <w:rPr>
                <w:rFonts w:cs="Arial"/>
                <w:sz w:val="22"/>
                <w:szCs w:val="22"/>
                <w:lang w:val="es-CO"/>
              </w:rPr>
              <w:t xml:space="preserve"> de 2011</w:t>
            </w:r>
            <w:r w:rsidR="00E82C5B">
              <w:rPr>
                <w:rFonts w:cs="Arial"/>
                <w:sz w:val="22"/>
                <w:szCs w:val="22"/>
                <w:lang w:val="es-CO"/>
              </w:rPr>
              <w:t>, Ley 734</w:t>
            </w:r>
            <w:r w:rsidR="00784575">
              <w:rPr>
                <w:rFonts w:cs="Arial"/>
                <w:sz w:val="22"/>
                <w:szCs w:val="22"/>
                <w:lang w:val="es-CO"/>
              </w:rPr>
              <w:t xml:space="preserve"> de 2002</w:t>
            </w:r>
            <w:r w:rsidR="00E82C5B">
              <w:rPr>
                <w:rFonts w:cs="Arial"/>
                <w:sz w:val="22"/>
                <w:szCs w:val="22"/>
                <w:lang w:val="es-CO"/>
              </w:rPr>
              <w:t xml:space="preserve"> Código Disciplinario Único</w:t>
            </w:r>
            <w:r w:rsidR="00B638C8">
              <w:rPr>
                <w:rFonts w:cs="Arial"/>
                <w:sz w:val="22"/>
                <w:szCs w:val="22"/>
                <w:lang w:val="es-CO"/>
              </w:rPr>
              <w:t xml:space="preserve">, </w:t>
            </w:r>
            <w:r w:rsidR="005D5778" w:rsidRPr="001A2422">
              <w:rPr>
                <w:rFonts w:cs="Arial"/>
                <w:sz w:val="22"/>
                <w:szCs w:val="22"/>
                <w:lang w:val="es-CO"/>
              </w:rPr>
              <w:t>Estatuto anticorrupción. Ley 1437 de 2011</w:t>
            </w:r>
            <w:r w:rsidR="00495612">
              <w:rPr>
                <w:rFonts w:cs="Arial"/>
                <w:sz w:val="22"/>
                <w:szCs w:val="22"/>
                <w:lang w:val="es-CO"/>
              </w:rPr>
              <w:t>,</w:t>
            </w:r>
            <w:r w:rsidR="005D5778" w:rsidRPr="001A2422">
              <w:rPr>
                <w:rFonts w:cs="Arial"/>
                <w:sz w:val="22"/>
                <w:szCs w:val="22"/>
                <w:lang w:val="es-CO"/>
              </w:rPr>
              <w:t xml:space="preserve"> Código contencioso </w:t>
            </w:r>
            <w:r w:rsidR="00784575" w:rsidRPr="001A2422">
              <w:rPr>
                <w:rFonts w:cs="Arial"/>
                <w:sz w:val="22"/>
                <w:szCs w:val="22"/>
                <w:lang w:val="es-CO"/>
              </w:rPr>
              <w:t>administrativo.</w:t>
            </w:r>
            <w:r w:rsidR="00784575" w:rsidRPr="00AA55EF">
              <w:rPr>
                <w:rFonts w:eastAsia="Arial Unicode MS" w:cs="Arial"/>
                <w:color w:val="000000"/>
                <w:sz w:val="22"/>
                <w:szCs w:val="22"/>
                <w:lang w:val="es-CO"/>
              </w:rPr>
              <w:t xml:space="preserve"> También</w:t>
            </w:r>
            <w:r w:rsidR="00495612" w:rsidRPr="00AA55EF">
              <w:rPr>
                <w:rFonts w:eastAsia="Arial Unicode MS" w:cs="Arial"/>
                <w:color w:val="000000"/>
                <w:sz w:val="22"/>
                <w:szCs w:val="22"/>
                <w:lang w:val="es-CO"/>
              </w:rPr>
              <w:t xml:space="preserve"> se aplicará  para las faltas gravísimas contempla</w:t>
            </w:r>
            <w:r w:rsidR="00495612">
              <w:rPr>
                <w:rFonts w:eastAsia="Arial Unicode MS" w:cs="Arial"/>
                <w:color w:val="000000"/>
                <w:sz w:val="22"/>
                <w:szCs w:val="22"/>
                <w:lang w:val="es-CO"/>
              </w:rPr>
              <w:t xml:space="preserve">das en el artículo 48 numerales </w:t>
            </w:r>
            <w:r w:rsidR="00495612" w:rsidRPr="00AA55EF">
              <w:rPr>
                <w:rFonts w:eastAsia="Arial Unicode MS" w:cs="Arial"/>
                <w:color w:val="000000"/>
                <w:sz w:val="22"/>
                <w:szCs w:val="22"/>
                <w:lang w:val="es-CO"/>
              </w:rPr>
              <w:t>2,4,17,18,19,20,21,22,23,32,33,35,36,39,46,47,48,52,54,55,56,57,58,59 y 62</w:t>
            </w:r>
            <w:r w:rsidR="00495612">
              <w:rPr>
                <w:rFonts w:eastAsia="Arial Unicode MS" w:cs="Arial"/>
                <w:color w:val="000000"/>
                <w:sz w:val="22"/>
                <w:szCs w:val="22"/>
                <w:lang w:val="es-CO"/>
              </w:rPr>
              <w:t>.</w:t>
            </w:r>
          </w:p>
        </w:tc>
      </w:tr>
    </w:tbl>
    <w:p w:rsidR="00A4664C" w:rsidRDefault="00A4664C" w:rsidP="005D5778">
      <w:pPr>
        <w:tabs>
          <w:tab w:val="left" w:pos="5040"/>
        </w:tabs>
        <w:rPr>
          <w:rFonts w:cs="Arial"/>
          <w:sz w:val="22"/>
          <w:lang w:val="es-CO"/>
        </w:rPr>
      </w:pPr>
    </w:p>
    <w:p w:rsidR="006D6F9D" w:rsidRPr="0090273A" w:rsidRDefault="005D5778" w:rsidP="005D5778">
      <w:pPr>
        <w:tabs>
          <w:tab w:val="left" w:pos="5040"/>
        </w:tabs>
        <w:rPr>
          <w:rFonts w:cs="Arial"/>
          <w:sz w:val="22"/>
          <w:lang w:val="es-CO"/>
        </w:rPr>
      </w:pPr>
      <w:r>
        <w:rPr>
          <w:rFonts w:cs="Arial"/>
          <w:sz w:val="22"/>
          <w:lang w:val="es-CO"/>
        </w:rPr>
        <w:tab/>
      </w:r>
    </w:p>
    <w:p w:rsidR="004B4420" w:rsidRPr="0090273A" w:rsidRDefault="001E00BD" w:rsidP="001E00BD">
      <w:pPr>
        <w:ind w:left="-567"/>
        <w:rPr>
          <w:rFonts w:cs="Arial"/>
          <w:b/>
          <w:sz w:val="22"/>
          <w:lang w:val="es-CO"/>
        </w:rPr>
      </w:pPr>
      <w:r>
        <w:rPr>
          <w:rFonts w:cs="Arial"/>
          <w:b/>
          <w:sz w:val="22"/>
          <w:lang w:val="es-CO"/>
        </w:rPr>
        <w:lastRenderedPageBreak/>
        <w:t xml:space="preserve">6. </w:t>
      </w:r>
      <w:r w:rsidR="004B4420" w:rsidRPr="0090273A">
        <w:rPr>
          <w:rFonts w:cs="Arial"/>
          <w:b/>
          <w:sz w:val="22"/>
          <w:lang w:val="es-CO"/>
        </w:rPr>
        <w:t>DESCRIPCIÓN DE ACTIVIDADES</w:t>
      </w:r>
    </w:p>
    <w:p w:rsidR="0076625B" w:rsidRPr="0090273A" w:rsidRDefault="0076625B">
      <w:pPr>
        <w:rPr>
          <w:rFonts w:cs="Arial"/>
          <w:sz w:val="22"/>
          <w:lang w:val="es-CO"/>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1701"/>
        <w:gridCol w:w="4678"/>
        <w:gridCol w:w="1985"/>
        <w:gridCol w:w="2204"/>
      </w:tblGrid>
      <w:tr w:rsidR="00153C3B" w:rsidRPr="001A2422" w:rsidTr="00902C8D">
        <w:trPr>
          <w:tblHeader/>
          <w:jc w:val="center"/>
        </w:trPr>
        <w:tc>
          <w:tcPr>
            <w:tcW w:w="597"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w:t>
            </w:r>
          </w:p>
        </w:tc>
        <w:tc>
          <w:tcPr>
            <w:tcW w:w="1701"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ACTIVIDAD</w:t>
            </w:r>
          </w:p>
        </w:tc>
        <w:tc>
          <w:tcPr>
            <w:tcW w:w="4678"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DESCRIPCIÓN</w:t>
            </w:r>
          </w:p>
        </w:tc>
        <w:tc>
          <w:tcPr>
            <w:tcW w:w="1985"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RESPONSABLE</w:t>
            </w:r>
          </w:p>
        </w:tc>
        <w:tc>
          <w:tcPr>
            <w:tcW w:w="2204" w:type="dxa"/>
            <w:shd w:val="clear" w:color="auto" w:fill="BFBFBF"/>
            <w:vAlign w:val="center"/>
          </w:tcPr>
          <w:p w:rsidR="00E5786E" w:rsidRPr="001A2422" w:rsidRDefault="00902C8D" w:rsidP="00DD47E1">
            <w:pPr>
              <w:jc w:val="center"/>
              <w:rPr>
                <w:rFonts w:cs="Arial"/>
                <w:b/>
                <w:sz w:val="22"/>
                <w:szCs w:val="22"/>
                <w:lang w:val="es-CO"/>
              </w:rPr>
            </w:pPr>
            <w:r>
              <w:rPr>
                <w:rFonts w:cs="Arial"/>
                <w:b/>
                <w:sz w:val="22"/>
                <w:szCs w:val="22"/>
                <w:lang w:val="es-CO"/>
              </w:rPr>
              <w:t xml:space="preserve">INFORMACIÓN DOCUMENTADA </w:t>
            </w:r>
          </w:p>
        </w:tc>
      </w:tr>
      <w:tr w:rsidR="007554BE" w:rsidRPr="001A2422" w:rsidTr="00902C8D">
        <w:trPr>
          <w:trHeight w:val="1394"/>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w:t>
            </w:r>
          </w:p>
        </w:tc>
        <w:tc>
          <w:tcPr>
            <w:tcW w:w="1701" w:type="dxa"/>
            <w:vAlign w:val="center"/>
          </w:tcPr>
          <w:p w:rsidR="007554BE" w:rsidRPr="000946C4" w:rsidRDefault="00784575" w:rsidP="00784575">
            <w:pPr>
              <w:jc w:val="center"/>
              <w:rPr>
                <w:rFonts w:cs="Arial"/>
                <w:sz w:val="22"/>
                <w:szCs w:val="22"/>
                <w:lang w:val="es-CO"/>
              </w:rPr>
            </w:pPr>
            <w:r>
              <w:rPr>
                <w:rFonts w:cs="Arial"/>
                <w:sz w:val="22"/>
                <w:szCs w:val="22"/>
                <w:lang w:val="es-CO"/>
              </w:rPr>
              <w:t>Recibir queja o informe</w:t>
            </w:r>
          </w:p>
        </w:tc>
        <w:tc>
          <w:tcPr>
            <w:tcW w:w="4678" w:type="dxa"/>
            <w:vAlign w:val="center"/>
          </w:tcPr>
          <w:p w:rsidR="007554BE" w:rsidRPr="000946C4" w:rsidRDefault="00784575" w:rsidP="00264AF6">
            <w:pPr>
              <w:jc w:val="both"/>
              <w:rPr>
                <w:rFonts w:cs="Arial"/>
                <w:sz w:val="22"/>
                <w:szCs w:val="22"/>
                <w:highlight w:val="yellow"/>
                <w:lang w:val="es-CO"/>
              </w:rPr>
            </w:pPr>
            <w:r>
              <w:rPr>
                <w:rFonts w:cs="Arial"/>
                <w:sz w:val="22"/>
                <w:szCs w:val="22"/>
                <w:lang w:val="es-CO"/>
              </w:rPr>
              <w:t>Se recepciona la queja</w:t>
            </w:r>
            <w:r w:rsidR="00A67F90">
              <w:rPr>
                <w:rFonts w:cs="Arial"/>
                <w:sz w:val="22"/>
                <w:szCs w:val="22"/>
                <w:lang w:val="es-CO"/>
              </w:rPr>
              <w:t xml:space="preserve"> </w:t>
            </w:r>
            <w:r>
              <w:rPr>
                <w:rFonts w:cs="Arial"/>
                <w:sz w:val="22"/>
                <w:szCs w:val="22"/>
                <w:lang w:val="es-CO"/>
              </w:rPr>
              <w:t xml:space="preserve">o </w:t>
            </w:r>
            <w:r w:rsidR="00E82C5B" w:rsidRPr="00E82C5B">
              <w:rPr>
                <w:rFonts w:cs="Arial"/>
                <w:sz w:val="22"/>
                <w:szCs w:val="22"/>
                <w:lang w:val="es-CO"/>
              </w:rPr>
              <w:t>informe del servidor público o de oficio y se remite al Personero(a) Delegado de Vigilancia Administrativa</w:t>
            </w:r>
          </w:p>
        </w:tc>
        <w:tc>
          <w:tcPr>
            <w:tcW w:w="1985" w:type="dxa"/>
            <w:vAlign w:val="center"/>
          </w:tcPr>
          <w:p w:rsidR="007554BE" w:rsidRPr="000946C4" w:rsidRDefault="007554BE" w:rsidP="00DD47E1">
            <w:pPr>
              <w:jc w:val="center"/>
              <w:rPr>
                <w:rFonts w:cs="Arial"/>
                <w:sz w:val="22"/>
                <w:szCs w:val="22"/>
                <w:highlight w:val="yellow"/>
                <w:lang w:val="es-CO"/>
              </w:rPr>
            </w:pPr>
            <w:r w:rsidRPr="000946C4">
              <w:rPr>
                <w:rFonts w:cs="Arial"/>
                <w:sz w:val="22"/>
                <w:szCs w:val="22"/>
                <w:lang w:val="es-CO"/>
              </w:rPr>
              <w:t>Auxi</w:t>
            </w:r>
            <w:r w:rsidR="00CD4486">
              <w:rPr>
                <w:rFonts w:cs="Arial"/>
                <w:sz w:val="22"/>
                <w:szCs w:val="22"/>
                <w:lang w:val="es-CO"/>
              </w:rPr>
              <w:t>liar A</w:t>
            </w:r>
            <w:r w:rsidRPr="000946C4">
              <w:rPr>
                <w:rFonts w:cs="Arial"/>
                <w:sz w:val="22"/>
                <w:szCs w:val="22"/>
                <w:lang w:val="es-CO"/>
              </w:rPr>
              <w:t>dministrativo</w:t>
            </w:r>
          </w:p>
        </w:tc>
        <w:tc>
          <w:tcPr>
            <w:tcW w:w="2204" w:type="dxa"/>
            <w:vAlign w:val="center"/>
          </w:tcPr>
          <w:p w:rsidR="007554BE" w:rsidRPr="000946C4" w:rsidRDefault="00A67F90" w:rsidP="003E5437">
            <w:pPr>
              <w:jc w:val="center"/>
              <w:rPr>
                <w:rFonts w:cs="Arial"/>
                <w:sz w:val="22"/>
                <w:szCs w:val="22"/>
                <w:lang w:val="es-CO"/>
              </w:rPr>
            </w:pPr>
            <w:r>
              <w:rPr>
                <w:rFonts w:cs="Arial"/>
                <w:sz w:val="22"/>
                <w:szCs w:val="22"/>
                <w:lang w:val="es-CO"/>
              </w:rPr>
              <w:t>Software de PQRS</w:t>
            </w:r>
          </w:p>
          <w:p w:rsidR="007554BE" w:rsidRPr="000946C4" w:rsidRDefault="007554BE" w:rsidP="003E5437">
            <w:pPr>
              <w:jc w:val="center"/>
              <w:rPr>
                <w:rFonts w:cs="Arial"/>
                <w:sz w:val="22"/>
                <w:szCs w:val="22"/>
                <w:lang w:val="es-CO"/>
              </w:rPr>
            </w:pPr>
          </w:p>
          <w:p w:rsidR="007554BE" w:rsidRPr="000946C4" w:rsidRDefault="00E82C5B" w:rsidP="00DD47E1">
            <w:pPr>
              <w:jc w:val="center"/>
              <w:rPr>
                <w:rFonts w:cs="Arial"/>
                <w:sz w:val="22"/>
                <w:szCs w:val="22"/>
                <w:highlight w:val="yellow"/>
                <w:lang w:val="es-CO"/>
              </w:rPr>
            </w:pPr>
            <w:r>
              <w:rPr>
                <w:rFonts w:cs="Arial"/>
                <w:sz w:val="22"/>
                <w:szCs w:val="22"/>
                <w:lang w:val="es-CO"/>
              </w:rPr>
              <w:t>F</w:t>
            </w:r>
            <w:r w:rsidR="007554BE" w:rsidRPr="000946C4">
              <w:rPr>
                <w:rFonts w:cs="Arial"/>
                <w:sz w:val="22"/>
                <w:szCs w:val="22"/>
                <w:lang w:val="es-CO"/>
              </w:rPr>
              <w:t>V</w:t>
            </w:r>
            <w:r>
              <w:rPr>
                <w:rFonts w:cs="Arial"/>
                <w:sz w:val="22"/>
                <w:szCs w:val="22"/>
                <w:lang w:val="es-CO"/>
              </w:rPr>
              <w:t>C</w:t>
            </w:r>
            <w:r w:rsidR="007554BE" w:rsidRPr="000946C4">
              <w:rPr>
                <w:rFonts w:cs="Arial"/>
                <w:sz w:val="22"/>
                <w:szCs w:val="22"/>
                <w:lang w:val="es-CO"/>
              </w:rPr>
              <w:t>-02 Queja disciplinaria</w:t>
            </w:r>
          </w:p>
        </w:tc>
      </w:tr>
      <w:tr w:rsidR="007554BE" w:rsidRPr="00E47E70"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2</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 xml:space="preserve">Realizar evaluación de la queja o informe </w:t>
            </w:r>
          </w:p>
        </w:tc>
        <w:tc>
          <w:tcPr>
            <w:tcW w:w="4678" w:type="dxa"/>
            <w:vAlign w:val="center"/>
          </w:tcPr>
          <w:p w:rsidR="007554BE" w:rsidRDefault="009673BD" w:rsidP="00DD47E1">
            <w:pPr>
              <w:jc w:val="both"/>
              <w:rPr>
                <w:rFonts w:cs="Arial"/>
                <w:sz w:val="22"/>
                <w:szCs w:val="22"/>
                <w:lang w:val="es-CO"/>
              </w:rPr>
            </w:pPr>
            <w:r>
              <w:rPr>
                <w:rFonts w:cs="Arial"/>
                <w:sz w:val="22"/>
                <w:szCs w:val="22"/>
                <w:lang w:val="es-CO"/>
              </w:rPr>
              <w:t xml:space="preserve">Se </w:t>
            </w:r>
            <w:r w:rsidR="00CD4486">
              <w:rPr>
                <w:rFonts w:cs="Arial"/>
                <w:sz w:val="22"/>
                <w:szCs w:val="22"/>
                <w:lang w:val="es-CO"/>
              </w:rPr>
              <w:t>evalúa</w:t>
            </w:r>
            <w:r>
              <w:rPr>
                <w:rFonts w:cs="Arial"/>
                <w:sz w:val="22"/>
                <w:szCs w:val="22"/>
                <w:lang w:val="es-CO"/>
              </w:rPr>
              <w:t xml:space="preserve"> la queja para determinar si se dan los requisitos del </w:t>
            </w:r>
            <w:r w:rsidR="00CD4486">
              <w:rPr>
                <w:rFonts w:cs="Arial"/>
                <w:sz w:val="22"/>
                <w:szCs w:val="22"/>
                <w:lang w:val="es-CO"/>
              </w:rPr>
              <w:t>artículo</w:t>
            </w:r>
            <w:r>
              <w:rPr>
                <w:rFonts w:cs="Arial"/>
                <w:sz w:val="22"/>
                <w:szCs w:val="22"/>
                <w:lang w:val="es-CO"/>
              </w:rPr>
              <w:t xml:space="preserve"> 175 del CDU, que corresponden a que el sujeto disciplinable sea sorprendido en el momento de la comisión de la falta con elementos, efectos, instrumentos que provengan de la ejecución de la conducta cuando haya confesión y cuando la falta sea leve.</w:t>
            </w:r>
          </w:p>
          <w:p w:rsidR="009673BD" w:rsidRDefault="009673BD" w:rsidP="00DD47E1">
            <w:pPr>
              <w:jc w:val="both"/>
              <w:rPr>
                <w:rFonts w:cs="Arial"/>
                <w:sz w:val="22"/>
                <w:szCs w:val="22"/>
                <w:lang w:val="es-CO"/>
              </w:rPr>
            </w:pPr>
          </w:p>
          <w:p w:rsidR="009673BD" w:rsidRPr="000946C4" w:rsidRDefault="009673BD" w:rsidP="00DD47E1">
            <w:pPr>
              <w:jc w:val="both"/>
              <w:rPr>
                <w:rFonts w:cs="Arial"/>
                <w:sz w:val="22"/>
                <w:szCs w:val="22"/>
                <w:lang w:val="es-CO"/>
              </w:rPr>
            </w:pPr>
            <w:r>
              <w:rPr>
                <w:rFonts w:cs="Arial"/>
                <w:sz w:val="22"/>
                <w:szCs w:val="22"/>
                <w:lang w:val="es-CO"/>
              </w:rPr>
              <w:t xml:space="preserve">También se aplicara para las faltas gravísimas contempladas en el </w:t>
            </w:r>
            <w:r w:rsidR="00E47E70">
              <w:rPr>
                <w:rFonts w:cs="Arial"/>
                <w:sz w:val="22"/>
                <w:szCs w:val="22"/>
                <w:lang w:val="es-CO"/>
              </w:rPr>
              <w:t>Artículo</w:t>
            </w:r>
            <w:r>
              <w:rPr>
                <w:rFonts w:cs="Arial"/>
                <w:sz w:val="22"/>
                <w:szCs w:val="22"/>
                <w:lang w:val="es-CO"/>
              </w:rPr>
              <w:t xml:space="preserve"> 48 </w:t>
            </w:r>
            <w:r w:rsidR="00784575">
              <w:rPr>
                <w:rFonts w:cs="Arial"/>
                <w:sz w:val="22"/>
                <w:szCs w:val="22"/>
                <w:lang w:val="es-CO"/>
              </w:rPr>
              <w:t xml:space="preserve">del CDU </w:t>
            </w:r>
            <w:r>
              <w:rPr>
                <w:rFonts w:cs="Arial"/>
                <w:sz w:val="22"/>
                <w:szCs w:val="22"/>
                <w:lang w:val="es-CO"/>
              </w:rPr>
              <w:t>numerales 2,4,17,18,19,20,21,22,23,32,33,35,36,39,46,47,48,58,59 y 62 de esta ley</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CD4486" w:rsidRDefault="00CD4486" w:rsidP="00CD4486">
            <w:pPr>
              <w:jc w:val="center"/>
              <w:rPr>
                <w:rFonts w:cs="Arial"/>
                <w:sz w:val="22"/>
                <w:szCs w:val="22"/>
                <w:lang w:val="es-CO"/>
              </w:rPr>
            </w:pPr>
            <w:r w:rsidRPr="00CD4486">
              <w:rPr>
                <w:rFonts w:cs="Arial"/>
                <w:sz w:val="22"/>
                <w:szCs w:val="22"/>
                <w:lang w:val="es-CO"/>
              </w:rPr>
              <w:t>FVC-08 Apertura de investigación</w:t>
            </w:r>
          </w:p>
          <w:p w:rsidR="00E82C5B" w:rsidRPr="00CD4486" w:rsidRDefault="00E82C5B" w:rsidP="00CD4486">
            <w:pPr>
              <w:jc w:val="center"/>
              <w:rPr>
                <w:rFonts w:cs="Arial"/>
                <w:sz w:val="22"/>
                <w:szCs w:val="22"/>
                <w:lang w:val="es-CO"/>
              </w:rPr>
            </w:pPr>
          </w:p>
          <w:p w:rsidR="007554BE" w:rsidRPr="000946C4" w:rsidRDefault="00CD4486" w:rsidP="00CD4486">
            <w:pPr>
              <w:jc w:val="center"/>
              <w:rPr>
                <w:rFonts w:cs="Arial"/>
                <w:sz w:val="22"/>
                <w:szCs w:val="22"/>
                <w:lang w:val="es-CO"/>
              </w:rPr>
            </w:pPr>
            <w:r w:rsidRPr="00CD4486">
              <w:rPr>
                <w:rFonts w:cs="Arial"/>
                <w:sz w:val="22"/>
                <w:szCs w:val="22"/>
                <w:lang w:val="es-CO"/>
              </w:rPr>
              <w:t>Comunicación</w:t>
            </w:r>
          </w:p>
        </w:tc>
      </w:tr>
      <w:tr w:rsidR="007554BE" w:rsidRPr="001A2422" w:rsidTr="00902C8D">
        <w:trPr>
          <w:trHeight w:val="86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3</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Proyectar auto citación a audiencia</w:t>
            </w:r>
          </w:p>
        </w:tc>
        <w:tc>
          <w:tcPr>
            <w:tcW w:w="4678" w:type="dxa"/>
            <w:vAlign w:val="center"/>
          </w:tcPr>
          <w:p w:rsidR="007554BE" w:rsidRPr="000946C4" w:rsidRDefault="009673BD" w:rsidP="00DD47E1">
            <w:pPr>
              <w:jc w:val="both"/>
              <w:rPr>
                <w:rFonts w:cs="Arial"/>
                <w:sz w:val="22"/>
                <w:szCs w:val="22"/>
                <w:lang w:val="es-CO"/>
              </w:rPr>
            </w:pPr>
            <w:r>
              <w:rPr>
                <w:rFonts w:cs="Arial"/>
                <w:sz w:val="22"/>
                <w:szCs w:val="22"/>
                <w:lang w:val="es-CO"/>
              </w:rPr>
              <w:t>Se proyecta el auto</w:t>
            </w:r>
            <w:r w:rsidR="00A21C71">
              <w:rPr>
                <w:rFonts w:cs="Arial"/>
                <w:sz w:val="22"/>
                <w:szCs w:val="22"/>
                <w:lang w:val="es-CO"/>
              </w:rPr>
              <w:t xml:space="preserve"> de citación a audiencia</w:t>
            </w:r>
            <w:r>
              <w:rPr>
                <w:rFonts w:cs="Arial"/>
                <w:sz w:val="22"/>
                <w:szCs w:val="22"/>
                <w:lang w:val="es-CO"/>
              </w:rPr>
              <w:t xml:space="preserve"> en el cual se ordena adelantar proceso verbal y se citara al responsable</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A21C71" w:rsidRPr="00A21C71" w:rsidRDefault="00A21C71" w:rsidP="00A21C71">
            <w:pPr>
              <w:jc w:val="center"/>
              <w:rPr>
                <w:rFonts w:cs="Arial"/>
                <w:sz w:val="22"/>
                <w:szCs w:val="22"/>
                <w:lang w:val="es-CO"/>
              </w:rPr>
            </w:pPr>
            <w:r w:rsidRPr="00A21C71">
              <w:rPr>
                <w:rFonts w:cs="Arial"/>
                <w:sz w:val="22"/>
                <w:szCs w:val="22"/>
                <w:lang w:val="es-CO"/>
              </w:rPr>
              <w:t>FVC-11 Notificación de apertura de investigación</w:t>
            </w:r>
          </w:p>
          <w:p w:rsidR="00A21C71" w:rsidRDefault="00A21C71" w:rsidP="00A21C71">
            <w:pPr>
              <w:jc w:val="center"/>
              <w:rPr>
                <w:rFonts w:cs="Arial"/>
                <w:sz w:val="22"/>
                <w:szCs w:val="22"/>
                <w:lang w:val="es-CO"/>
              </w:rPr>
            </w:pPr>
            <w:r w:rsidRPr="00A21C71">
              <w:rPr>
                <w:rFonts w:cs="Arial"/>
                <w:sz w:val="22"/>
                <w:szCs w:val="22"/>
                <w:lang w:val="es-CO"/>
              </w:rPr>
              <w:t>Citación</w:t>
            </w:r>
          </w:p>
          <w:p w:rsidR="00A67F90" w:rsidRPr="00A21C71" w:rsidRDefault="00A67F90" w:rsidP="00A21C71">
            <w:pPr>
              <w:jc w:val="center"/>
              <w:rPr>
                <w:rFonts w:cs="Arial"/>
                <w:sz w:val="22"/>
                <w:szCs w:val="22"/>
                <w:lang w:val="es-CO"/>
              </w:rPr>
            </w:pPr>
          </w:p>
          <w:p w:rsidR="007554BE" w:rsidRPr="000946C4" w:rsidRDefault="00A21C71" w:rsidP="00A21C71">
            <w:pPr>
              <w:jc w:val="center"/>
              <w:rPr>
                <w:rFonts w:cs="Arial"/>
                <w:sz w:val="22"/>
                <w:szCs w:val="22"/>
                <w:lang w:val="es-CO"/>
              </w:rPr>
            </w:pPr>
            <w:r w:rsidRPr="00A21C71">
              <w:rPr>
                <w:rFonts w:cs="Arial"/>
                <w:sz w:val="22"/>
                <w:szCs w:val="22"/>
                <w:lang w:val="es-CO"/>
              </w:rPr>
              <w:t>Comunicación</w:t>
            </w:r>
          </w:p>
        </w:tc>
      </w:tr>
      <w:tr w:rsidR="007554BE" w:rsidRPr="001A2422" w:rsidTr="00902C8D">
        <w:trPr>
          <w:trHeight w:val="1208"/>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4</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Realizar audiencia</w:t>
            </w:r>
          </w:p>
        </w:tc>
        <w:tc>
          <w:tcPr>
            <w:tcW w:w="4678" w:type="dxa"/>
            <w:vAlign w:val="center"/>
          </w:tcPr>
          <w:p w:rsidR="007554BE" w:rsidRDefault="009673BD" w:rsidP="00DD47E1">
            <w:pPr>
              <w:jc w:val="both"/>
              <w:rPr>
                <w:rFonts w:cs="Arial"/>
                <w:sz w:val="22"/>
                <w:szCs w:val="22"/>
                <w:lang w:val="es-CO"/>
              </w:rPr>
            </w:pPr>
            <w:r>
              <w:rPr>
                <w:rFonts w:cs="Arial"/>
                <w:sz w:val="22"/>
                <w:szCs w:val="22"/>
                <w:lang w:val="es-CO"/>
              </w:rPr>
              <w:t>La audiencia debe iniciar no antes de cinco (5) ni después de quince (15) días de la fecha del auto que la ordena. Contra esta decisión no procede recurso.</w:t>
            </w:r>
          </w:p>
          <w:p w:rsidR="009673BD" w:rsidRDefault="009673BD" w:rsidP="00DD47E1">
            <w:pPr>
              <w:jc w:val="both"/>
              <w:rPr>
                <w:rFonts w:cs="Arial"/>
                <w:sz w:val="22"/>
                <w:szCs w:val="22"/>
                <w:lang w:val="es-CO"/>
              </w:rPr>
            </w:pPr>
          </w:p>
          <w:p w:rsidR="009673BD" w:rsidRPr="000946C4" w:rsidRDefault="00D60CE5" w:rsidP="0049215F">
            <w:pPr>
              <w:spacing w:before="60"/>
              <w:jc w:val="both"/>
              <w:rPr>
                <w:rFonts w:cs="Arial"/>
                <w:sz w:val="22"/>
                <w:szCs w:val="22"/>
                <w:lang w:val="es-CO"/>
              </w:rPr>
            </w:pPr>
            <w:r>
              <w:rPr>
                <w:rFonts w:cs="Arial"/>
                <w:sz w:val="22"/>
                <w:szCs w:val="22"/>
                <w:lang w:val="es-CO"/>
              </w:rPr>
              <w:t xml:space="preserve">El </w:t>
            </w:r>
            <w:r w:rsidR="009673BD" w:rsidRPr="000946C4">
              <w:rPr>
                <w:rFonts w:cs="Arial"/>
                <w:sz w:val="22"/>
                <w:szCs w:val="22"/>
                <w:lang w:val="es-CO"/>
              </w:rPr>
              <w:t>Personero(a) Delegado para la Vigilancia Administrativa</w:t>
            </w:r>
            <w:r w:rsidR="009673BD">
              <w:rPr>
                <w:rFonts w:cs="Arial"/>
                <w:sz w:val="22"/>
                <w:szCs w:val="22"/>
                <w:lang w:val="es-CO"/>
              </w:rPr>
              <w:t xml:space="preserve"> es quien dirige el desarrollo de la audiencia, en la misma el investigado puede dar su versión libre, aportar y solicitar pruebas, y presentar alegatos de conclusión, de igual forma el operador disciplinario podrá practicar pruebas que se hubieran ordenado </w:t>
            </w:r>
            <w:r w:rsidR="009673BD">
              <w:rPr>
                <w:rFonts w:cs="Arial"/>
                <w:sz w:val="22"/>
                <w:szCs w:val="22"/>
                <w:lang w:val="es-CO"/>
              </w:rPr>
              <w:lastRenderedPageBreak/>
              <w:t>en el auto de citación a audiencia</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lastRenderedPageBreak/>
              <w:t>Personero (a) Delegado para la Vigilancia Administrativa</w:t>
            </w:r>
          </w:p>
        </w:tc>
        <w:tc>
          <w:tcPr>
            <w:tcW w:w="2204" w:type="dxa"/>
            <w:vAlign w:val="center"/>
          </w:tcPr>
          <w:p w:rsidR="007554BE" w:rsidRPr="0069191A" w:rsidRDefault="00A21C71" w:rsidP="00DD47E1">
            <w:pPr>
              <w:jc w:val="center"/>
              <w:rPr>
                <w:rFonts w:cs="Arial"/>
                <w:sz w:val="22"/>
                <w:szCs w:val="22"/>
                <w:lang w:val="es-CO"/>
              </w:rPr>
            </w:pPr>
            <w:r w:rsidRPr="0069191A">
              <w:rPr>
                <w:rFonts w:cs="Arial"/>
                <w:sz w:val="22"/>
                <w:szCs w:val="22"/>
                <w:lang w:val="es-CO"/>
              </w:rPr>
              <w:t>FG-03 Acta</w:t>
            </w:r>
          </w:p>
          <w:p w:rsidR="0069191A" w:rsidRPr="0069191A" w:rsidRDefault="0069191A" w:rsidP="00DD47E1">
            <w:pPr>
              <w:jc w:val="center"/>
              <w:rPr>
                <w:rFonts w:cs="Arial"/>
                <w:sz w:val="22"/>
                <w:szCs w:val="22"/>
                <w:highlight w:val="yellow"/>
                <w:lang w:val="es-CO"/>
              </w:rPr>
            </w:pPr>
          </w:p>
          <w:p w:rsidR="0069191A" w:rsidRPr="0049215F" w:rsidRDefault="0049215F" w:rsidP="00DD47E1">
            <w:pPr>
              <w:jc w:val="center"/>
              <w:rPr>
                <w:rFonts w:cs="Arial"/>
                <w:sz w:val="22"/>
                <w:szCs w:val="22"/>
                <w:lang w:val="es-CO"/>
              </w:rPr>
            </w:pPr>
            <w:r w:rsidRPr="0049215F">
              <w:rPr>
                <w:rFonts w:cs="Arial"/>
                <w:sz w:val="22"/>
                <w:szCs w:val="22"/>
              </w:rPr>
              <w:t>FVC-18.</w:t>
            </w:r>
          </w:p>
          <w:p w:rsidR="0069191A" w:rsidRPr="0049215F" w:rsidRDefault="0069191A" w:rsidP="0069191A">
            <w:pPr>
              <w:spacing w:before="60"/>
              <w:jc w:val="both"/>
              <w:rPr>
                <w:rFonts w:cs="Arial"/>
                <w:sz w:val="22"/>
                <w:szCs w:val="22"/>
              </w:rPr>
            </w:pPr>
            <w:r w:rsidRPr="0049215F">
              <w:rPr>
                <w:rFonts w:cs="Arial"/>
                <w:sz w:val="22"/>
                <w:szCs w:val="22"/>
              </w:rPr>
              <w:t xml:space="preserve">Auto de incorporación de Pruebas </w:t>
            </w:r>
          </w:p>
          <w:p w:rsidR="0069191A" w:rsidRPr="0049215F" w:rsidRDefault="0069191A" w:rsidP="0069191A">
            <w:pPr>
              <w:spacing w:before="60"/>
              <w:jc w:val="both"/>
              <w:rPr>
                <w:rFonts w:cs="Arial"/>
                <w:sz w:val="22"/>
                <w:szCs w:val="22"/>
              </w:rPr>
            </w:pPr>
          </w:p>
          <w:p w:rsidR="0049215F" w:rsidRPr="0049215F" w:rsidRDefault="0049215F" w:rsidP="0049215F">
            <w:pPr>
              <w:spacing w:before="60"/>
              <w:jc w:val="center"/>
              <w:rPr>
                <w:rFonts w:cs="Arial"/>
                <w:sz w:val="22"/>
                <w:szCs w:val="22"/>
              </w:rPr>
            </w:pPr>
            <w:r w:rsidRPr="0049215F">
              <w:rPr>
                <w:rFonts w:cs="Arial"/>
                <w:sz w:val="22"/>
                <w:szCs w:val="22"/>
              </w:rPr>
              <w:t>FVC-19</w:t>
            </w:r>
          </w:p>
          <w:p w:rsidR="0069191A" w:rsidRPr="0049215F" w:rsidRDefault="0069191A" w:rsidP="0069191A">
            <w:pPr>
              <w:spacing w:before="60"/>
              <w:jc w:val="both"/>
              <w:rPr>
                <w:rFonts w:cs="Arial"/>
                <w:sz w:val="22"/>
                <w:szCs w:val="22"/>
              </w:rPr>
            </w:pPr>
            <w:r w:rsidRPr="0049215F">
              <w:rPr>
                <w:rFonts w:cs="Arial"/>
                <w:sz w:val="22"/>
                <w:szCs w:val="22"/>
              </w:rPr>
              <w:t xml:space="preserve">Auto de pruebas de oficio o a solicitud </w:t>
            </w:r>
          </w:p>
          <w:p w:rsidR="0069191A" w:rsidRPr="0069191A" w:rsidRDefault="0069191A" w:rsidP="00DD47E1">
            <w:pPr>
              <w:jc w:val="center"/>
              <w:rPr>
                <w:rFonts w:cs="Arial"/>
                <w:sz w:val="22"/>
                <w:szCs w:val="22"/>
                <w:highlight w:val="yellow"/>
                <w:lang w:val="es-CO"/>
              </w:rPr>
            </w:pPr>
            <w:r>
              <w:rPr>
                <w:rFonts w:cs="Arial"/>
                <w:sz w:val="22"/>
                <w:szCs w:val="22"/>
                <w:highlight w:val="yellow"/>
                <w:lang w:val="es-CO"/>
              </w:rPr>
              <w:t xml:space="preserve">                                  </w:t>
            </w:r>
          </w:p>
        </w:tc>
      </w:tr>
      <w:tr w:rsidR="007554BE" w:rsidRPr="00E47E70"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lastRenderedPageBreak/>
              <w:t>5</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Practicar pruebas</w:t>
            </w:r>
          </w:p>
        </w:tc>
        <w:tc>
          <w:tcPr>
            <w:tcW w:w="4678" w:type="dxa"/>
            <w:vAlign w:val="center"/>
          </w:tcPr>
          <w:p w:rsidR="007554BE" w:rsidRDefault="00D60CE5" w:rsidP="00DD47E1">
            <w:pPr>
              <w:jc w:val="both"/>
              <w:rPr>
                <w:rFonts w:cs="Arial"/>
                <w:sz w:val="22"/>
                <w:szCs w:val="22"/>
                <w:lang w:val="es-CO"/>
              </w:rPr>
            </w:pPr>
            <w:r>
              <w:rPr>
                <w:rFonts w:cs="Arial"/>
                <w:sz w:val="22"/>
                <w:szCs w:val="22"/>
                <w:lang w:val="es-CO"/>
              </w:rPr>
              <w:t>Se practican dentro de la misma diligencia, dentro del término improrrogable de tres (3) días. Si no fuera posible hacerlo se suspenderá la audiencia por el termino máximo de cinco (5) días y se señalara fecha para la práctica de pruebas pendientes</w:t>
            </w:r>
          </w:p>
          <w:p w:rsidR="00D60CE5" w:rsidRDefault="00D60CE5" w:rsidP="00DD47E1">
            <w:pPr>
              <w:jc w:val="both"/>
              <w:rPr>
                <w:rFonts w:cs="Arial"/>
                <w:sz w:val="22"/>
                <w:szCs w:val="22"/>
                <w:lang w:val="es-CO"/>
              </w:rPr>
            </w:pPr>
          </w:p>
          <w:p w:rsidR="00D60CE5" w:rsidRDefault="00D60CE5" w:rsidP="00DD47E1">
            <w:pPr>
              <w:jc w:val="both"/>
              <w:rPr>
                <w:rFonts w:cs="Arial"/>
                <w:sz w:val="22"/>
                <w:szCs w:val="22"/>
                <w:lang w:val="es-CO"/>
              </w:rPr>
            </w:pPr>
            <w:r>
              <w:rPr>
                <w:rFonts w:cs="Arial"/>
                <w:sz w:val="22"/>
                <w:szCs w:val="22"/>
                <w:lang w:val="es-CO"/>
              </w:rPr>
              <w:t>En caso negativa por inconducente, impertinente o superfluas, debe rechazarse la práctica de pruebas</w:t>
            </w:r>
          </w:p>
          <w:p w:rsidR="00D60CE5" w:rsidRDefault="00D60CE5" w:rsidP="00DD47E1">
            <w:pPr>
              <w:jc w:val="both"/>
              <w:rPr>
                <w:rFonts w:cs="Arial"/>
                <w:sz w:val="22"/>
                <w:szCs w:val="22"/>
                <w:lang w:val="es-CO"/>
              </w:rPr>
            </w:pPr>
          </w:p>
          <w:p w:rsidR="00D60CE5" w:rsidRPr="000946C4" w:rsidRDefault="00D60CE5" w:rsidP="00DD47E1">
            <w:pPr>
              <w:jc w:val="both"/>
              <w:rPr>
                <w:rFonts w:cs="Arial"/>
                <w:sz w:val="22"/>
                <w:szCs w:val="22"/>
                <w:lang w:val="es-CO"/>
              </w:rPr>
            </w:pPr>
            <w:r>
              <w:rPr>
                <w:rFonts w:cs="Arial"/>
                <w:sz w:val="22"/>
                <w:szCs w:val="22"/>
                <w:lang w:val="es-CO"/>
              </w:rPr>
              <w:t>El investigado o apoderado podrá interponer recurso de apelación en el evento en que se nieguen las pruebas continuar en la actividad 9</w:t>
            </w:r>
          </w:p>
        </w:tc>
        <w:tc>
          <w:tcPr>
            <w:tcW w:w="1985" w:type="dxa"/>
            <w:vAlign w:val="center"/>
          </w:tcPr>
          <w:p w:rsidR="007554BE" w:rsidRPr="000946C4" w:rsidRDefault="00CD4486" w:rsidP="00DD47E1">
            <w:pPr>
              <w:jc w:val="center"/>
              <w:rPr>
                <w:rFonts w:cs="Arial"/>
                <w:sz w:val="22"/>
                <w:szCs w:val="22"/>
                <w:lang w:val="es-CO"/>
              </w:rPr>
            </w:pPr>
            <w:r w:rsidRPr="00CD4486">
              <w:rPr>
                <w:rFonts w:cs="Arial"/>
                <w:sz w:val="22"/>
                <w:szCs w:val="22"/>
                <w:lang w:val="es-CO"/>
              </w:rPr>
              <w:t>Personero (a) Delegado para la Vigilancia Administrativa</w:t>
            </w:r>
          </w:p>
        </w:tc>
        <w:tc>
          <w:tcPr>
            <w:tcW w:w="2204" w:type="dxa"/>
            <w:vAlign w:val="center"/>
          </w:tcPr>
          <w:p w:rsidR="00A21C71" w:rsidRDefault="00A21C71" w:rsidP="00A21C71">
            <w:pPr>
              <w:jc w:val="center"/>
              <w:rPr>
                <w:rFonts w:cs="Arial"/>
                <w:sz w:val="22"/>
                <w:szCs w:val="22"/>
                <w:lang w:val="es-CO"/>
              </w:rPr>
            </w:pPr>
            <w:r w:rsidRPr="00A21C71">
              <w:rPr>
                <w:rFonts w:cs="Arial"/>
                <w:sz w:val="22"/>
                <w:szCs w:val="22"/>
                <w:lang w:val="es-CO"/>
              </w:rPr>
              <w:t>FVC-01 Declaración</w:t>
            </w:r>
          </w:p>
          <w:p w:rsidR="00A67F90" w:rsidRPr="00A21C71" w:rsidRDefault="00A67F90" w:rsidP="00A21C71">
            <w:pPr>
              <w:jc w:val="center"/>
              <w:rPr>
                <w:rFonts w:cs="Arial"/>
                <w:sz w:val="22"/>
                <w:szCs w:val="22"/>
                <w:lang w:val="es-CO"/>
              </w:rPr>
            </w:pPr>
          </w:p>
          <w:p w:rsidR="00A21C71" w:rsidRPr="00A21C71" w:rsidRDefault="00A21C71" w:rsidP="00A21C71">
            <w:pPr>
              <w:jc w:val="center"/>
              <w:rPr>
                <w:rFonts w:cs="Arial"/>
                <w:sz w:val="22"/>
                <w:szCs w:val="22"/>
                <w:lang w:val="es-CO"/>
              </w:rPr>
            </w:pPr>
            <w:r w:rsidRPr="00A21C71">
              <w:rPr>
                <w:rFonts w:cs="Arial"/>
                <w:sz w:val="22"/>
                <w:szCs w:val="22"/>
                <w:lang w:val="es-CO"/>
              </w:rPr>
              <w:t>FVC-03</w:t>
            </w:r>
          </w:p>
          <w:p w:rsidR="00A21C71" w:rsidRDefault="00A21C71" w:rsidP="00A21C71">
            <w:pPr>
              <w:jc w:val="center"/>
              <w:rPr>
                <w:rFonts w:cs="Arial"/>
                <w:sz w:val="22"/>
                <w:szCs w:val="22"/>
                <w:lang w:val="es-CO"/>
              </w:rPr>
            </w:pPr>
            <w:r w:rsidRPr="00A21C71">
              <w:rPr>
                <w:rFonts w:cs="Arial"/>
                <w:sz w:val="22"/>
                <w:szCs w:val="22"/>
                <w:lang w:val="es-CO"/>
              </w:rPr>
              <w:t>Versión libre</w:t>
            </w:r>
          </w:p>
          <w:p w:rsidR="00A67F90" w:rsidRPr="00A21C71" w:rsidRDefault="00A67F90" w:rsidP="00A21C71">
            <w:pPr>
              <w:jc w:val="center"/>
              <w:rPr>
                <w:rFonts w:cs="Arial"/>
                <w:sz w:val="22"/>
                <w:szCs w:val="22"/>
                <w:lang w:val="es-CO"/>
              </w:rPr>
            </w:pPr>
          </w:p>
          <w:p w:rsidR="00A21C71" w:rsidRPr="00A21C71" w:rsidRDefault="00A21C71" w:rsidP="00A21C71">
            <w:pPr>
              <w:jc w:val="center"/>
              <w:rPr>
                <w:rFonts w:cs="Arial"/>
                <w:sz w:val="22"/>
                <w:szCs w:val="22"/>
                <w:lang w:val="es-CO"/>
              </w:rPr>
            </w:pPr>
            <w:r w:rsidRPr="00A21C71">
              <w:rPr>
                <w:rFonts w:cs="Arial"/>
                <w:sz w:val="22"/>
                <w:szCs w:val="22"/>
                <w:lang w:val="es-CO"/>
              </w:rPr>
              <w:t>Documentos aportados</w:t>
            </w:r>
          </w:p>
          <w:p w:rsidR="00A21C71" w:rsidRDefault="00A21C71" w:rsidP="00A21C71">
            <w:pPr>
              <w:jc w:val="center"/>
              <w:rPr>
                <w:rFonts w:cs="Arial"/>
                <w:sz w:val="22"/>
                <w:szCs w:val="22"/>
                <w:lang w:val="es-CO"/>
              </w:rPr>
            </w:pPr>
            <w:r w:rsidRPr="00A21C71">
              <w:rPr>
                <w:rFonts w:cs="Arial"/>
                <w:sz w:val="22"/>
                <w:szCs w:val="22"/>
                <w:lang w:val="es-CO"/>
              </w:rPr>
              <w:t>Peritación</w:t>
            </w:r>
          </w:p>
          <w:p w:rsidR="00A67F90" w:rsidRPr="00A21C71" w:rsidRDefault="00A67F90" w:rsidP="00A21C71">
            <w:pPr>
              <w:jc w:val="center"/>
              <w:rPr>
                <w:rFonts w:cs="Arial"/>
                <w:sz w:val="22"/>
                <w:szCs w:val="22"/>
                <w:lang w:val="es-CO"/>
              </w:rPr>
            </w:pPr>
          </w:p>
          <w:p w:rsidR="00A67F90" w:rsidRDefault="00A21C71" w:rsidP="00A21C71">
            <w:pPr>
              <w:jc w:val="center"/>
              <w:rPr>
                <w:rFonts w:cs="Arial"/>
                <w:sz w:val="22"/>
                <w:szCs w:val="22"/>
                <w:lang w:val="es-CO"/>
              </w:rPr>
            </w:pPr>
            <w:r w:rsidRPr="00A21C71">
              <w:rPr>
                <w:rFonts w:cs="Arial"/>
                <w:sz w:val="22"/>
                <w:szCs w:val="22"/>
                <w:lang w:val="es-CO"/>
              </w:rPr>
              <w:t>FVC-015</w:t>
            </w:r>
          </w:p>
          <w:p w:rsidR="007554BE" w:rsidRPr="000946C4" w:rsidRDefault="00A21C71" w:rsidP="00A21C71">
            <w:pPr>
              <w:jc w:val="center"/>
              <w:rPr>
                <w:rFonts w:cs="Arial"/>
                <w:sz w:val="22"/>
                <w:szCs w:val="22"/>
                <w:lang w:val="es-CO"/>
              </w:rPr>
            </w:pPr>
            <w:r w:rsidRPr="00A21C71">
              <w:rPr>
                <w:rFonts w:cs="Arial"/>
                <w:sz w:val="22"/>
                <w:szCs w:val="22"/>
                <w:lang w:val="es-CO"/>
              </w:rPr>
              <w:t xml:space="preserve"> Actas de visitas</w:t>
            </w:r>
          </w:p>
        </w:tc>
      </w:tr>
      <w:tr w:rsidR="007554BE" w:rsidRPr="001A2422" w:rsidTr="00902C8D">
        <w:trPr>
          <w:jc w:val="center"/>
        </w:trPr>
        <w:tc>
          <w:tcPr>
            <w:tcW w:w="597" w:type="dxa"/>
            <w:vAlign w:val="center"/>
          </w:tcPr>
          <w:p w:rsidR="007554BE" w:rsidRPr="000946C4" w:rsidRDefault="007554BE" w:rsidP="00DD47E1">
            <w:pPr>
              <w:jc w:val="center"/>
              <w:rPr>
                <w:rFonts w:cs="Arial"/>
                <w:sz w:val="22"/>
                <w:szCs w:val="22"/>
                <w:highlight w:val="yellow"/>
                <w:lang w:val="es-CO"/>
              </w:rPr>
            </w:pPr>
            <w:r w:rsidRPr="007554BE">
              <w:rPr>
                <w:rFonts w:cs="Arial"/>
                <w:sz w:val="22"/>
                <w:szCs w:val="22"/>
                <w:lang w:val="es-CO"/>
              </w:rPr>
              <w:t>6</w:t>
            </w:r>
          </w:p>
        </w:tc>
        <w:tc>
          <w:tcPr>
            <w:tcW w:w="1701" w:type="dxa"/>
            <w:vAlign w:val="center"/>
          </w:tcPr>
          <w:p w:rsidR="007554BE" w:rsidRPr="000946C4" w:rsidRDefault="007554BE" w:rsidP="00DD47E1">
            <w:pPr>
              <w:jc w:val="center"/>
              <w:rPr>
                <w:rFonts w:cs="Arial"/>
                <w:sz w:val="22"/>
                <w:szCs w:val="22"/>
                <w:highlight w:val="yellow"/>
                <w:lang w:val="es-CO"/>
              </w:rPr>
            </w:pPr>
            <w:r w:rsidRPr="007554BE">
              <w:rPr>
                <w:rFonts w:cs="Arial"/>
                <w:sz w:val="22"/>
                <w:szCs w:val="22"/>
                <w:lang w:val="es-CO"/>
              </w:rPr>
              <w:t xml:space="preserve">Ordenar alegatos de conclusión </w:t>
            </w:r>
          </w:p>
        </w:tc>
        <w:tc>
          <w:tcPr>
            <w:tcW w:w="4678" w:type="dxa"/>
            <w:vAlign w:val="center"/>
          </w:tcPr>
          <w:p w:rsidR="007554BE" w:rsidRPr="000946C4" w:rsidRDefault="00D60CE5" w:rsidP="00DD47E1">
            <w:pPr>
              <w:jc w:val="both"/>
              <w:rPr>
                <w:rFonts w:cs="Arial"/>
                <w:sz w:val="22"/>
                <w:szCs w:val="22"/>
                <w:highlight w:val="yellow"/>
                <w:lang w:val="es-CO"/>
              </w:rPr>
            </w:pPr>
            <w:r w:rsidRPr="00D60CE5">
              <w:rPr>
                <w:rFonts w:cs="Arial"/>
                <w:sz w:val="22"/>
                <w:szCs w:val="22"/>
                <w:lang w:val="es-CO"/>
              </w:rPr>
              <w:t>Se podrá ordenar un receso por el tiempo que estime indispensable, para que las partes en común presenten alegatos de conclusión, el cual será de mínimo tres (3) días y máximo diez (10) días</w:t>
            </w:r>
          </w:p>
        </w:tc>
        <w:tc>
          <w:tcPr>
            <w:tcW w:w="1985" w:type="dxa"/>
            <w:vAlign w:val="center"/>
          </w:tcPr>
          <w:p w:rsidR="007554BE" w:rsidRPr="00060122" w:rsidRDefault="00CD4486" w:rsidP="00A444D4">
            <w:pPr>
              <w:jc w:val="center"/>
              <w:rPr>
                <w:sz w:val="22"/>
                <w:szCs w:val="22"/>
                <w:lang w:val="es-ES"/>
              </w:rPr>
            </w:pPr>
            <w:r w:rsidRPr="00CD4486">
              <w:rPr>
                <w:rFonts w:cs="Arial"/>
                <w:sz w:val="22"/>
                <w:szCs w:val="22"/>
                <w:lang w:val="es-CO"/>
              </w:rPr>
              <w:t>Personero (a) Delegado para la Vigilancia Administrativa</w:t>
            </w:r>
          </w:p>
        </w:tc>
        <w:tc>
          <w:tcPr>
            <w:tcW w:w="2204" w:type="dxa"/>
            <w:vAlign w:val="center"/>
          </w:tcPr>
          <w:p w:rsidR="007554BE" w:rsidRPr="000946C4" w:rsidRDefault="00A21C71" w:rsidP="00A4664C">
            <w:pPr>
              <w:jc w:val="center"/>
              <w:rPr>
                <w:rFonts w:cs="Arial"/>
                <w:sz w:val="22"/>
                <w:szCs w:val="22"/>
                <w:highlight w:val="yellow"/>
                <w:lang w:val="es-CO"/>
              </w:rPr>
            </w:pPr>
            <w:r w:rsidRPr="00A21C71">
              <w:rPr>
                <w:rFonts w:cs="Arial"/>
                <w:sz w:val="22"/>
                <w:szCs w:val="22"/>
                <w:lang w:val="es-CO"/>
              </w:rPr>
              <w:t>FVC-06 Alegatos de conclusión</w:t>
            </w:r>
          </w:p>
        </w:tc>
      </w:tr>
      <w:tr w:rsidR="007554BE" w:rsidRPr="001A2422"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7</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Levantar acta de audiencia</w:t>
            </w:r>
          </w:p>
        </w:tc>
        <w:tc>
          <w:tcPr>
            <w:tcW w:w="4678" w:type="dxa"/>
            <w:vAlign w:val="center"/>
          </w:tcPr>
          <w:p w:rsidR="007554BE" w:rsidRPr="000946C4" w:rsidRDefault="00D60CE5" w:rsidP="00DD47E1">
            <w:pPr>
              <w:jc w:val="both"/>
              <w:rPr>
                <w:rFonts w:cs="Arial"/>
                <w:sz w:val="22"/>
                <w:szCs w:val="22"/>
                <w:lang w:val="es-CO"/>
              </w:rPr>
            </w:pPr>
            <w:r>
              <w:rPr>
                <w:rFonts w:cs="Arial"/>
                <w:sz w:val="22"/>
                <w:szCs w:val="22"/>
                <w:lang w:val="es-CO"/>
              </w:rPr>
              <w:t>De la audiencia se levantara acta en la que se consignara sucintamente lo ocurrido en ella</w:t>
            </w:r>
          </w:p>
        </w:tc>
        <w:tc>
          <w:tcPr>
            <w:tcW w:w="1985" w:type="dxa"/>
            <w:vAlign w:val="center"/>
          </w:tcPr>
          <w:p w:rsidR="007554BE" w:rsidRPr="000946C4" w:rsidRDefault="00650C0C" w:rsidP="00DD47E1">
            <w:pPr>
              <w:jc w:val="center"/>
              <w:rPr>
                <w:sz w:val="22"/>
                <w:szCs w:val="22"/>
              </w:rPr>
            </w:pPr>
            <w:r>
              <w:rPr>
                <w:sz w:val="22"/>
                <w:szCs w:val="22"/>
                <w:lang w:val="es-CO"/>
              </w:rPr>
              <w:t xml:space="preserve">Secretaria Ejecutiva </w:t>
            </w:r>
          </w:p>
        </w:tc>
        <w:tc>
          <w:tcPr>
            <w:tcW w:w="2204" w:type="dxa"/>
            <w:vAlign w:val="center"/>
          </w:tcPr>
          <w:p w:rsidR="007554BE" w:rsidRPr="000946C4" w:rsidRDefault="00A21C71" w:rsidP="002C5B3E">
            <w:pPr>
              <w:rPr>
                <w:rFonts w:cs="Arial"/>
                <w:sz w:val="22"/>
                <w:szCs w:val="22"/>
                <w:lang w:val="es-CO"/>
              </w:rPr>
            </w:pPr>
            <w:r>
              <w:rPr>
                <w:rFonts w:cs="Arial"/>
                <w:sz w:val="22"/>
                <w:szCs w:val="22"/>
                <w:lang w:val="es-CO"/>
              </w:rPr>
              <w:t>FG-03 Acta</w:t>
            </w:r>
          </w:p>
        </w:tc>
      </w:tr>
      <w:tr w:rsidR="007554BE" w:rsidRPr="001A2422" w:rsidTr="00902C8D">
        <w:trPr>
          <w:trHeight w:val="1140"/>
          <w:jc w:val="center"/>
        </w:trPr>
        <w:tc>
          <w:tcPr>
            <w:tcW w:w="597" w:type="dxa"/>
            <w:shd w:val="clear" w:color="auto" w:fill="auto"/>
            <w:vAlign w:val="center"/>
          </w:tcPr>
          <w:p w:rsidR="007554BE" w:rsidRPr="000946C4" w:rsidRDefault="007554BE" w:rsidP="00DD47E1">
            <w:pPr>
              <w:jc w:val="center"/>
              <w:rPr>
                <w:rFonts w:cs="Arial"/>
                <w:sz w:val="22"/>
                <w:szCs w:val="22"/>
                <w:lang w:val="es-CO"/>
              </w:rPr>
            </w:pPr>
            <w:r>
              <w:rPr>
                <w:rFonts w:cs="Arial"/>
                <w:sz w:val="22"/>
                <w:szCs w:val="22"/>
                <w:lang w:val="es-CO"/>
              </w:rPr>
              <w:t>8</w:t>
            </w:r>
          </w:p>
        </w:tc>
        <w:tc>
          <w:tcPr>
            <w:tcW w:w="1701" w:type="dxa"/>
            <w:shd w:val="clear" w:color="auto" w:fill="auto"/>
            <w:vAlign w:val="center"/>
          </w:tcPr>
          <w:p w:rsidR="007554BE" w:rsidRPr="000946C4" w:rsidRDefault="007554BE" w:rsidP="00DD47E1">
            <w:pPr>
              <w:jc w:val="center"/>
              <w:rPr>
                <w:rFonts w:cs="Arial"/>
                <w:sz w:val="22"/>
                <w:szCs w:val="22"/>
                <w:lang w:val="es-CO"/>
              </w:rPr>
            </w:pPr>
            <w:r>
              <w:rPr>
                <w:rFonts w:cs="Arial"/>
                <w:sz w:val="22"/>
                <w:szCs w:val="22"/>
                <w:lang w:val="es-CO"/>
              </w:rPr>
              <w:t>Emitir fallo</w:t>
            </w:r>
          </w:p>
        </w:tc>
        <w:tc>
          <w:tcPr>
            <w:tcW w:w="4678" w:type="dxa"/>
            <w:shd w:val="clear" w:color="auto" w:fill="auto"/>
            <w:vAlign w:val="center"/>
          </w:tcPr>
          <w:p w:rsidR="007554BE" w:rsidRDefault="00D60CE5" w:rsidP="00DD47E1">
            <w:pPr>
              <w:jc w:val="both"/>
              <w:rPr>
                <w:rFonts w:cs="Arial"/>
                <w:sz w:val="22"/>
                <w:szCs w:val="22"/>
                <w:lang w:val="es-CO"/>
              </w:rPr>
            </w:pPr>
            <w:r w:rsidRPr="00D60CE5">
              <w:rPr>
                <w:rFonts w:cs="Arial"/>
                <w:sz w:val="22"/>
                <w:szCs w:val="22"/>
                <w:lang w:val="es-CO"/>
              </w:rPr>
              <w:t>Concluidas las intervenciones se</w:t>
            </w:r>
            <w:r>
              <w:rPr>
                <w:rFonts w:cs="Arial"/>
                <w:sz w:val="22"/>
                <w:szCs w:val="22"/>
                <w:lang w:val="es-CO"/>
              </w:rPr>
              <w:t xml:space="preserve"> procederá verbal y motivadamente a emitir el fallo</w:t>
            </w:r>
            <w:r w:rsidR="00872F79">
              <w:rPr>
                <w:rFonts w:cs="Arial"/>
                <w:sz w:val="22"/>
                <w:szCs w:val="22"/>
                <w:lang w:val="es-CO"/>
              </w:rPr>
              <w:t xml:space="preserve"> de primera instancia </w:t>
            </w:r>
          </w:p>
          <w:p w:rsidR="00D60CE5" w:rsidRDefault="00D60CE5" w:rsidP="00DD47E1">
            <w:pPr>
              <w:jc w:val="both"/>
              <w:rPr>
                <w:rFonts w:cs="Arial"/>
                <w:sz w:val="22"/>
                <w:szCs w:val="22"/>
                <w:lang w:val="es-CO"/>
              </w:rPr>
            </w:pPr>
          </w:p>
          <w:p w:rsidR="00D60CE5" w:rsidRDefault="00D60CE5" w:rsidP="00DD47E1">
            <w:pPr>
              <w:jc w:val="both"/>
              <w:rPr>
                <w:rFonts w:cs="Arial"/>
                <w:sz w:val="22"/>
                <w:szCs w:val="22"/>
                <w:lang w:val="es-CO"/>
              </w:rPr>
            </w:pPr>
            <w:r>
              <w:rPr>
                <w:rFonts w:cs="Arial"/>
                <w:sz w:val="22"/>
                <w:szCs w:val="22"/>
                <w:lang w:val="es-CO"/>
              </w:rPr>
              <w:t>La diligencia se podrá suspender para proferir la decisión dentro de los dos (2) dí</w:t>
            </w:r>
            <w:r w:rsidR="003E5437">
              <w:rPr>
                <w:rFonts w:cs="Arial"/>
                <w:sz w:val="22"/>
                <w:szCs w:val="22"/>
                <w:lang w:val="es-CO"/>
              </w:rPr>
              <w:t>as siguientes</w:t>
            </w:r>
          </w:p>
          <w:p w:rsidR="003E5437" w:rsidRDefault="003E5437" w:rsidP="00DD47E1">
            <w:pPr>
              <w:jc w:val="both"/>
              <w:rPr>
                <w:rFonts w:cs="Arial"/>
                <w:sz w:val="22"/>
                <w:szCs w:val="22"/>
                <w:lang w:val="es-CO"/>
              </w:rPr>
            </w:pPr>
          </w:p>
          <w:p w:rsidR="003E5437" w:rsidRPr="003E5437" w:rsidRDefault="003E5437" w:rsidP="003E5437">
            <w:pPr>
              <w:jc w:val="both"/>
              <w:rPr>
                <w:rFonts w:cs="Arial"/>
                <w:sz w:val="22"/>
                <w:szCs w:val="22"/>
                <w:lang w:val="es-CO"/>
              </w:rPr>
            </w:pPr>
            <w:r w:rsidRPr="003E5437">
              <w:rPr>
                <w:rFonts w:cs="Arial"/>
                <w:sz w:val="22"/>
                <w:szCs w:val="22"/>
                <w:lang w:val="es-CO"/>
              </w:rPr>
              <w:t>El fallo puede ser sancionatorio o absolutorio.</w:t>
            </w:r>
          </w:p>
          <w:p w:rsidR="003E5437" w:rsidRPr="003E5437" w:rsidRDefault="003E5437" w:rsidP="003E5437">
            <w:pPr>
              <w:jc w:val="both"/>
              <w:rPr>
                <w:rFonts w:cs="Arial"/>
                <w:sz w:val="22"/>
                <w:szCs w:val="22"/>
                <w:lang w:val="es-CO"/>
              </w:rPr>
            </w:pPr>
            <w:r w:rsidRPr="003E5437">
              <w:rPr>
                <w:rFonts w:cs="Arial"/>
                <w:sz w:val="22"/>
                <w:szCs w:val="22"/>
                <w:lang w:val="es-CO"/>
              </w:rPr>
              <w:t>Sancionatorio: Se notifica al investigado y procede el recurso de apelación.</w:t>
            </w:r>
          </w:p>
          <w:p w:rsidR="003E5437" w:rsidRPr="00D60CE5" w:rsidRDefault="003E5437" w:rsidP="003E5437">
            <w:pPr>
              <w:jc w:val="both"/>
              <w:rPr>
                <w:rFonts w:cs="Arial"/>
                <w:sz w:val="22"/>
                <w:szCs w:val="22"/>
                <w:lang w:val="es-CO"/>
              </w:rPr>
            </w:pPr>
            <w:r w:rsidRPr="003E5437">
              <w:rPr>
                <w:rFonts w:cs="Arial"/>
                <w:sz w:val="22"/>
                <w:szCs w:val="22"/>
                <w:lang w:val="es-CO"/>
              </w:rPr>
              <w:t xml:space="preserve">Absolutorio: Se notifica al investigado y se </w:t>
            </w:r>
            <w:r w:rsidRPr="003E5437">
              <w:rPr>
                <w:rFonts w:cs="Arial"/>
                <w:sz w:val="22"/>
                <w:szCs w:val="22"/>
                <w:lang w:val="es-CO"/>
              </w:rPr>
              <w:lastRenderedPageBreak/>
              <w:t>comunica al quejoso. Procede el recurso de apelación para el quejoso</w:t>
            </w:r>
          </w:p>
        </w:tc>
        <w:tc>
          <w:tcPr>
            <w:tcW w:w="1985" w:type="dxa"/>
            <w:shd w:val="clear" w:color="auto" w:fill="auto"/>
            <w:vAlign w:val="center"/>
          </w:tcPr>
          <w:p w:rsidR="007554BE" w:rsidRPr="00060122" w:rsidRDefault="00CD4486" w:rsidP="00DD47E1">
            <w:pPr>
              <w:jc w:val="center"/>
              <w:rPr>
                <w:sz w:val="22"/>
                <w:szCs w:val="22"/>
                <w:lang w:val="es-ES"/>
              </w:rPr>
            </w:pPr>
            <w:r w:rsidRPr="00CD4486">
              <w:rPr>
                <w:rFonts w:cs="Arial"/>
                <w:sz w:val="22"/>
                <w:szCs w:val="22"/>
                <w:lang w:val="es-CO"/>
              </w:rPr>
              <w:lastRenderedPageBreak/>
              <w:t>Personero (a) Delegado para la Vigilancia Administrativa</w:t>
            </w:r>
          </w:p>
        </w:tc>
        <w:tc>
          <w:tcPr>
            <w:tcW w:w="2204" w:type="dxa"/>
            <w:shd w:val="clear" w:color="auto" w:fill="auto"/>
            <w:vAlign w:val="center"/>
          </w:tcPr>
          <w:p w:rsidR="00A67F90" w:rsidRDefault="00A67F90" w:rsidP="003E5437">
            <w:pPr>
              <w:jc w:val="center"/>
              <w:rPr>
                <w:rFonts w:cs="Arial"/>
                <w:sz w:val="22"/>
                <w:szCs w:val="22"/>
                <w:lang w:val="es-CO"/>
              </w:rPr>
            </w:pPr>
            <w:r>
              <w:rPr>
                <w:rFonts w:cs="Arial"/>
                <w:sz w:val="22"/>
                <w:szCs w:val="22"/>
                <w:lang w:val="es-CO"/>
              </w:rPr>
              <w:t>FVC-24</w:t>
            </w:r>
          </w:p>
          <w:p w:rsidR="003E5437" w:rsidRDefault="003E5437" w:rsidP="003E5437">
            <w:pPr>
              <w:jc w:val="center"/>
              <w:rPr>
                <w:rFonts w:cs="Arial"/>
                <w:sz w:val="22"/>
                <w:szCs w:val="22"/>
                <w:lang w:val="es-CO"/>
              </w:rPr>
            </w:pPr>
            <w:r w:rsidRPr="003E5437">
              <w:rPr>
                <w:rFonts w:cs="Arial"/>
                <w:sz w:val="22"/>
                <w:szCs w:val="22"/>
                <w:lang w:val="es-CO"/>
              </w:rPr>
              <w:t>Fallo</w:t>
            </w:r>
            <w:r w:rsidR="00A67F90">
              <w:rPr>
                <w:rFonts w:cs="Arial"/>
                <w:sz w:val="22"/>
                <w:szCs w:val="22"/>
                <w:lang w:val="es-CO"/>
              </w:rPr>
              <w:t xml:space="preserve"> de primera instancia</w:t>
            </w:r>
          </w:p>
          <w:p w:rsidR="00A67F90" w:rsidRDefault="00A67F90" w:rsidP="003E5437">
            <w:pPr>
              <w:jc w:val="center"/>
              <w:rPr>
                <w:rFonts w:cs="Arial"/>
                <w:sz w:val="22"/>
                <w:szCs w:val="22"/>
                <w:lang w:val="es-CO"/>
              </w:rPr>
            </w:pPr>
          </w:p>
          <w:p w:rsidR="00A67F90" w:rsidRPr="003E5437" w:rsidRDefault="00A67F90" w:rsidP="003E5437">
            <w:pPr>
              <w:jc w:val="center"/>
              <w:rPr>
                <w:rFonts w:cs="Arial"/>
                <w:sz w:val="22"/>
                <w:szCs w:val="22"/>
                <w:lang w:val="es-CO"/>
              </w:rPr>
            </w:pPr>
            <w:r>
              <w:rPr>
                <w:rFonts w:cs="Arial"/>
                <w:sz w:val="22"/>
                <w:szCs w:val="22"/>
                <w:lang w:val="es-CO"/>
              </w:rPr>
              <w:t>FVC-11</w:t>
            </w:r>
          </w:p>
          <w:p w:rsidR="003E5437" w:rsidRDefault="003E5437" w:rsidP="003E5437">
            <w:pPr>
              <w:jc w:val="center"/>
              <w:rPr>
                <w:rFonts w:cs="Arial"/>
                <w:sz w:val="22"/>
                <w:szCs w:val="22"/>
                <w:lang w:val="es-CO"/>
              </w:rPr>
            </w:pPr>
            <w:r w:rsidRPr="003E5437">
              <w:rPr>
                <w:rFonts w:cs="Arial"/>
                <w:sz w:val="22"/>
                <w:szCs w:val="22"/>
                <w:lang w:val="es-CO"/>
              </w:rPr>
              <w:t>Notificación personal</w:t>
            </w:r>
          </w:p>
          <w:p w:rsidR="00A67F90" w:rsidRPr="003E5437" w:rsidRDefault="00A67F90" w:rsidP="003E5437">
            <w:pPr>
              <w:jc w:val="center"/>
              <w:rPr>
                <w:rFonts w:cs="Arial"/>
                <w:sz w:val="22"/>
                <w:szCs w:val="22"/>
                <w:lang w:val="es-CO"/>
              </w:rPr>
            </w:pPr>
          </w:p>
          <w:p w:rsidR="003E5437" w:rsidRDefault="003E5437" w:rsidP="003E5437">
            <w:pPr>
              <w:jc w:val="center"/>
              <w:rPr>
                <w:rFonts w:cs="Arial"/>
                <w:sz w:val="22"/>
                <w:szCs w:val="22"/>
                <w:lang w:val="es-CO"/>
              </w:rPr>
            </w:pPr>
            <w:r w:rsidRPr="003E5437">
              <w:rPr>
                <w:rFonts w:cs="Arial"/>
                <w:sz w:val="22"/>
                <w:szCs w:val="22"/>
                <w:lang w:val="es-CO"/>
              </w:rPr>
              <w:t>FVC-14 Notificación por edicto</w:t>
            </w:r>
          </w:p>
          <w:p w:rsidR="00A67F90" w:rsidRPr="003E5437" w:rsidRDefault="00A67F90"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3E5437">
              <w:rPr>
                <w:rFonts w:cs="Arial"/>
                <w:sz w:val="22"/>
                <w:szCs w:val="22"/>
                <w:lang w:val="es-CO"/>
              </w:rPr>
              <w:t>Comunicación</w:t>
            </w:r>
          </w:p>
        </w:tc>
      </w:tr>
      <w:tr w:rsidR="007554BE" w:rsidRPr="00E47E70"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lastRenderedPageBreak/>
              <w:t>9</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Fallo de segunda instancia</w:t>
            </w:r>
          </w:p>
        </w:tc>
        <w:tc>
          <w:tcPr>
            <w:tcW w:w="4678" w:type="dxa"/>
            <w:vAlign w:val="center"/>
          </w:tcPr>
          <w:p w:rsidR="007554BE" w:rsidRDefault="008C7E9B" w:rsidP="008C7E9B">
            <w:pPr>
              <w:jc w:val="both"/>
              <w:rPr>
                <w:rFonts w:cs="Arial"/>
                <w:sz w:val="22"/>
                <w:szCs w:val="22"/>
                <w:lang w:val="es-CO"/>
              </w:rPr>
            </w:pPr>
            <w:r>
              <w:rPr>
                <w:rFonts w:cs="Arial"/>
                <w:sz w:val="22"/>
                <w:szCs w:val="22"/>
                <w:lang w:val="es-CO"/>
              </w:rPr>
              <w:t xml:space="preserve">Si la apelación es contra el fallo, las partes podrán presentar alegatos de conclusión, para lo cual dispondrá de un termino de traslado </w:t>
            </w:r>
            <w:r w:rsidRPr="008C7E9B">
              <w:rPr>
                <w:rFonts w:cs="Arial"/>
                <w:sz w:val="22"/>
                <w:szCs w:val="22"/>
                <w:lang w:val="es-CO"/>
              </w:rPr>
              <w:t>de dos (2) días</w:t>
            </w:r>
            <w:r>
              <w:rPr>
                <w:rFonts w:cs="Arial"/>
                <w:sz w:val="22"/>
                <w:szCs w:val="22"/>
                <w:lang w:val="es-CO"/>
              </w:rPr>
              <w:t xml:space="preserve">, contados a partir del día siguiente al de la </w:t>
            </w:r>
            <w:r w:rsidRPr="003E5437">
              <w:rPr>
                <w:rFonts w:cs="Arial"/>
                <w:sz w:val="22"/>
                <w:szCs w:val="22"/>
                <w:lang w:val="es-CO"/>
              </w:rPr>
              <w:t>notificación por estrado</w:t>
            </w:r>
            <w:r>
              <w:rPr>
                <w:rFonts w:cs="Arial"/>
                <w:sz w:val="22"/>
                <w:szCs w:val="22"/>
                <w:lang w:val="es-CO"/>
              </w:rPr>
              <w:t>, que es de un (1) día</w:t>
            </w:r>
          </w:p>
          <w:p w:rsidR="008C7E9B" w:rsidRDefault="008C7E9B" w:rsidP="008C7E9B">
            <w:pPr>
              <w:jc w:val="both"/>
              <w:rPr>
                <w:rFonts w:cs="Arial"/>
                <w:sz w:val="22"/>
                <w:szCs w:val="22"/>
                <w:lang w:val="es-CO"/>
              </w:rPr>
            </w:pPr>
          </w:p>
          <w:p w:rsidR="008C7E9B" w:rsidRPr="000946C4" w:rsidRDefault="008C7E9B" w:rsidP="008C7E9B">
            <w:pPr>
              <w:jc w:val="both"/>
              <w:rPr>
                <w:rFonts w:cs="Arial"/>
                <w:sz w:val="22"/>
                <w:szCs w:val="22"/>
                <w:lang w:val="es-CO"/>
              </w:rPr>
            </w:pPr>
            <w:r>
              <w:rPr>
                <w:rFonts w:cs="Arial"/>
                <w:sz w:val="22"/>
                <w:szCs w:val="22"/>
                <w:lang w:val="es-CO"/>
              </w:rPr>
              <w:t>El Personero Municipal dispone de diez (10) días para proferir el fallo de segunda instancia. Este se ampliara en otro tanto si debe ordenar y practicar pruebas</w:t>
            </w:r>
          </w:p>
        </w:tc>
        <w:tc>
          <w:tcPr>
            <w:tcW w:w="1985" w:type="dxa"/>
            <w:vAlign w:val="center"/>
          </w:tcPr>
          <w:p w:rsidR="00CD4486" w:rsidRPr="000946C4" w:rsidRDefault="00CD4486" w:rsidP="00CD4486">
            <w:pPr>
              <w:jc w:val="center"/>
              <w:rPr>
                <w:rFonts w:cs="Arial"/>
                <w:sz w:val="22"/>
                <w:szCs w:val="22"/>
                <w:lang w:val="es-CO"/>
              </w:rPr>
            </w:pPr>
            <w:r w:rsidRPr="000946C4">
              <w:rPr>
                <w:rFonts w:cs="Arial"/>
                <w:sz w:val="22"/>
                <w:szCs w:val="22"/>
                <w:lang w:val="es-CO"/>
              </w:rPr>
              <w:t>Personero Municipal</w:t>
            </w:r>
          </w:p>
          <w:p w:rsidR="007554BE" w:rsidRPr="000946C4" w:rsidRDefault="007554BE" w:rsidP="00DD47E1">
            <w:pPr>
              <w:jc w:val="center"/>
              <w:rPr>
                <w:sz w:val="22"/>
                <w:szCs w:val="22"/>
              </w:rPr>
            </w:pPr>
          </w:p>
        </w:tc>
        <w:tc>
          <w:tcPr>
            <w:tcW w:w="2204" w:type="dxa"/>
            <w:vAlign w:val="center"/>
          </w:tcPr>
          <w:p w:rsidR="00902C8D" w:rsidRDefault="00902C8D" w:rsidP="003E5437">
            <w:pPr>
              <w:jc w:val="center"/>
              <w:rPr>
                <w:rFonts w:cs="Arial"/>
                <w:sz w:val="22"/>
                <w:szCs w:val="22"/>
                <w:lang w:val="es-CO"/>
              </w:rPr>
            </w:pPr>
            <w:r>
              <w:rPr>
                <w:rFonts w:cs="Arial"/>
                <w:sz w:val="22"/>
                <w:szCs w:val="22"/>
                <w:lang w:val="es-CO"/>
              </w:rPr>
              <w:t>FVC-11</w:t>
            </w:r>
          </w:p>
          <w:p w:rsidR="003E5437" w:rsidRPr="003E5437" w:rsidRDefault="003E5437" w:rsidP="003E5437">
            <w:pPr>
              <w:jc w:val="center"/>
              <w:rPr>
                <w:rFonts w:cs="Arial"/>
                <w:sz w:val="22"/>
                <w:szCs w:val="22"/>
                <w:lang w:val="es-CO"/>
              </w:rPr>
            </w:pPr>
            <w:r w:rsidRPr="003E5437">
              <w:rPr>
                <w:rFonts w:cs="Arial"/>
                <w:sz w:val="22"/>
                <w:szCs w:val="22"/>
                <w:lang w:val="es-CO"/>
              </w:rPr>
              <w:t>Notificación personal</w:t>
            </w:r>
          </w:p>
          <w:p w:rsidR="00902C8D" w:rsidRDefault="00902C8D" w:rsidP="003E5437">
            <w:pPr>
              <w:jc w:val="center"/>
              <w:rPr>
                <w:rFonts w:cs="Arial"/>
                <w:sz w:val="22"/>
                <w:szCs w:val="22"/>
                <w:lang w:val="es-CO"/>
              </w:rPr>
            </w:pPr>
          </w:p>
          <w:p w:rsidR="003E5437" w:rsidRPr="003E5437" w:rsidRDefault="003E5437" w:rsidP="003E5437">
            <w:pPr>
              <w:jc w:val="center"/>
              <w:rPr>
                <w:rFonts w:cs="Arial"/>
                <w:sz w:val="22"/>
                <w:szCs w:val="22"/>
                <w:lang w:val="es-CO"/>
              </w:rPr>
            </w:pPr>
            <w:r w:rsidRPr="003E5437">
              <w:rPr>
                <w:rFonts w:cs="Arial"/>
                <w:sz w:val="22"/>
                <w:szCs w:val="22"/>
                <w:lang w:val="es-CO"/>
              </w:rPr>
              <w:t>FVC-14 Notificación por edicto</w:t>
            </w:r>
          </w:p>
          <w:p w:rsidR="00902C8D" w:rsidRDefault="00902C8D" w:rsidP="003E5437">
            <w:pPr>
              <w:jc w:val="center"/>
              <w:rPr>
                <w:rFonts w:cs="Arial"/>
                <w:sz w:val="22"/>
                <w:szCs w:val="22"/>
                <w:lang w:val="es-CO"/>
              </w:rPr>
            </w:pPr>
          </w:p>
          <w:p w:rsidR="003E5437" w:rsidRPr="003E5437" w:rsidRDefault="003E5437" w:rsidP="003E5437">
            <w:pPr>
              <w:jc w:val="center"/>
              <w:rPr>
                <w:rFonts w:cs="Arial"/>
                <w:sz w:val="22"/>
                <w:szCs w:val="22"/>
                <w:lang w:val="es-CO"/>
              </w:rPr>
            </w:pPr>
            <w:r w:rsidRPr="003E5437">
              <w:rPr>
                <w:rFonts w:cs="Arial"/>
                <w:sz w:val="22"/>
                <w:szCs w:val="22"/>
                <w:lang w:val="es-CO"/>
              </w:rPr>
              <w:t>Comunicación</w:t>
            </w:r>
          </w:p>
          <w:p w:rsidR="00902C8D" w:rsidRDefault="00902C8D"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3E5437">
              <w:rPr>
                <w:rFonts w:cs="Arial"/>
                <w:sz w:val="22"/>
                <w:szCs w:val="22"/>
                <w:lang w:val="es-CO"/>
              </w:rPr>
              <w:t>Formulario de registro de sanciones disciplinarias de la Procuraduría General de la Nación</w:t>
            </w:r>
          </w:p>
        </w:tc>
      </w:tr>
      <w:tr w:rsidR="007554BE" w:rsidRPr="00E47E70"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10</w:t>
            </w:r>
          </w:p>
        </w:tc>
        <w:tc>
          <w:tcPr>
            <w:tcW w:w="1701" w:type="dxa"/>
            <w:vAlign w:val="center"/>
          </w:tcPr>
          <w:p w:rsidR="007554BE" w:rsidRPr="000946C4" w:rsidRDefault="007554BE" w:rsidP="00DD47E1">
            <w:pPr>
              <w:jc w:val="center"/>
              <w:rPr>
                <w:rFonts w:cs="Arial"/>
                <w:sz w:val="22"/>
                <w:szCs w:val="22"/>
                <w:lang w:val="es-CO"/>
              </w:rPr>
            </w:pPr>
            <w:r>
              <w:rPr>
                <w:rFonts w:cs="Arial"/>
                <w:sz w:val="22"/>
                <w:szCs w:val="22"/>
                <w:lang w:val="es-CO"/>
              </w:rPr>
              <w:t>Ejecutar sanción o archivar</w:t>
            </w:r>
          </w:p>
        </w:tc>
        <w:tc>
          <w:tcPr>
            <w:tcW w:w="4678" w:type="dxa"/>
            <w:vAlign w:val="center"/>
          </w:tcPr>
          <w:p w:rsidR="007554BE" w:rsidRPr="000946C4" w:rsidRDefault="008C7E9B" w:rsidP="008C7E9B">
            <w:pPr>
              <w:jc w:val="both"/>
              <w:rPr>
                <w:rFonts w:cs="Arial"/>
                <w:sz w:val="22"/>
                <w:szCs w:val="22"/>
                <w:lang w:val="es-CO"/>
              </w:rPr>
            </w:pPr>
            <w:r>
              <w:rPr>
                <w:rFonts w:cs="Arial"/>
                <w:sz w:val="22"/>
                <w:szCs w:val="22"/>
                <w:lang w:val="es-CO"/>
              </w:rPr>
              <w:t>Terminado el trámite de segunda instancia, si el fallo es condenatorio se ejecuta la sanción y se comunica a los entes de control, si este es absolutorio se archiva</w:t>
            </w:r>
          </w:p>
        </w:tc>
        <w:tc>
          <w:tcPr>
            <w:tcW w:w="1985" w:type="dxa"/>
            <w:vAlign w:val="center"/>
          </w:tcPr>
          <w:p w:rsidR="007554BE" w:rsidRPr="003E5437" w:rsidRDefault="003E5437" w:rsidP="003E5437">
            <w:pPr>
              <w:jc w:val="center"/>
              <w:rPr>
                <w:rFonts w:cs="Arial"/>
                <w:sz w:val="22"/>
                <w:szCs w:val="22"/>
                <w:lang w:val="es-CO"/>
              </w:rPr>
            </w:pPr>
            <w:r w:rsidRPr="000946C4">
              <w:rPr>
                <w:rFonts w:cs="Arial"/>
                <w:sz w:val="22"/>
                <w:szCs w:val="22"/>
                <w:lang w:val="es-CO"/>
              </w:rPr>
              <w:t>Personero Municipal</w:t>
            </w:r>
          </w:p>
        </w:tc>
        <w:tc>
          <w:tcPr>
            <w:tcW w:w="2204" w:type="dxa"/>
            <w:vAlign w:val="center"/>
          </w:tcPr>
          <w:p w:rsidR="00902C8D" w:rsidRDefault="00902C8D" w:rsidP="003E5437">
            <w:pPr>
              <w:jc w:val="center"/>
              <w:rPr>
                <w:rFonts w:cs="Arial"/>
                <w:sz w:val="22"/>
                <w:szCs w:val="22"/>
                <w:lang w:val="es-CO"/>
              </w:rPr>
            </w:pPr>
            <w:r>
              <w:rPr>
                <w:rFonts w:cs="Arial"/>
                <w:sz w:val="22"/>
                <w:szCs w:val="22"/>
                <w:lang w:val="es-CO"/>
              </w:rPr>
              <w:t>FVC-11</w:t>
            </w:r>
          </w:p>
          <w:p w:rsidR="003E5437" w:rsidRPr="00A21C71" w:rsidRDefault="003E5437" w:rsidP="003E5437">
            <w:pPr>
              <w:jc w:val="center"/>
              <w:rPr>
                <w:rFonts w:cs="Arial"/>
                <w:sz w:val="22"/>
                <w:szCs w:val="22"/>
                <w:lang w:val="es-CO"/>
              </w:rPr>
            </w:pPr>
            <w:r w:rsidRPr="00A21C71">
              <w:rPr>
                <w:rFonts w:cs="Arial"/>
                <w:sz w:val="22"/>
                <w:szCs w:val="22"/>
                <w:lang w:val="es-CO"/>
              </w:rPr>
              <w:t>Notificación personal</w:t>
            </w:r>
          </w:p>
          <w:p w:rsidR="00902C8D" w:rsidRDefault="00902C8D" w:rsidP="003E5437">
            <w:pPr>
              <w:jc w:val="center"/>
              <w:rPr>
                <w:rFonts w:cs="Arial"/>
                <w:sz w:val="22"/>
                <w:szCs w:val="22"/>
                <w:lang w:val="es-CO"/>
              </w:rPr>
            </w:pPr>
          </w:p>
          <w:p w:rsidR="003E5437" w:rsidRPr="00A21C71" w:rsidRDefault="003E5437" w:rsidP="003E5437">
            <w:pPr>
              <w:jc w:val="center"/>
              <w:rPr>
                <w:rFonts w:cs="Arial"/>
                <w:sz w:val="22"/>
                <w:szCs w:val="22"/>
                <w:lang w:val="es-CO"/>
              </w:rPr>
            </w:pPr>
            <w:r w:rsidRPr="00A21C71">
              <w:rPr>
                <w:rFonts w:cs="Arial"/>
                <w:sz w:val="22"/>
                <w:szCs w:val="22"/>
                <w:lang w:val="es-CO"/>
              </w:rPr>
              <w:t>FVC-14 Notificación por edicto</w:t>
            </w:r>
          </w:p>
          <w:p w:rsidR="00902C8D" w:rsidRDefault="00902C8D" w:rsidP="003E5437">
            <w:pPr>
              <w:jc w:val="center"/>
              <w:rPr>
                <w:rFonts w:cs="Arial"/>
                <w:sz w:val="22"/>
                <w:szCs w:val="22"/>
                <w:lang w:val="es-CO"/>
              </w:rPr>
            </w:pPr>
          </w:p>
          <w:p w:rsidR="003E5437" w:rsidRPr="00A21C71" w:rsidRDefault="003E5437" w:rsidP="003E5437">
            <w:pPr>
              <w:jc w:val="center"/>
              <w:rPr>
                <w:rFonts w:cs="Arial"/>
                <w:sz w:val="22"/>
                <w:szCs w:val="22"/>
                <w:lang w:val="es-CO"/>
              </w:rPr>
            </w:pPr>
            <w:r w:rsidRPr="00A21C71">
              <w:rPr>
                <w:rFonts w:cs="Arial"/>
                <w:sz w:val="22"/>
                <w:szCs w:val="22"/>
                <w:lang w:val="es-CO"/>
              </w:rPr>
              <w:t>Comunicación</w:t>
            </w:r>
          </w:p>
          <w:p w:rsidR="00902C8D" w:rsidRDefault="00902C8D" w:rsidP="003E5437">
            <w:pPr>
              <w:jc w:val="center"/>
              <w:rPr>
                <w:rFonts w:cs="Arial"/>
                <w:sz w:val="22"/>
                <w:szCs w:val="22"/>
                <w:lang w:val="es-CO"/>
              </w:rPr>
            </w:pPr>
          </w:p>
          <w:p w:rsidR="007554BE" w:rsidRPr="000946C4" w:rsidRDefault="003E5437" w:rsidP="003E5437">
            <w:pPr>
              <w:jc w:val="center"/>
              <w:rPr>
                <w:rFonts w:cs="Arial"/>
                <w:sz w:val="22"/>
                <w:szCs w:val="22"/>
                <w:lang w:val="es-CO"/>
              </w:rPr>
            </w:pPr>
            <w:r w:rsidRPr="00A21C71">
              <w:rPr>
                <w:rFonts w:cs="Arial"/>
                <w:sz w:val="22"/>
                <w:szCs w:val="22"/>
                <w:lang w:val="es-CO"/>
              </w:rPr>
              <w:t>Formulario de registro de sanciones disciplinarias de la Procuraduría General de la Nación</w:t>
            </w:r>
          </w:p>
        </w:tc>
      </w:tr>
      <w:tr w:rsidR="007554BE" w:rsidRPr="00E47E70"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lastRenderedPageBreak/>
              <w:t>11</w:t>
            </w:r>
          </w:p>
        </w:tc>
        <w:tc>
          <w:tcPr>
            <w:tcW w:w="1701" w:type="dxa"/>
            <w:vAlign w:val="center"/>
          </w:tcPr>
          <w:p w:rsidR="007554BE" w:rsidRPr="000946C4" w:rsidRDefault="007554BE" w:rsidP="00DD47E1">
            <w:pPr>
              <w:jc w:val="center"/>
              <w:rPr>
                <w:rFonts w:cs="Arial"/>
                <w:sz w:val="22"/>
                <w:szCs w:val="22"/>
                <w:lang w:val="es-CO"/>
              </w:rPr>
            </w:pPr>
            <w:r w:rsidRPr="000946C4">
              <w:rPr>
                <w:rFonts w:cs="Arial"/>
                <w:sz w:val="22"/>
                <w:szCs w:val="22"/>
                <w:lang w:val="es-CO"/>
              </w:rPr>
              <w:t>Realizar seguimiento a la ejecución del procedimiento e identificar oportunidades de mejoramiento</w:t>
            </w:r>
          </w:p>
        </w:tc>
        <w:tc>
          <w:tcPr>
            <w:tcW w:w="4678" w:type="dxa"/>
            <w:vAlign w:val="center"/>
          </w:tcPr>
          <w:p w:rsidR="007554BE" w:rsidRPr="000946C4" w:rsidRDefault="007554BE" w:rsidP="00DD47E1">
            <w:pPr>
              <w:jc w:val="both"/>
              <w:rPr>
                <w:rFonts w:cs="Arial"/>
                <w:sz w:val="22"/>
                <w:szCs w:val="22"/>
                <w:lang w:val="es-CO"/>
              </w:rPr>
            </w:pPr>
            <w:r w:rsidRPr="000946C4">
              <w:rPr>
                <w:rFonts w:cs="Arial"/>
                <w:sz w:val="22"/>
                <w:szCs w:val="22"/>
                <w:lang w:val="es-CO"/>
              </w:rPr>
              <w:t>A través de los informes de seguimiento realizado a al plan de acción, específicamente a las actividades relacionadas con el procedimiento, se identifican oportunidades de mejoramiento</w:t>
            </w:r>
          </w:p>
        </w:tc>
        <w:tc>
          <w:tcPr>
            <w:tcW w:w="1985" w:type="dxa"/>
            <w:vAlign w:val="center"/>
          </w:tcPr>
          <w:p w:rsidR="007554BE" w:rsidRPr="000946C4" w:rsidRDefault="007554BE" w:rsidP="003E5437">
            <w:pPr>
              <w:jc w:val="center"/>
              <w:rPr>
                <w:rFonts w:cs="Arial"/>
                <w:sz w:val="22"/>
                <w:szCs w:val="22"/>
                <w:lang w:val="es-CO"/>
              </w:rPr>
            </w:pPr>
            <w:r w:rsidRPr="000946C4">
              <w:rPr>
                <w:rFonts w:cs="Arial"/>
                <w:sz w:val="22"/>
                <w:szCs w:val="22"/>
                <w:lang w:val="es-CO"/>
              </w:rPr>
              <w:t>Personero Municipal</w:t>
            </w:r>
          </w:p>
          <w:p w:rsidR="007554BE" w:rsidRPr="000946C4" w:rsidRDefault="007554BE" w:rsidP="003E5437">
            <w:pPr>
              <w:jc w:val="center"/>
              <w:rPr>
                <w:rFonts w:cs="Arial"/>
                <w:sz w:val="22"/>
                <w:szCs w:val="22"/>
                <w:lang w:val="es-CO"/>
              </w:rPr>
            </w:pPr>
          </w:p>
          <w:p w:rsidR="007554BE" w:rsidRPr="00060122" w:rsidRDefault="007554BE" w:rsidP="00DD47E1">
            <w:pPr>
              <w:jc w:val="center"/>
              <w:rPr>
                <w:sz w:val="22"/>
                <w:szCs w:val="22"/>
                <w:lang w:val="es-ES"/>
              </w:rPr>
            </w:pPr>
            <w:r w:rsidRPr="000946C4">
              <w:rPr>
                <w:rFonts w:cs="Arial"/>
                <w:sz w:val="22"/>
                <w:szCs w:val="22"/>
                <w:lang w:val="es-CO"/>
              </w:rPr>
              <w:t>Personero(a) Delegado para la Vigilancia Administrativa</w:t>
            </w:r>
          </w:p>
        </w:tc>
        <w:tc>
          <w:tcPr>
            <w:tcW w:w="2204" w:type="dxa"/>
            <w:vAlign w:val="center"/>
          </w:tcPr>
          <w:p w:rsidR="007554BE" w:rsidRDefault="007554BE" w:rsidP="003E5437">
            <w:pPr>
              <w:jc w:val="center"/>
              <w:rPr>
                <w:rFonts w:cs="Arial"/>
                <w:sz w:val="22"/>
                <w:szCs w:val="22"/>
                <w:lang w:val="es-CO"/>
              </w:rPr>
            </w:pPr>
            <w:r>
              <w:rPr>
                <w:rFonts w:cs="Arial"/>
                <w:sz w:val="22"/>
                <w:szCs w:val="22"/>
                <w:lang w:val="es-CO"/>
              </w:rPr>
              <w:t>FG-03 Acta</w:t>
            </w:r>
          </w:p>
          <w:p w:rsidR="007554BE" w:rsidRPr="000946C4" w:rsidRDefault="007554BE" w:rsidP="003E5437">
            <w:pPr>
              <w:jc w:val="center"/>
              <w:rPr>
                <w:rFonts w:cs="Arial"/>
                <w:sz w:val="22"/>
                <w:szCs w:val="22"/>
                <w:lang w:val="es-CO"/>
              </w:rPr>
            </w:pPr>
          </w:p>
          <w:p w:rsidR="007554BE" w:rsidRDefault="007554BE" w:rsidP="00DD47E1">
            <w:pPr>
              <w:jc w:val="center"/>
              <w:rPr>
                <w:rFonts w:cs="Arial"/>
                <w:sz w:val="22"/>
                <w:szCs w:val="22"/>
                <w:lang w:val="es-CO"/>
              </w:rPr>
            </w:pPr>
            <w:r w:rsidRPr="000946C4">
              <w:rPr>
                <w:rFonts w:cs="Arial"/>
                <w:sz w:val="22"/>
                <w:szCs w:val="22"/>
                <w:lang w:val="es-CO"/>
              </w:rPr>
              <w:t>Informes de seguimiento trimestral al Plan de Acción</w:t>
            </w:r>
          </w:p>
          <w:p w:rsidR="00902C8D" w:rsidRDefault="00902C8D" w:rsidP="00DD47E1">
            <w:pPr>
              <w:jc w:val="center"/>
              <w:rPr>
                <w:rFonts w:cs="Arial"/>
                <w:sz w:val="22"/>
                <w:szCs w:val="22"/>
                <w:lang w:val="es-CO"/>
              </w:rPr>
            </w:pPr>
          </w:p>
          <w:p w:rsidR="00902C8D" w:rsidRDefault="00902C8D" w:rsidP="00DD47E1">
            <w:pPr>
              <w:jc w:val="center"/>
              <w:rPr>
                <w:rFonts w:cs="Arial"/>
                <w:sz w:val="22"/>
                <w:szCs w:val="22"/>
                <w:lang w:val="es-CO"/>
              </w:rPr>
            </w:pPr>
            <w:r>
              <w:rPr>
                <w:rFonts w:cs="Arial"/>
                <w:sz w:val="22"/>
                <w:szCs w:val="22"/>
                <w:lang w:val="es-CO"/>
              </w:rPr>
              <w:t xml:space="preserve">FEM-04 Plan de mejoramiento </w:t>
            </w:r>
          </w:p>
          <w:p w:rsidR="00902C8D" w:rsidRDefault="00902C8D" w:rsidP="00DD47E1">
            <w:pPr>
              <w:jc w:val="center"/>
              <w:rPr>
                <w:rFonts w:cs="Arial"/>
                <w:sz w:val="22"/>
                <w:szCs w:val="22"/>
                <w:lang w:val="es-CO"/>
              </w:rPr>
            </w:pPr>
          </w:p>
          <w:p w:rsidR="00902C8D" w:rsidRDefault="00902C8D" w:rsidP="00DD47E1">
            <w:pPr>
              <w:jc w:val="center"/>
              <w:rPr>
                <w:rFonts w:cs="Arial"/>
                <w:sz w:val="22"/>
                <w:szCs w:val="22"/>
                <w:lang w:val="es-CO"/>
              </w:rPr>
            </w:pPr>
            <w:r>
              <w:rPr>
                <w:rFonts w:cs="Arial"/>
                <w:sz w:val="22"/>
                <w:szCs w:val="22"/>
                <w:lang w:val="es-CO"/>
              </w:rPr>
              <w:t>FPI-04</w:t>
            </w:r>
          </w:p>
          <w:p w:rsidR="00902C8D" w:rsidRPr="000946C4" w:rsidRDefault="00902C8D" w:rsidP="00DD47E1">
            <w:pPr>
              <w:jc w:val="center"/>
              <w:rPr>
                <w:rFonts w:cs="Arial"/>
                <w:sz w:val="22"/>
                <w:szCs w:val="22"/>
                <w:lang w:val="es-CO"/>
              </w:rPr>
            </w:pPr>
            <w:r>
              <w:rPr>
                <w:rFonts w:cs="Arial"/>
                <w:sz w:val="22"/>
                <w:szCs w:val="22"/>
                <w:lang w:val="es-CO"/>
              </w:rPr>
              <w:t xml:space="preserve">Mapa de Riesgos </w:t>
            </w:r>
          </w:p>
        </w:tc>
      </w:tr>
      <w:tr w:rsidR="007554BE" w:rsidRPr="001A2422"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12</w:t>
            </w:r>
          </w:p>
        </w:tc>
        <w:tc>
          <w:tcPr>
            <w:tcW w:w="1701" w:type="dxa"/>
            <w:vAlign w:val="center"/>
          </w:tcPr>
          <w:p w:rsidR="007554BE" w:rsidRPr="000946C4" w:rsidRDefault="007554BE" w:rsidP="00DD47E1">
            <w:pPr>
              <w:jc w:val="center"/>
              <w:rPr>
                <w:rFonts w:cs="Arial"/>
                <w:sz w:val="22"/>
                <w:szCs w:val="22"/>
                <w:lang w:val="es-CO"/>
              </w:rPr>
            </w:pPr>
            <w:r w:rsidRPr="000946C4">
              <w:rPr>
                <w:rFonts w:cs="Arial"/>
                <w:sz w:val="22"/>
                <w:szCs w:val="22"/>
                <w:lang w:val="es-CO"/>
              </w:rPr>
              <w:t>Aplicar acciones de Mejoramiento</w:t>
            </w:r>
          </w:p>
        </w:tc>
        <w:tc>
          <w:tcPr>
            <w:tcW w:w="4678" w:type="dxa"/>
            <w:vAlign w:val="center"/>
          </w:tcPr>
          <w:p w:rsidR="007554BE" w:rsidRPr="000946C4" w:rsidRDefault="007554BE" w:rsidP="00DD47E1">
            <w:pPr>
              <w:jc w:val="both"/>
              <w:rPr>
                <w:rFonts w:cs="Arial"/>
                <w:sz w:val="22"/>
                <w:szCs w:val="22"/>
                <w:lang w:val="es-CO"/>
              </w:rPr>
            </w:pPr>
            <w:r w:rsidRPr="000946C4">
              <w:rPr>
                <w:rFonts w:cs="Arial"/>
                <w:sz w:val="22"/>
                <w:szCs w:val="22"/>
                <w:lang w:val="es-CO"/>
              </w:rPr>
              <w:t>Se aplican acciones preventivas correctivas o de mejora para corregir o prevenir las desviaciones reales o potenciales encontradas y mejorar el desempeño del procedimiento</w:t>
            </w:r>
          </w:p>
        </w:tc>
        <w:tc>
          <w:tcPr>
            <w:tcW w:w="1985" w:type="dxa"/>
            <w:vAlign w:val="center"/>
          </w:tcPr>
          <w:p w:rsidR="007554BE" w:rsidRPr="00060122" w:rsidRDefault="007554BE" w:rsidP="00DD47E1">
            <w:pPr>
              <w:jc w:val="center"/>
              <w:rPr>
                <w:sz w:val="22"/>
                <w:szCs w:val="22"/>
                <w:lang w:val="es-ES"/>
              </w:rPr>
            </w:pPr>
            <w:r w:rsidRPr="000946C4">
              <w:rPr>
                <w:rFonts w:cs="Arial"/>
                <w:sz w:val="22"/>
                <w:szCs w:val="22"/>
                <w:lang w:val="es-CO"/>
              </w:rPr>
              <w:t>Personero(a) Delegado para la Vigilancia Administrativa</w:t>
            </w:r>
          </w:p>
        </w:tc>
        <w:tc>
          <w:tcPr>
            <w:tcW w:w="2204" w:type="dxa"/>
            <w:vAlign w:val="center"/>
          </w:tcPr>
          <w:p w:rsidR="00902C8D" w:rsidRDefault="007554BE" w:rsidP="00DD47E1">
            <w:pPr>
              <w:jc w:val="center"/>
              <w:rPr>
                <w:rFonts w:cs="Arial"/>
                <w:sz w:val="22"/>
                <w:szCs w:val="22"/>
                <w:lang w:val="es-CO"/>
              </w:rPr>
            </w:pPr>
            <w:r w:rsidRPr="000946C4">
              <w:rPr>
                <w:rFonts w:cs="Arial"/>
                <w:sz w:val="22"/>
                <w:szCs w:val="22"/>
                <w:lang w:val="es-CO"/>
              </w:rPr>
              <w:t xml:space="preserve">FEM-04 </w:t>
            </w:r>
          </w:p>
          <w:p w:rsidR="007554BE" w:rsidRDefault="007554BE" w:rsidP="00DD47E1">
            <w:pPr>
              <w:jc w:val="center"/>
              <w:rPr>
                <w:rFonts w:cs="Arial"/>
                <w:sz w:val="22"/>
                <w:szCs w:val="22"/>
                <w:lang w:val="es-CO"/>
              </w:rPr>
            </w:pPr>
            <w:r w:rsidRPr="000946C4">
              <w:rPr>
                <w:rFonts w:cs="Arial"/>
                <w:sz w:val="22"/>
                <w:szCs w:val="22"/>
                <w:lang w:val="es-CO"/>
              </w:rPr>
              <w:t>Plan de mejoramiento</w:t>
            </w:r>
          </w:p>
          <w:p w:rsidR="00902C8D" w:rsidRDefault="00902C8D" w:rsidP="00DD47E1">
            <w:pPr>
              <w:jc w:val="center"/>
              <w:rPr>
                <w:rFonts w:cs="Arial"/>
                <w:sz w:val="22"/>
                <w:szCs w:val="22"/>
                <w:lang w:val="es-CO"/>
              </w:rPr>
            </w:pPr>
            <w:r>
              <w:rPr>
                <w:rFonts w:cs="Arial"/>
                <w:sz w:val="22"/>
                <w:szCs w:val="22"/>
                <w:lang w:val="es-CO"/>
              </w:rPr>
              <w:t>FPI-04</w:t>
            </w:r>
          </w:p>
          <w:p w:rsidR="00902C8D" w:rsidRPr="000946C4" w:rsidRDefault="00902C8D" w:rsidP="00DD47E1">
            <w:pPr>
              <w:jc w:val="center"/>
              <w:rPr>
                <w:rFonts w:cs="Arial"/>
                <w:sz w:val="22"/>
                <w:szCs w:val="22"/>
                <w:lang w:val="es-CO"/>
              </w:rPr>
            </w:pPr>
            <w:r>
              <w:rPr>
                <w:rFonts w:cs="Arial"/>
                <w:sz w:val="22"/>
                <w:szCs w:val="22"/>
                <w:lang w:val="es-CO"/>
              </w:rPr>
              <w:t xml:space="preserve">Mapa de Riesgos </w:t>
            </w:r>
          </w:p>
        </w:tc>
      </w:tr>
    </w:tbl>
    <w:p w:rsidR="0076625B" w:rsidRPr="0090273A" w:rsidRDefault="0076625B">
      <w:pPr>
        <w:rPr>
          <w:rFonts w:cs="Arial"/>
          <w:sz w:val="22"/>
          <w:lang w:val="es-CO"/>
        </w:rPr>
      </w:pPr>
    </w:p>
    <w:p w:rsidR="0076625B" w:rsidRPr="0090273A" w:rsidRDefault="0076625B">
      <w:pPr>
        <w:rPr>
          <w:rFonts w:cs="Arial"/>
          <w:sz w:val="22"/>
          <w:lang w:val="es-CO"/>
        </w:rPr>
      </w:pPr>
    </w:p>
    <w:p w:rsidR="0076625B" w:rsidRPr="00765E0D" w:rsidRDefault="00765E0D" w:rsidP="00765E0D">
      <w:pPr>
        <w:ind w:left="-567"/>
        <w:rPr>
          <w:rFonts w:cs="Arial"/>
          <w:b/>
          <w:sz w:val="22"/>
          <w:lang w:val="es-CO"/>
        </w:rPr>
      </w:pPr>
      <w:r>
        <w:rPr>
          <w:rFonts w:cs="Arial"/>
          <w:b/>
          <w:sz w:val="22"/>
          <w:lang w:val="es-CO"/>
        </w:rPr>
        <w:t>7</w:t>
      </w:r>
      <w:r w:rsidR="001E00BD" w:rsidRPr="001E00BD">
        <w:rPr>
          <w:rFonts w:cs="Arial"/>
          <w:b/>
          <w:sz w:val="22"/>
          <w:lang w:val="es-CO"/>
        </w:rPr>
        <w:t xml:space="preserve">. </w:t>
      </w:r>
      <w:r w:rsidR="00902C8D">
        <w:rPr>
          <w:rFonts w:cs="Arial"/>
          <w:b/>
          <w:sz w:val="22"/>
          <w:lang w:val="es-CO"/>
        </w:rPr>
        <w:t>INFORMACIÓN DOCUMENTADA</w:t>
      </w:r>
    </w:p>
    <w:tbl>
      <w:tblPr>
        <w:tblpPr w:leftFromText="142" w:rightFromText="142" w:bottomFromText="200" w:vertAnchor="text" w:horzAnchor="margin" w:tblpX="-562" w:tblpY="571"/>
        <w:tblOverlap w:val="neve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2"/>
        <w:gridCol w:w="1440"/>
        <w:gridCol w:w="1822"/>
        <w:gridCol w:w="1470"/>
        <w:gridCol w:w="1276"/>
        <w:gridCol w:w="1401"/>
        <w:gridCol w:w="1951"/>
      </w:tblGrid>
      <w:tr w:rsidR="009A11C0" w:rsidTr="00A4664C">
        <w:trPr>
          <w:trHeight w:val="545"/>
          <w:tblHeader/>
        </w:trPr>
        <w:tc>
          <w:tcPr>
            <w:tcW w:w="1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sz w:val="22"/>
                <w:szCs w:val="22"/>
              </w:rPr>
            </w:pPr>
            <w:r w:rsidRPr="00765E0D">
              <w:rPr>
                <w:rFonts w:cs="Arial"/>
                <w:b/>
                <w:sz w:val="22"/>
                <w:szCs w:val="22"/>
                <w:lang w:val="es-CO"/>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Pr>
                <w:rFonts w:cs="Arial"/>
                <w:b/>
                <w:sz w:val="22"/>
                <w:szCs w:val="22"/>
              </w:rPr>
              <w:t xml:space="preserve">Lugar de </w:t>
            </w:r>
            <w:r w:rsidRPr="00765E0D">
              <w:rPr>
                <w:rFonts w:cs="Arial"/>
                <w:b/>
                <w:sz w:val="22"/>
                <w:szCs w:val="22"/>
                <w:lang w:val="es-CO"/>
              </w:rPr>
              <w:t>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Tiempo</w:t>
            </w:r>
            <w:r>
              <w:rPr>
                <w:rFonts w:cs="Arial"/>
                <w:b/>
                <w:sz w:val="22"/>
                <w:szCs w:val="22"/>
              </w:rPr>
              <w:t xml:space="preserve"> de </w:t>
            </w:r>
            <w:r w:rsidRPr="00765E0D">
              <w:rPr>
                <w:rFonts w:cs="Arial"/>
                <w:b/>
                <w:sz w:val="22"/>
                <w:szCs w:val="22"/>
                <w:lang w:val="es-CO"/>
              </w:rPr>
              <w:t>Retención</w:t>
            </w:r>
          </w:p>
        </w:tc>
        <w:tc>
          <w:tcPr>
            <w:tcW w:w="1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11C0" w:rsidRDefault="009A11C0" w:rsidP="00A4664C">
            <w:pPr>
              <w:spacing w:line="276" w:lineRule="auto"/>
              <w:jc w:val="center"/>
              <w:rPr>
                <w:rFonts w:cs="Arial"/>
                <w:b/>
                <w:sz w:val="22"/>
                <w:szCs w:val="22"/>
              </w:rPr>
            </w:pPr>
            <w:r w:rsidRPr="00765E0D">
              <w:rPr>
                <w:rFonts w:cs="Arial"/>
                <w:b/>
                <w:sz w:val="22"/>
                <w:szCs w:val="22"/>
                <w:lang w:val="es-CO"/>
              </w:rPr>
              <w:t>Disposición</w:t>
            </w:r>
            <w:r>
              <w:rPr>
                <w:rFonts w:cs="Arial"/>
                <w:b/>
                <w:sz w:val="22"/>
                <w:szCs w:val="22"/>
              </w:rPr>
              <w:t xml:space="preserve"> Final</w:t>
            </w:r>
          </w:p>
        </w:tc>
      </w:tr>
      <w:tr w:rsidR="00060122" w:rsidTr="00A4664C">
        <w:trPr>
          <w:trHeight w:val="1935"/>
          <w:tblHeader/>
        </w:trPr>
        <w:tc>
          <w:tcPr>
            <w:tcW w:w="1702" w:type="dxa"/>
            <w:tcBorders>
              <w:top w:val="single" w:sz="4" w:space="0" w:color="auto"/>
              <w:left w:val="single" w:sz="4" w:space="0" w:color="auto"/>
              <w:bottom w:val="single" w:sz="4" w:space="0" w:color="auto"/>
              <w:right w:val="single" w:sz="4" w:space="0" w:color="auto"/>
            </w:tcBorders>
            <w:vAlign w:val="center"/>
          </w:tcPr>
          <w:p w:rsidR="008A7922" w:rsidRDefault="00060122" w:rsidP="00060122">
            <w:pPr>
              <w:jc w:val="center"/>
              <w:rPr>
                <w:rFonts w:cs="Arial"/>
                <w:sz w:val="22"/>
                <w:szCs w:val="22"/>
                <w:lang w:val="es-CO"/>
              </w:rPr>
            </w:pPr>
            <w:r>
              <w:rPr>
                <w:rFonts w:cs="Arial"/>
                <w:sz w:val="22"/>
                <w:szCs w:val="22"/>
                <w:lang w:val="es-CO"/>
              </w:rPr>
              <w:t>F</w:t>
            </w:r>
            <w:r w:rsidRPr="000946C4">
              <w:rPr>
                <w:rFonts w:cs="Arial"/>
                <w:sz w:val="22"/>
                <w:szCs w:val="22"/>
                <w:lang w:val="es-CO"/>
              </w:rPr>
              <w:t>V</w:t>
            </w:r>
            <w:r>
              <w:rPr>
                <w:rFonts w:cs="Arial"/>
                <w:sz w:val="22"/>
                <w:szCs w:val="22"/>
                <w:lang w:val="es-CO"/>
              </w:rPr>
              <w:t>C</w:t>
            </w:r>
            <w:r w:rsidRPr="000946C4">
              <w:rPr>
                <w:rFonts w:cs="Arial"/>
                <w:sz w:val="22"/>
                <w:szCs w:val="22"/>
                <w:lang w:val="es-CO"/>
              </w:rPr>
              <w:t xml:space="preserve">-02 </w:t>
            </w:r>
          </w:p>
          <w:p w:rsidR="00060122" w:rsidRPr="000946C4" w:rsidRDefault="00060122" w:rsidP="00060122">
            <w:pPr>
              <w:jc w:val="center"/>
              <w:rPr>
                <w:rFonts w:cs="Arial"/>
                <w:sz w:val="22"/>
                <w:szCs w:val="22"/>
                <w:lang w:val="es-CO"/>
              </w:rPr>
            </w:pPr>
            <w:r w:rsidRPr="000946C4">
              <w:rPr>
                <w:rFonts w:cs="Arial"/>
                <w:sz w:val="22"/>
                <w:szCs w:val="22"/>
                <w:lang w:val="es-CO"/>
              </w:rPr>
              <w:t>Queja disciplinaria</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bCs/>
                <w:sz w:val="22"/>
                <w:szCs w:val="22"/>
              </w:rPr>
            </w:pPr>
            <w:r w:rsidRPr="00897342">
              <w:rPr>
                <w:rFonts w:cs="Arial"/>
                <w:bCs/>
                <w:sz w:val="22"/>
                <w:szCs w:val="22"/>
              </w:rPr>
              <w:t>Oficina</w:t>
            </w:r>
          </w:p>
          <w:p w:rsidR="00060122" w:rsidRPr="00897342" w:rsidRDefault="00060122" w:rsidP="00060122">
            <w:pPr>
              <w:spacing w:line="276" w:lineRule="auto"/>
              <w:jc w:val="center"/>
              <w:rPr>
                <w:rFonts w:cs="Arial"/>
                <w:bCs/>
                <w:sz w:val="22"/>
                <w:szCs w:val="22"/>
              </w:rPr>
            </w:pPr>
            <w:r w:rsidRPr="00897342">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bCs/>
                <w:sz w:val="22"/>
                <w:szCs w:val="22"/>
                <w:lang w:val="es-ES"/>
              </w:rPr>
            </w:pPr>
            <w:r w:rsidRPr="00060122">
              <w:rPr>
                <w:rFonts w:cs="Arial"/>
                <w:bCs/>
                <w:sz w:val="22"/>
                <w:szCs w:val="22"/>
                <w:lang w:val="es-ES"/>
              </w:rPr>
              <w:t>Carpeta</w:t>
            </w:r>
            <w:r w:rsidR="00043E30">
              <w:rPr>
                <w:rFonts w:cs="Arial"/>
                <w:bCs/>
                <w:sz w:val="22"/>
                <w:szCs w:val="22"/>
                <w:lang w:val="es-ES"/>
              </w:rPr>
              <w:t xml:space="preserve"> Física</w:t>
            </w:r>
            <w:r w:rsidRPr="00060122">
              <w:rPr>
                <w:rFonts w:cs="Arial"/>
                <w:bCs/>
                <w:sz w:val="22"/>
                <w:szCs w:val="22"/>
                <w:lang w:val="es-ES"/>
              </w:rPr>
              <w:t>/Recepción quejas por mes</w:t>
            </w:r>
          </w:p>
          <w:p w:rsidR="00060122" w:rsidRPr="00060122" w:rsidRDefault="00060122" w:rsidP="00060122">
            <w:pPr>
              <w:spacing w:line="276" w:lineRule="auto"/>
              <w:jc w:val="center"/>
              <w:rPr>
                <w:rFonts w:cs="Arial"/>
                <w:bCs/>
                <w:sz w:val="22"/>
                <w:szCs w:val="22"/>
                <w:lang w:val="es-ES"/>
              </w:rPr>
            </w:pPr>
            <w:r w:rsidRPr="00060122">
              <w:rPr>
                <w:rFonts w:cs="Arial"/>
                <w:bCs/>
                <w:sz w:val="22"/>
                <w:szCs w:val="22"/>
                <w:lang w:val="es-ES"/>
              </w:rPr>
              <w:t>Carpeta</w:t>
            </w:r>
            <w:r w:rsidR="00043E30">
              <w:rPr>
                <w:rFonts w:cs="Arial"/>
                <w:bCs/>
                <w:sz w:val="22"/>
                <w:szCs w:val="22"/>
                <w:lang w:val="es-ES"/>
              </w:rPr>
              <w:t xml:space="preserve"> Física</w:t>
            </w:r>
            <w:r w:rsidRPr="00060122">
              <w:rPr>
                <w:rFonts w:cs="Arial"/>
                <w:bCs/>
                <w:sz w:val="22"/>
                <w:szCs w:val="22"/>
                <w:lang w:val="es-ES"/>
              </w:rPr>
              <w:t>/Remisión quejas por mes</w:t>
            </w:r>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bCs/>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sidRPr="00897342">
              <w:rPr>
                <w:rFonts w:cs="Arial"/>
                <w:sz w:val="22"/>
                <w:szCs w:val="22"/>
              </w:rPr>
              <w:t>Tres</w:t>
            </w:r>
          </w:p>
          <w:p w:rsidR="00060122" w:rsidRPr="00897342" w:rsidRDefault="00060122" w:rsidP="00060122">
            <w:pPr>
              <w:spacing w:line="276" w:lineRule="auto"/>
              <w:jc w:val="center"/>
              <w:rPr>
                <w:rFonts w:cs="Arial"/>
                <w:sz w:val="22"/>
                <w:szCs w:val="22"/>
              </w:rPr>
            </w:pPr>
            <w:r w:rsidRPr="00897342">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8A7922" w:rsidRDefault="00060122" w:rsidP="00060122">
            <w:pPr>
              <w:jc w:val="center"/>
              <w:rPr>
                <w:rFonts w:cs="Arial"/>
                <w:sz w:val="22"/>
                <w:szCs w:val="22"/>
                <w:lang w:val="es-CO"/>
              </w:rPr>
            </w:pPr>
            <w:r w:rsidRPr="00CD4486">
              <w:rPr>
                <w:rFonts w:cs="Arial"/>
                <w:sz w:val="22"/>
                <w:szCs w:val="22"/>
                <w:lang w:val="es-CO"/>
              </w:rPr>
              <w:t xml:space="preserve">FVC-08 </w:t>
            </w:r>
          </w:p>
          <w:p w:rsidR="00060122" w:rsidRDefault="00060122" w:rsidP="00060122">
            <w:pPr>
              <w:jc w:val="center"/>
              <w:rPr>
                <w:rFonts w:cs="Arial"/>
                <w:sz w:val="22"/>
                <w:szCs w:val="22"/>
                <w:lang w:val="es-CO"/>
              </w:rPr>
            </w:pPr>
            <w:r w:rsidRPr="00CD4486">
              <w:rPr>
                <w:rFonts w:cs="Arial"/>
                <w:sz w:val="22"/>
                <w:szCs w:val="22"/>
                <w:lang w:val="es-CO"/>
              </w:rPr>
              <w:t>Apertura de investigación</w:t>
            </w:r>
          </w:p>
          <w:p w:rsidR="00060122" w:rsidRPr="00CD4486" w:rsidRDefault="00060122" w:rsidP="00060122">
            <w:pPr>
              <w:jc w:val="center"/>
              <w:rPr>
                <w:rFonts w:cs="Arial"/>
                <w:sz w:val="22"/>
                <w:szCs w:val="22"/>
                <w:lang w:val="es-CO"/>
              </w:rPr>
            </w:pPr>
          </w:p>
          <w:p w:rsidR="00060122" w:rsidRPr="000946C4" w:rsidRDefault="00060122" w:rsidP="00060122">
            <w:pPr>
              <w:jc w:val="center"/>
              <w:rPr>
                <w:rFonts w:cs="Arial"/>
                <w:sz w:val="22"/>
                <w:szCs w:val="22"/>
                <w:lang w:val="es-CO"/>
              </w:rPr>
            </w:pPr>
            <w:r w:rsidRPr="00CD4486">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Tr="00B15F54">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A21C71" w:rsidRDefault="00060122" w:rsidP="00060122">
            <w:pPr>
              <w:jc w:val="center"/>
              <w:rPr>
                <w:rFonts w:cs="Arial"/>
                <w:sz w:val="22"/>
                <w:szCs w:val="22"/>
                <w:lang w:val="es-CO"/>
              </w:rPr>
            </w:pPr>
            <w:r w:rsidRPr="00A21C71">
              <w:rPr>
                <w:rFonts w:cs="Arial"/>
                <w:sz w:val="22"/>
                <w:szCs w:val="22"/>
                <w:lang w:val="es-CO"/>
              </w:rPr>
              <w:lastRenderedPageBreak/>
              <w:t>FVC-11 Notificación de apertura de investigación</w:t>
            </w:r>
          </w:p>
          <w:p w:rsidR="00060122" w:rsidRPr="00A21C71" w:rsidRDefault="00060122" w:rsidP="00060122">
            <w:pPr>
              <w:jc w:val="center"/>
              <w:rPr>
                <w:rFonts w:cs="Arial"/>
                <w:sz w:val="22"/>
                <w:szCs w:val="22"/>
                <w:lang w:val="es-CO"/>
              </w:rPr>
            </w:pPr>
            <w:r w:rsidRPr="00A21C71">
              <w:rPr>
                <w:rFonts w:cs="Arial"/>
                <w:sz w:val="22"/>
                <w:szCs w:val="22"/>
                <w:lang w:val="es-CO"/>
              </w:rPr>
              <w:t>Citación</w:t>
            </w:r>
          </w:p>
          <w:p w:rsidR="00060122" w:rsidRPr="000946C4" w:rsidRDefault="00060122" w:rsidP="00060122">
            <w:pPr>
              <w:jc w:val="center"/>
              <w:rPr>
                <w:rFonts w:cs="Arial"/>
                <w:sz w:val="22"/>
                <w:szCs w:val="22"/>
                <w:lang w:val="es-CO"/>
              </w:rPr>
            </w:pPr>
            <w:r w:rsidRPr="00A21C71">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0946C4" w:rsidRDefault="00060122" w:rsidP="00060122">
            <w:pPr>
              <w:jc w:val="center"/>
              <w:rPr>
                <w:rFonts w:cs="Arial"/>
                <w:sz w:val="22"/>
                <w:szCs w:val="22"/>
                <w:lang w:val="es-CO"/>
              </w:rPr>
            </w:pPr>
            <w:r>
              <w:rPr>
                <w:rFonts w:cs="Arial"/>
                <w:sz w:val="22"/>
                <w:szCs w:val="22"/>
                <w:lang w:val="es-CO"/>
              </w:rPr>
              <w:t>FG-03 Acta</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jc w:val="center"/>
              <w:rPr>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060122" w:rsidRDefault="00060122" w:rsidP="00060122">
            <w:pPr>
              <w:spacing w:line="276" w:lineRule="auto"/>
              <w:jc w:val="center"/>
              <w:rPr>
                <w:rFonts w:cs="Arial"/>
                <w:sz w:val="22"/>
                <w:szCs w:val="22"/>
                <w:lang w:val="es-ES"/>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897342">
              <w:rPr>
                <w:rFonts w:cs="Arial"/>
                <w:sz w:val="22"/>
                <w:szCs w:val="22"/>
              </w:rPr>
              <w:t>Archivo central</w:t>
            </w:r>
          </w:p>
        </w:tc>
      </w:tr>
      <w:tr w:rsidR="00060122" w:rsidRP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060122" w:rsidRPr="00A21C71" w:rsidRDefault="00060122" w:rsidP="00060122">
            <w:pPr>
              <w:jc w:val="center"/>
              <w:rPr>
                <w:rFonts w:cs="Arial"/>
                <w:sz w:val="22"/>
                <w:szCs w:val="22"/>
                <w:lang w:val="es-CO"/>
              </w:rPr>
            </w:pPr>
            <w:r w:rsidRPr="00A21C71">
              <w:rPr>
                <w:rFonts w:cs="Arial"/>
                <w:sz w:val="22"/>
                <w:szCs w:val="22"/>
                <w:lang w:val="es-CO"/>
              </w:rPr>
              <w:t>FVC-01 Declaración</w:t>
            </w:r>
          </w:p>
          <w:p w:rsidR="00060122" w:rsidRPr="00A21C71" w:rsidRDefault="00060122" w:rsidP="00060122">
            <w:pPr>
              <w:jc w:val="center"/>
              <w:rPr>
                <w:rFonts w:cs="Arial"/>
                <w:sz w:val="22"/>
                <w:szCs w:val="22"/>
                <w:lang w:val="es-CO"/>
              </w:rPr>
            </w:pPr>
            <w:r w:rsidRPr="00A21C71">
              <w:rPr>
                <w:rFonts w:cs="Arial"/>
                <w:sz w:val="22"/>
                <w:szCs w:val="22"/>
                <w:lang w:val="es-CO"/>
              </w:rPr>
              <w:t>FVC-03</w:t>
            </w:r>
          </w:p>
          <w:p w:rsidR="00060122" w:rsidRPr="00A21C71" w:rsidRDefault="00060122" w:rsidP="00060122">
            <w:pPr>
              <w:jc w:val="center"/>
              <w:rPr>
                <w:rFonts w:cs="Arial"/>
                <w:sz w:val="22"/>
                <w:szCs w:val="22"/>
                <w:lang w:val="es-CO"/>
              </w:rPr>
            </w:pPr>
            <w:r w:rsidRPr="00A21C71">
              <w:rPr>
                <w:rFonts w:cs="Arial"/>
                <w:sz w:val="22"/>
                <w:szCs w:val="22"/>
                <w:lang w:val="es-CO"/>
              </w:rPr>
              <w:t>Versión libre</w:t>
            </w:r>
          </w:p>
          <w:p w:rsidR="00060122" w:rsidRPr="00A21C71" w:rsidRDefault="00060122" w:rsidP="00060122">
            <w:pPr>
              <w:jc w:val="center"/>
              <w:rPr>
                <w:rFonts w:cs="Arial"/>
                <w:sz w:val="22"/>
                <w:szCs w:val="22"/>
                <w:lang w:val="es-CO"/>
              </w:rPr>
            </w:pPr>
            <w:r w:rsidRPr="00A21C71">
              <w:rPr>
                <w:rFonts w:cs="Arial"/>
                <w:sz w:val="22"/>
                <w:szCs w:val="22"/>
                <w:lang w:val="es-CO"/>
              </w:rPr>
              <w:t>Documentos aportados</w:t>
            </w:r>
          </w:p>
          <w:p w:rsidR="00060122" w:rsidRPr="00A21C71" w:rsidRDefault="00060122" w:rsidP="00060122">
            <w:pPr>
              <w:jc w:val="center"/>
              <w:rPr>
                <w:rFonts w:cs="Arial"/>
                <w:sz w:val="22"/>
                <w:szCs w:val="22"/>
                <w:lang w:val="es-CO"/>
              </w:rPr>
            </w:pPr>
            <w:r w:rsidRPr="00A21C71">
              <w:rPr>
                <w:rFonts w:cs="Arial"/>
                <w:sz w:val="22"/>
                <w:szCs w:val="22"/>
                <w:lang w:val="es-CO"/>
              </w:rPr>
              <w:t>Peritación</w:t>
            </w:r>
          </w:p>
          <w:p w:rsidR="00902C8D" w:rsidRDefault="00E47E70" w:rsidP="00060122">
            <w:pPr>
              <w:jc w:val="center"/>
              <w:rPr>
                <w:rFonts w:cs="Arial"/>
                <w:sz w:val="22"/>
                <w:szCs w:val="22"/>
                <w:lang w:val="es-CO"/>
              </w:rPr>
            </w:pPr>
            <w:r>
              <w:rPr>
                <w:rFonts w:cs="Arial"/>
                <w:sz w:val="22"/>
                <w:szCs w:val="22"/>
                <w:lang w:val="es-CO"/>
              </w:rPr>
              <w:t>FVC-</w:t>
            </w:r>
            <w:r w:rsidR="00060122" w:rsidRPr="00A21C71">
              <w:rPr>
                <w:rFonts w:cs="Arial"/>
                <w:sz w:val="22"/>
                <w:szCs w:val="22"/>
                <w:lang w:val="es-CO"/>
              </w:rPr>
              <w:t xml:space="preserve">15 </w:t>
            </w:r>
          </w:p>
          <w:p w:rsidR="00060122" w:rsidRPr="000946C4" w:rsidRDefault="00060122" w:rsidP="00060122">
            <w:pPr>
              <w:jc w:val="center"/>
              <w:rPr>
                <w:rFonts w:cs="Arial"/>
                <w:sz w:val="22"/>
                <w:szCs w:val="22"/>
                <w:lang w:val="es-CO"/>
              </w:rPr>
            </w:pPr>
            <w:r w:rsidRPr="00A21C71">
              <w:rPr>
                <w:rFonts w:cs="Arial"/>
                <w:sz w:val="22"/>
                <w:szCs w:val="22"/>
                <w:lang w:val="es-CO"/>
              </w:rPr>
              <w:t>Actas de visitas</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Tr="00A4664C">
        <w:trPr>
          <w:trHeight w:val="287"/>
          <w:tblHeader/>
        </w:trPr>
        <w:tc>
          <w:tcPr>
            <w:tcW w:w="1702" w:type="dxa"/>
            <w:tcBorders>
              <w:top w:val="single" w:sz="4" w:space="0" w:color="auto"/>
              <w:left w:val="single" w:sz="4" w:space="0" w:color="auto"/>
              <w:bottom w:val="single" w:sz="4" w:space="0" w:color="auto"/>
              <w:right w:val="single" w:sz="4" w:space="0" w:color="auto"/>
            </w:tcBorders>
            <w:vAlign w:val="center"/>
          </w:tcPr>
          <w:p w:rsidR="00902C8D" w:rsidRDefault="00060122" w:rsidP="00060122">
            <w:pPr>
              <w:jc w:val="center"/>
              <w:rPr>
                <w:rFonts w:cs="Arial"/>
                <w:sz w:val="22"/>
                <w:szCs w:val="22"/>
                <w:lang w:val="es-CO"/>
              </w:rPr>
            </w:pPr>
            <w:r w:rsidRPr="00A21C71">
              <w:rPr>
                <w:rFonts w:cs="Arial"/>
                <w:sz w:val="22"/>
                <w:szCs w:val="22"/>
                <w:lang w:val="es-CO"/>
              </w:rPr>
              <w:t xml:space="preserve">FVC-06 </w:t>
            </w:r>
          </w:p>
          <w:p w:rsidR="00060122" w:rsidRPr="000946C4" w:rsidRDefault="00060122" w:rsidP="00060122">
            <w:pPr>
              <w:jc w:val="center"/>
              <w:rPr>
                <w:rFonts w:cs="Arial"/>
                <w:sz w:val="22"/>
                <w:szCs w:val="22"/>
                <w:lang w:val="es-CO"/>
              </w:rPr>
            </w:pPr>
            <w:r w:rsidRPr="00A21C71">
              <w:rPr>
                <w:rFonts w:cs="Arial"/>
                <w:sz w:val="22"/>
                <w:szCs w:val="22"/>
                <w:lang w:val="es-CO"/>
              </w:rPr>
              <w:t>Alegatos de conclusión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Tr="00A4664C">
        <w:trPr>
          <w:trHeight w:val="1554"/>
          <w:tblHeader/>
        </w:trPr>
        <w:tc>
          <w:tcPr>
            <w:tcW w:w="1702" w:type="dxa"/>
            <w:tcBorders>
              <w:top w:val="single" w:sz="4" w:space="0" w:color="auto"/>
              <w:left w:val="single" w:sz="4" w:space="0" w:color="auto"/>
              <w:bottom w:val="single" w:sz="4" w:space="0" w:color="auto"/>
              <w:right w:val="single" w:sz="4" w:space="0" w:color="auto"/>
            </w:tcBorders>
            <w:vAlign w:val="center"/>
          </w:tcPr>
          <w:p w:rsidR="00902C8D" w:rsidRDefault="00902C8D" w:rsidP="00060122">
            <w:pPr>
              <w:jc w:val="center"/>
              <w:rPr>
                <w:rFonts w:cs="Arial"/>
                <w:sz w:val="22"/>
                <w:szCs w:val="22"/>
                <w:lang w:val="es-CO"/>
              </w:rPr>
            </w:pPr>
            <w:r>
              <w:rPr>
                <w:rFonts w:cs="Arial"/>
                <w:sz w:val="22"/>
                <w:szCs w:val="22"/>
                <w:lang w:val="es-CO"/>
              </w:rPr>
              <w:t>FVC-11</w:t>
            </w:r>
          </w:p>
          <w:p w:rsidR="00060122" w:rsidRPr="00A21C71" w:rsidRDefault="00060122" w:rsidP="00060122">
            <w:pPr>
              <w:jc w:val="center"/>
              <w:rPr>
                <w:rFonts w:cs="Arial"/>
                <w:sz w:val="22"/>
                <w:szCs w:val="22"/>
                <w:lang w:val="es-CO"/>
              </w:rPr>
            </w:pPr>
            <w:r w:rsidRPr="00A21C71">
              <w:rPr>
                <w:rFonts w:cs="Arial"/>
                <w:sz w:val="22"/>
                <w:szCs w:val="22"/>
                <w:lang w:val="es-CO"/>
              </w:rPr>
              <w:t>Fallo</w:t>
            </w:r>
          </w:p>
          <w:p w:rsidR="00060122" w:rsidRPr="00A21C71" w:rsidRDefault="00060122" w:rsidP="00060122">
            <w:pPr>
              <w:jc w:val="center"/>
              <w:rPr>
                <w:rFonts w:cs="Arial"/>
                <w:sz w:val="22"/>
                <w:szCs w:val="22"/>
                <w:lang w:val="es-CO"/>
              </w:rPr>
            </w:pPr>
            <w:r w:rsidRPr="00A21C71">
              <w:rPr>
                <w:rFonts w:cs="Arial"/>
                <w:sz w:val="22"/>
                <w:szCs w:val="22"/>
                <w:lang w:val="es-CO"/>
              </w:rPr>
              <w:t>Notificación personal</w:t>
            </w:r>
          </w:p>
          <w:p w:rsidR="00060122" w:rsidRPr="00A21C71" w:rsidRDefault="00060122" w:rsidP="00060122">
            <w:pPr>
              <w:jc w:val="center"/>
              <w:rPr>
                <w:rFonts w:cs="Arial"/>
                <w:sz w:val="22"/>
                <w:szCs w:val="22"/>
                <w:lang w:val="es-CO"/>
              </w:rPr>
            </w:pPr>
            <w:r w:rsidRPr="00A21C71">
              <w:rPr>
                <w:rFonts w:cs="Arial"/>
                <w:sz w:val="22"/>
                <w:szCs w:val="22"/>
                <w:lang w:val="es-CO"/>
              </w:rPr>
              <w:t>FVC-14 Notificación por edicto</w:t>
            </w:r>
          </w:p>
          <w:p w:rsidR="00060122" w:rsidRPr="000946C4" w:rsidRDefault="00060122" w:rsidP="00060122">
            <w:pPr>
              <w:jc w:val="center"/>
              <w:rPr>
                <w:rFonts w:cs="Arial"/>
                <w:sz w:val="22"/>
                <w:szCs w:val="22"/>
                <w:lang w:val="es-CO"/>
              </w:rPr>
            </w:pPr>
            <w:r w:rsidRPr="00A21C71">
              <w:rPr>
                <w:rFonts w:cs="Arial"/>
                <w:sz w:val="22"/>
                <w:szCs w:val="22"/>
                <w:lang w:val="es-CO"/>
              </w:rPr>
              <w:t>Comunicación</w:t>
            </w:r>
          </w:p>
        </w:tc>
        <w:tc>
          <w:tcPr>
            <w:tcW w:w="1440"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Físicos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bottom w:val="single" w:sz="4" w:space="0" w:color="auto"/>
              <w:right w:val="single" w:sz="4" w:space="0" w:color="auto"/>
            </w:tcBorders>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RPr="00060122" w:rsidTr="003E5437">
        <w:trPr>
          <w:trHeight w:val="2005"/>
          <w:tblHeader/>
        </w:trPr>
        <w:tc>
          <w:tcPr>
            <w:tcW w:w="1702" w:type="dxa"/>
            <w:tcBorders>
              <w:top w:val="single" w:sz="4" w:space="0" w:color="auto"/>
              <w:left w:val="single" w:sz="4" w:space="0" w:color="auto"/>
              <w:right w:val="single" w:sz="4" w:space="0" w:color="auto"/>
            </w:tcBorders>
            <w:shd w:val="clear" w:color="auto" w:fill="auto"/>
            <w:vAlign w:val="center"/>
          </w:tcPr>
          <w:p w:rsidR="00060122" w:rsidRPr="00A21C71" w:rsidRDefault="00060122" w:rsidP="00060122">
            <w:pPr>
              <w:jc w:val="center"/>
              <w:rPr>
                <w:rFonts w:cs="Arial"/>
                <w:sz w:val="22"/>
                <w:szCs w:val="22"/>
                <w:lang w:val="es-CO"/>
              </w:rPr>
            </w:pPr>
            <w:r w:rsidRPr="00A21C71">
              <w:rPr>
                <w:rFonts w:cs="Arial"/>
                <w:sz w:val="22"/>
                <w:szCs w:val="22"/>
                <w:lang w:val="es-CO"/>
              </w:rPr>
              <w:lastRenderedPageBreak/>
              <w:t>Notificación personal</w:t>
            </w:r>
          </w:p>
          <w:p w:rsidR="00060122" w:rsidRPr="00A21C71" w:rsidRDefault="00060122" w:rsidP="00060122">
            <w:pPr>
              <w:jc w:val="center"/>
              <w:rPr>
                <w:rFonts w:cs="Arial"/>
                <w:sz w:val="22"/>
                <w:szCs w:val="22"/>
                <w:lang w:val="es-CO"/>
              </w:rPr>
            </w:pPr>
            <w:r w:rsidRPr="00A21C71">
              <w:rPr>
                <w:rFonts w:cs="Arial"/>
                <w:sz w:val="22"/>
                <w:szCs w:val="22"/>
                <w:lang w:val="es-CO"/>
              </w:rPr>
              <w:t>FVC-14 Notificación por edicto</w:t>
            </w:r>
          </w:p>
          <w:p w:rsidR="00060122" w:rsidRPr="00A21C71" w:rsidRDefault="00060122" w:rsidP="00060122">
            <w:pPr>
              <w:jc w:val="center"/>
              <w:rPr>
                <w:rFonts w:cs="Arial"/>
                <w:sz w:val="22"/>
                <w:szCs w:val="22"/>
                <w:lang w:val="es-CO"/>
              </w:rPr>
            </w:pPr>
            <w:r w:rsidRPr="00A21C71">
              <w:rPr>
                <w:rFonts w:cs="Arial"/>
                <w:sz w:val="22"/>
                <w:szCs w:val="22"/>
                <w:lang w:val="es-CO"/>
              </w:rPr>
              <w:t>Comunicación</w:t>
            </w:r>
          </w:p>
          <w:p w:rsidR="00060122" w:rsidRPr="000946C4" w:rsidRDefault="00060122" w:rsidP="00060122">
            <w:pPr>
              <w:jc w:val="center"/>
              <w:rPr>
                <w:rFonts w:cs="Arial"/>
                <w:sz w:val="22"/>
                <w:szCs w:val="22"/>
                <w:lang w:val="es-CO"/>
              </w:rPr>
            </w:pPr>
            <w:r w:rsidRPr="00A21C71">
              <w:rPr>
                <w:rFonts w:cs="Arial"/>
                <w:sz w:val="22"/>
                <w:szCs w:val="22"/>
                <w:lang w:val="es-CO"/>
              </w:rPr>
              <w:t>Formulario de registro de sanciones disciplinarias de la Procuraduría General de la Nación</w:t>
            </w:r>
          </w:p>
        </w:tc>
        <w:tc>
          <w:tcPr>
            <w:tcW w:w="1440" w:type="dxa"/>
            <w:tcBorders>
              <w:top w:val="single" w:sz="4" w:space="0" w:color="auto"/>
              <w:left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right w:val="single" w:sz="4" w:space="0" w:color="auto"/>
            </w:tcBorders>
            <w:shd w:val="clear" w:color="auto" w:fill="auto"/>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Default="00060122" w:rsidP="00060122">
            <w:pPr>
              <w:jc w:val="center"/>
            </w:pPr>
            <w:r w:rsidRPr="00EB393E">
              <w:rPr>
                <w:rFonts w:cs="Arial"/>
                <w:bCs/>
                <w:sz w:val="22"/>
                <w:szCs w:val="22"/>
              </w:rPr>
              <w:t>delegatura</w:t>
            </w:r>
          </w:p>
        </w:tc>
        <w:tc>
          <w:tcPr>
            <w:tcW w:w="1470" w:type="dxa"/>
            <w:tcBorders>
              <w:top w:val="single" w:sz="4" w:space="0" w:color="auto"/>
              <w:left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bCs/>
                <w:sz w:val="22"/>
                <w:szCs w:val="22"/>
              </w:rPr>
            </w:pPr>
            <w:r w:rsidRPr="00897342">
              <w:rPr>
                <w:rFonts w:cs="Arial"/>
                <w:sz w:val="22"/>
                <w:szCs w:val="22"/>
              </w:rPr>
              <w:t>Expedientes</w:t>
            </w:r>
            <w:r w:rsidR="00043E30">
              <w:rPr>
                <w:rFonts w:cs="Arial"/>
                <w:sz w:val="22"/>
                <w:szCs w:val="22"/>
              </w:rPr>
              <w:t xml:space="preserve"> </w:t>
            </w:r>
            <w:proofErr w:type="spellStart"/>
            <w:r w:rsidR="00043E30">
              <w:rPr>
                <w:rFonts w:cs="Arial"/>
                <w:sz w:val="22"/>
                <w:szCs w:val="22"/>
              </w:rPr>
              <w:t>Fisica</w:t>
            </w:r>
            <w:proofErr w:type="spellEnd"/>
            <w:r w:rsidR="00043E30">
              <w:rPr>
                <w:rFonts w:cs="Arial"/>
                <w:sz w:val="22"/>
                <w:szCs w:val="22"/>
              </w:rPr>
              <w:t xml:space="preserve"> </w:t>
            </w:r>
          </w:p>
        </w:tc>
        <w:tc>
          <w:tcPr>
            <w:tcW w:w="1276" w:type="dxa"/>
            <w:tcBorders>
              <w:top w:val="single" w:sz="4" w:space="0" w:color="auto"/>
              <w:left w:val="single" w:sz="4" w:space="0" w:color="auto"/>
              <w:right w:val="single" w:sz="4" w:space="0" w:color="auto"/>
            </w:tcBorders>
            <w:shd w:val="clear" w:color="auto" w:fill="auto"/>
            <w:vAlign w:val="center"/>
          </w:tcPr>
          <w:p w:rsidR="00060122" w:rsidRPr="00060122" w:rsidRDefault="00060122" w:rsidP="00060122">
            <w:pPr>
              <w:spacing w:line="276" w:lineRule="auto"/>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right w:val="single" w:sz="4" w:space="0" w:color="auto"/>
            </w:tcBorders>
            <w:shd w:val="clear" w:color="auto" w:fill="auto"/>
            <w:vAlign w:val="center"/>
          </w:tcPr>
          <w:p w:rsidR="006C276F" w:rsidRDefault="00060122" w:rsidP="00060122">
            <w:pPr>
              <w:spacing w:line="276" w:lineRule="auto"/>
              <w:jc w:val="center"/>
              <w:rPr>
                <w:rFonts w:cs="Arial"/>
                <w:sz w:val="22"/>
                <w:szCs w:val="22"/>
              </w:rPr>
            </w:pPr>
            <w:r>
              <w:rPr>
                <w:rFonts w:cs="Arial"/>
                <w:sz w:val="22"/>
                <w:szCs w:val="22"/>
              </w:rPr>
              <w:t>Cinco</w:t>
            </w:r>
          </w:p>
          <w:p w:rsidR="00060122" w:rsidRPr="00897342" w:rsidRDefault="00060122" w:rsidP="00060122">
            <w:pPr>
              <w:spacing w:line="276" w:lineRule="auto"/>
              <w:jc w:val="center"/>
              <w:rPr>
                <w:rFonts w:cs="Arial"/>
                <w:sz w:val="22"/>
                <w:szCs w:val="22"/>
              </w:rPr>
            </w:pPr>
            <w:r>
              <w:rPr>
                <w:rFonts w:cs="Arial"/>
                <w:sz w:val="22"/>
                <w:szCs w:val="22"/>
              </w:rPr>
              <w:t>años</w:t>
            </w:r>
          </w:p>
        </w:tc>
        <w:tc>
          <w:tcPr>
            <w:tcW w:w="1951" w:type="dxa"/>
            <w:tcBorders>
              <w:top w:val="single" w:sz="4" w:space="0" w:color="auto"/>
              <w:left w:val="single" w:sz="4" w:space="0" w:color="auto"/>
              <w:right w:val="single" w:sz="4" w:space="0" w:color="auto"/>
            </w:tcBorders>
            <w:shd w:val="clear" w:color="auto" w:fill="auto"/>
            <w:vAlign w:val="center"/>
          </w:tcPr>
          <w:p w:rsidR="00060122" w:rsidRPr="00897342" w:rsidRDefault="00060122" w:rsidP="00060122">
            <w:pPr>
              <w:spacing w:line="276" w:lineRule="auto"/>
              <w:jc w:val="center"/>
              <w:rPr>
                <w:rFonts w:cs="Arial"/>
                <w:sz w:val="22"/>
                <w:szCs w:val="22"/>
              </w:rPr>
            </w:pPr>
            <w:r w:rsidRPr="00897342">
              <w:rPr>
                <w:rFonts w:cs="Arial"/>
                <w:sz w:val="22"/>
                <w:szCs w:val="22"/>
              </w:rPr>
              <w:t>Archivo central</w:t>
            </w:r>
          </w:p>
        </w:tc>
      </w:tr>
      <w:tr w:rsidR="00060122" w:rsidRPr="00060122"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946C4" w:rsidRDefault="00060122" w:rsidP="00060122">
            <w:pPr>
              <w:jc w:val="center"/>
              <w:rPr>
                <w:rFonts w:cs="Arial"/>
                <w:sz w:val="22"/>
                <w:szCs w:val="22"/>
                <w:lang w:val="es-ES"/>
              </w:rPr>
            </w:pPr>
            <w:r w:rsidRPr="000946C4">
              <w:rPr>
                <w:rFonts w:cs="Arial"/>
                <w:sz w:val="22"/>
                <w:szCs w:val="22"/>
                <w:lang w:val="es-CO"/>
              </w:rPr>
              <w:t>Informes de seguimiento trimestral al Plan de Acción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sz w:val="22"/>
                <w:szCs w:val="22"/>
                <w:lang w:val="es-ES"/>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6C276F" w:rsidRDefault="00060122" w:rsidP="00060122">
            <w:pPr>
              <w:jc w:val="center"/>
              <w:rPr>
                <w:rFonts w:cs="Arial"/>
                <w:bCs/>
                <w:sz w:val="22"/>
                <w:szCs w:val="22"/>
              </w:rPr>
            </w:pPr>
            <w:r w:rsidRPr="00EB393E">
              <w:rPr>
                <w:rFonts w:cs="Arial"/>
                <w:bCs/>
                <w:sz w:val="22"/>
                <w:szCs w:val="22"/>
              </w:rPr>
              <w:t>Oficina</w:t>
            </w:r>
          </w:p>
          <w:p w:rsidR="00060122" w:rsidRPr="00897342" w:rsidRDefault="00060122" w:rsidP="00060122">
            <w:pPr>
              <w:jc w:val="center"/>
              <w:rPr>
                <w:rFonts w:cs="Arial"/>
                <w:bCs/>
                <w:sz w:val="22"/>
                <w:szCs w:val="22"/>
              </w:rPr>
            </w:pPr>
            <w:r w:rsidRPr="00EB393E">
              <w:rPr>
                <w:rFonts w:cs="Arial"/>
                <w:bCs/>
                <w:sz w:val="22"/>
                <w:szCs w:val="22"/>
              </w:rPr>
              <w:t>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bCs/>
                <w:sz w:val="22"/>
                <w:szCs w:val="22"/>
              </w:rPr>
            </w:pPr>
            <w:r>
              <w:rPr>
                <w:rFonts w:cs="Arial"/>
                <w:bCs/>
                <w:sz w:val="22"/>
                <w:szCs w:val="22"/>
              </w:rPr>
              <w:t>Carpeta</w:t>
            </w:r>
            <w:r w:rsidR="00043E30">
              <w:rPr>
                <w:rFonts w:cs="Arial"/>
                <w:bCs/>
                <w:sz w:val="22"/>
                <w:szCs w:val="22"/>
              </w:rPr>
              <w:t xml:space="preserve"> </w:t>
            </w:r>
            <w:proofErr w:type="spellStart"/>
            <w:r w:rsidR="00043E30">
              <w:rPr>
                <w:rFonts w:cs="Arial"/>
                <w:bCs/>
                <w:sz w:val="22"/>
                <w:szCs w:val="22"/>
              </w:rPr>
              <w:t>Física</w:t>
            </w:r>
            <w:proofErr w:type="spellEnd"/>
            <w:r w:rsidR="00043E30">
              <w:rPr>
                <w:rFonts w:cs="Arial"/>
                <w:bCs/>
                <w:sz w:val="22"/>
                <w:szCs w:val="22"/>
              </w:rPr>
              <w:t xml:space="preserve"> y digital</w:t>
            </w:r>
            <w:r>
              <w:rPr>
                <w:rFonts w:cs="Arial"/>
                <w:bCs/>
                <w:sz w:val="22"/>
                <w:szCs w:val="22"/>
              </w:rPr>
              <w:t>/Plan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rFonts w:cs="Arial"/>
                <w:sz w:val="22"/>
                <w:szCs w:val="22"/>
                <w:lang w:val="es-ES"/>
              </w:rPr>
            </w:pPr>
            <w:r w:rsidRPr="00060122">
              <w:rPr>
                <w:rFonts w:cs="Arial"/>
                <w:sz w:val="22"/>
                <w:szCs w:val="22"/>
                <w:lang w:val="es-ES"/>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Pr>
                <w:rFonts w:cs="Arial"/>
                <w:sz w:val="22"/>
                <w:szCs w:val="22"/>
              </w:rPr>
              <w:t xml:space="preserve">Un </w:t>
            </w:r>
            <w:proofErr w:type="spellStart"/>
            <w:r>
              <w:rPr>
                <w:rFonts w:cs="Arial"/>
                <w:sz w:val="22"/>
                <w:szCs w:val="22"/>
              </w:rPr>
              <w:t>año</w:t>
            </w:r>
            <w:proofErr w:type="spellEnd"/>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Pr>
                <w:rFonts w:cs="Arial"/>
                <w:sz w:val="22"/>
                <w:szCs w:val="22"/>
              </w:rPr>
              <w:t>Archivo Central</w:t>
            </w:r>
          </w:p>
        </w:tc>
      </w:tr>
      <w:tr w:rsidR="00060122"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Default="00060122" w:rsidP="00060122">
            <w:pPr>
              <w:jc w:val="center"/>
              <w:rPr>
                <w:rFonts w:cs="Arial"/>
                <w:sz w:val="22"/>
                <w:szCs w:val="22"/>
                <w:lang w:val="es-CO"/>
              </w:rPr>
            </w:pPr>
            <w:r w:rsidRPr="000946C4">
              <w:rPr>
                <w:rFonts w:cs="Arial"/>
                <w:sz w:val="22"/>
                <w:szCs w:val="22"/>
                <w:lang w:val="es-CO"/>
              </w:rPr>
              <w:t>FEM-04 Plan de mejoramiento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902C8D" w:rsidP="00060122">
            <w:pPr>
              <w:jc w:val="center"/>
              <w:rPr>
                <w:rFonts w:cs="Arial"/>
                <w:sz w:val="22"/>
                <w:szCs w:val="22"/>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E47E70">
            <w:pPr>
              <w:jc w:val="center"/>
              <w:rPr>
                <w:rFonts w:cs="Arial"/>
                <w:bCs/>
                <w:sz w:val="22"/>
                <w:szCs w:val="22"/>
                <w:lang w:val="es-ES"/>
              </w:rPr>
            </w:pPr>
            <w:r w:rsidRPr="00060122">
              <w:rPr>
                <w:rFonts w:cs="Arial"/>
                <w:bCs/>
                <w:sz w:val="22"/>
                <w:szCs w:val="22"/>
                <w:lang w:val="es-ES"/>
              </w:rPr>
              <w:t xml:space="preserve">Oficina </w:t>
            </w:r>
            <w:r w:rsidR="00E47E70">
              <w:rPr>
                <w:rFonts w:cs="Arial"/>
                <w:bCs/>
                <w:sz w:val="22"/>
                <w:szCs w:val="22"/>
                <w:lang w:val="es-ES"/>
              </w:rPr>
              <w:t>D</w:t>
            </w:r>
            <w:r w:rsidRPr="00060122">
              <w:rPr>
                <w:rFonts w:cs="Arial"/>
                <w:bCs/>
                <w:sz w:val="22"/>
                <w:szCs w:val="22"/>
                <w:lang w:val="es-ES"/>
              </w:rPr>
              <w:t xml:space="preserve">elegatura </w:t>
            </w:r>
            <w:r w:rsidR="00E47E70">
              <w:rPr>
                <w:rFonts w:cs="Arial"/>
                <w:bCs/>
                <w:sz w:val="22"/>
                <w:szCs w:val="22"/>
                <w:lang w:val="es-ES"/>
              </w:rPr>
              <w:t>para la Vigilancia Administrativa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E47E70" w:rsidRDefault="00060122" w:rsidP="00060122">
            <w:pPr>
              <w:jc w:val="center"/>
              <w:rPr>
                <w:rFonts w:cs="Arial"/>
                <w:sz w:val="22"/>
                <w:szCs w:val="22"/>
                <w:lang w:val="es-ES"/>
              </w:rPr>
            </w:pPr>
            <w:r w:rsidRPr="00060122">
              <w:rPr>
                <w:rFonts w:cs="Arial"/>
                <w:sz w:val="22"/>
                <w:szCs w:val="22"/>
                <w:lang w:val="es-ES"/>
              </w:rPr>
              <w:t>PC del responsable/</w:t>
            </w:r>
          </w:p>
          <w:p w:rsidR="00060122" w:rsidRPr="00060122" w:rsidRDefault="00060122" w:rsidP="00060122">
            <w:pPr>
              <w:jc w:val="center"/>
              <w:rPr>
                <w:rFonts w:cs="Arial"/>
                <w:sz w:val="22"/>
                <w:szCs w:val="22"/>
                <w:lang w:val="es-ES"/>
              </w:rPr>
            </w:pPr>
            <w:r w:rsidRPr="00060122">
              <w:rPr>
                <w:rFonts w:cs="Arial"/>
                <w:sz w:val="22"/>
                <w:szCs w:val="22"/>
                <w:lang w:val="es-ES"/>
              </w:rPr>
              <w:t>Plan de mejoramiento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060122" w:rsidRDefault="00060122" w:rsidP="00060122">
            <w:pPr>
              <w:jc w:val="center"/>
              <w:rPr>
                <w:rFonts w:cs="Arial"/>
                <w:sz w:val="22"/>
                <w:szCs w:val="22"/>
                <w:lang w:val="es-ES"/>
              </w:rPr>
            </w:pPr>
            <w:r w:rsidRPr="00060122">
              <w:rPr>
                <w:rFonts w:cs="Arial"/>
                <w:sz w:val="22"/>
                <w:szCs w:val="22"/>
                <w:lang w:val="es-ES"/>
              </w:rPr>
              <w:t>Archivos de uso exclusivo del responsable/</w:t>
            </w:r>
          </w:p>
          <w:p w:rsidR="00060122" w:rsidRPr="00897342" w:rsidRDefault="00060122" w:rsidP="00060122">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sidRPr="00897342">
              <w:rPr>
                <w:rFonts w:cs="Arial"/>
                <w:sz w:val="22"/>
                <w:szCs w:val="22"/>
              </w:rPr>
              <w:t>Dos años</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60122" w:rsidRPr="00897342" w:rsidRDefault="00060122" w:rsidP="00060122">
            <w:pPr>
              <w:jc w:val="center"/>
              <w:rPr>
                <w:rFonts w:cs="Arial"/>
                <w:sz w:val="22"/>
                <w:szCs w:val="22"/>
              </w:rPr>
            </w:pPr>
            <w:r w:rsidRPr="00897342">
              <w:rPr>
                <w:rFonts w:cs="Arial"/>
                <w:sz w:val="22"/>
                <w:szCs w:val="22"/>
              </w:rPr>
              <w:t>Destruir</w:t>
            </w:r>
          </w:p>
        </w:tc>
      </w:tr>
      <w:tr w:rsidR="00902C8D" w:rsidTr="00A4664C">
        <w:trPr>
          <w:trHeight w:val="1775"/>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Default="00902C8D" w:rsidP="00902C8D">
            <w:pPr>
              <w:jc w:val="center"/>
              <w:rPr>
                <w:rFonts w:cs="Arial"/>
                <w:sz w:val="22"/>
                <w:szCs w:val="22"/>
                <w:lang w:val="es-CO"/>
              </w:rPr>
            </w:pPr>
            <w:r>
              <w:rPr>
                <w:rFonts w:cs="Arial"/>
                <w:sz w:val="22"/>
                <w:szCs w:val="22"/>
                <w:lang w:val="es-CO"/>
              </w:rPr>
              <w:t>FPI-04</w:t>
            </w:r>
          </w:p>
          <w:p w:rsidR="00902C8D" w:rsidRPr="000946C4" w:rsidRDefault="00902C8D" w:rsidP="00902C8D">
            <w:pPr>
              <w:jc w:val="center"/>
              <w:rPr>
                <w:rFonts w:cs="Arial"/>
                <w:sz w:val="22"/>
                <w:szCs w:val="22"/>
                <w:lang w:val="es-CO"/>
              </w:rPr>
            </w:pPr>
            <w:r>
              <w:rPr>
                <w:rFonts w:cs="Arial"/>
                <w:sz w:val="22"/>
                <w:szCs w:val="22"/>
                <w:lang w:val="es-CO"/>
              </w:rPr>
              <w:t>Mapa de Riesgos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897342" w:rsidRDefault="00902C8D" w:rsidP="00902C8D">
            <w:pPr>
              <w:jc w:val="center"/>
              <w:rPr>
                <w:rFonts w:cs="Arial"/>
                <w:sz w:val="22"/>
                <w:szCs w:val="22"/>
              </w:rPr>
            </w:pPr>
            <w:r w:rsidRPr="00060122">
              <w:rPr>
                <w:rFonts w:cs="Arial"/>
                <w:sz w:val="22"/>
                <w:szCs w:val="22"/>
                <w:lang w:val="es-ES"/>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060122" w:rsidRDefault="00902C8D" w:rsidP="00902C8D">
            <w:pPr>
              <w:jc w:val="center"/>
              <w:rPr>
                <w:rFonts w:cs="Arial"/>
                <w:bCs/>
                <w:sz w:val="22"/>
                <w:szCs w:val="22"/>
                <w:lang w:val="es-ES"/>
              </w:rPr>
            </w:pPr>
            <w:r w:rsidRPr="00060122">
              <w:rPr>
                <w:rFonts w:cs="Arial"/>
                <w:bCs/>
                <w:sz w:val="22"/>
                <w:szCs w:val="22"/>
                <w:lang w:val="es-ES"/>
              </w:rPr>
              <w:t xml:space="preserve">Oficina </w:t>
            </w:r>
            <w:r>
              <w:rPr>
                <w:rFonts w:cs="Arial"/>
                <w:bCs/>
                <w:sz w:val="22"/>
                <w:szCs w:val="22"/>
                <w:lang w:val="es-ES"/>
              </w:rPr>
              <w:t>D</w:t>
            </w:r>
            <w:r w:rsidRPr="00060122">
              <w:rPr>
                <w:rFonts w:cs="Arial"/>
                <w:bCs/>
                <w:sz w:val="22"/>
                <w:szCs w:val="22"/>
                <w:lang w:val="es-ES"/>
              </w:rPr>
              <w:t xml:space="preserve">elegatura </w:t>
            </w:r>
            <w:r>
              <w:rPr>
                <w:rFonts w:cs="Arial"/>
                <w:bCs/>
                <w:sz w:val="22"/>
                <w:szCs w:val="22"/>
                <w:lang w:val="es-ES"/>
              </w:rPr>
              <w:t>para la Vigilancia Administrativa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Default="00902C8D" w:rsidP="00902C8D">
            <w:pPr>
              <w:jc w:val="center"/>
              <w:rPr>
                <w:rFonts w:cs="Arial"/>
                <w:sz w:val="22"/>
                <w:szCs w:val="22"/>
                <w:lang w:val="es-ES"/>
              </w:rPr>
            </w:pPr>
            <w:r w:rsidRPr="00060122">
              <w:rPr>
                <w:rFonts w:cs="Arial"/>
                <w:sz w:val="22"/>
                <w:szCs w:val="22"/>
                <w:lang w:val="es-ES"/>
              </w:rPr>
              <w:t>PC del responsable/</w:t>
            </w:r>
          </w:p>
          <w:p w:rsidR="00902C8D" w:rsidRPr="00060122" w:rsidRDefault="00902C8D" w:rsidP="00902C8D">
            <w:pPr>
              <w:jc w:val="center"/>
              <w:rPr>
                <w:rFonts w:cs="Arial"/>
                <w:sz w:val="22"/>
                <w:szCs w:val="22"/>
                <w:lang w:val="es-ES"/>
              </w:rPr>
            </w:pPr>
            <w:r>
              <w:rPr>
                <w:rFonts w:cs="Arial"/>
                <w:sz w:val="22"/>
                <w:szCs w:val="22"/>
                <w:lang w:val="es-ES"/>
              </w:rPr>
              <w:t>Mapa de Riesgos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060122" w:rsidRDefault="00902C8D" w:rsidP="00902C8D">
            <w:pPr>
              <w:jc w:val="center"/>
              <w:rPr>
                <w:rFonts w:cs="Arial"/>
                <w:sz w:val="22"/>
                <w:szCs w:val="22"/>
                <w:lang w:val="es-ES"/>
              </w:rPr>
            </w:pPr>
            <w:r w:rsidRPr="00060122">
              <w:rPr>
                <w:rFonts w:cs="Arial"/>
                <w:sz w:val="22"/>
                <w:szCs w:val="22"/>
                <w:lang w:val="es-ES"/>
              </w:rPr>
              <w:t>Archivos de uso exclusivo del responsable/</w:t>
            </w:r>
          </w:p>
          <w:p w:rsidR="00902C8D" w:rsidRPr="00897342" w:rsidRDefault="00902C8D" w:rsidP="00902C8D">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897342" w:rsidRDefault="00902C8D" w:rsidP="00902C8D">
            <w:pPr>
              <w:jc w:val="center"/>
              <w:rPr>
                <w:rFonts w:cs="Arial"/>
                <w:sz w:val="22"/>
                <w:szCs w:val="22"/>
              </w:rPr>
            </w:pPr>
            <w:r w:rsidRPr="00897342">
              <w:rPr>
                <w:rFonts w:cs="Arial"/>
                <w:sz w:val="22"/>
                <w:szCs w:val="22"/>
              </w:rPr>
              <w:t>Dos años</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902C8D" w:rsidRPr="00897342" w:rsidRDefault="00902C8D" w:rsidP="00902C8D">
            <w:pPr>
              <w:jc w:val="center"/>
              <w:rPr>
                <w:rFonts w:cs="Arial"/>
                <w:sz w:val="22"/>
                <w:szCs w:val="22"/>
              </w:rPr>
            </w:pPr>
            <w:r w:rsidRPr="00897342">
              <w:rPr>
                <w:rFonts w:cs="Arial"/>
                <w:sz w:val="22"/>
                <w:szCs w:val="22"/>
              </w:rPr>
              <w:t>Destruir</w:t>
            </w:r>
          </w:p>
        </w:tc>
      </w:tr>
    </w:tbl>
    <w:p w:rsidR="00A4664C" w:rsidRDefault="00A4664C">
      <w:pPr>
        <w:rPr>
          <w:rFonts w:cs="Arial"/>
          <w:sz w:val="22"/>
          <w:lang w:val="es-CO"/>
        </w:rPr>
      </w:pPr>
      <w:bookmarkStart w:id="0" w:name="_GoBack"/>
      <w:bookmarkEnd w:id="0"/>
    </w:p>
    <w:p w:rsidR="00A030E7" w:rsidRDefault="00A030E7">
      <w:pPr>
        <w:rPr>
          <w:rFonts w:cs="Arial"/>
          <w:sz w:val="22"/>
          <w:lang w:val="es-CO"/>
        </w:rPr>
      </w:pPr>
    </w:p>
    <w:p w:rsidR="00A030E7" w:rsidRDefault="00A030E7">
      <w:pPr>
        <w:rPr>
          <w:rFonts w:cs="Arial"/>
          <w:sz w:val="22"/>
          <w:lang w:val="es-CO"/>
        </w:rPr>
      </w:pPr>
    </w:p>
    <w:p w:rsidR="00765E0D" w:rsidRDefault="00765E0D" w:rsidP="00765E0D">
      <w:pPr>
        <w:ind w:left="-426"/>
        <w:rPr>
          <w:rFonts w:cs="Arial"/>
          <w:b/>
          <w:sz w:val="22"/>
          <w:lang w:val="es-CO"/>
        </w:rPr>
      </w:pPr>
      <w:r>
        <w:rPr>
          <w:rFonts w:cs="Arial"/>
          <w:b/>
          <w:sz w:val="22"/>
          <w:lang w:val="es-CO"/>
        </w:rPr>
        <w:t>8. CONTROL DE CAMBIOS</w:t>
      </w:r>
    </w:p>
    <w:p w:rsidR="00765E0D" w:rsidRPr="0090273A" w:rsidRDefault="00765E0D" w:rsidP="00765E0D">
      <w:pPr>
        <w:rPr>
          <w:rFonts w:cs="Arial"/>
          <w:b/>
          <w:sz w:val="22"/>
          <w:lang w:val="es-CO"/>
        </w:rPr>
      </w:pPr>
    </w:p>
    <w:p w:rsidR="00765E0D" w:rsidRPr="0090273A" w:rsidRDefault="00765E0D" w:rsidP="00765E0D">
      <w:pPr>
        <w:rPr>
          <w:rFonts w:cs="Arial"/>
          <w:sz w:val="22"/>
          <w:lang w:val="es-CO"/>
        </w:rPr>
      </w:pPr>
    </w:p>
    <w:tbl>
      <w:tblPr>
        <w:tblW w:w="110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63"/>
        <w:gridCol w:w="1646"/>
        <w:gridCol w:w="2691"/>
        <w:gridCol w:w="2126"/>
        <w:gridCol w:w="3422"/>
      </w:tblGrid>
      <w:tr w:rsidR="00765E0D" w:rsidRPr="0090273A" w:rsidTr="00650C0C">
        <w:trPr>
          <w:trHeight w:val="998"/>
          <w:jc w:val="center"/>
        </w:trPr>
        <w:tc>
          <w:tcPr>
            <w:tcW w:w="1163"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lastRenderedPageBreak/>
              <w:t>Versión</w:t>
            </w:r>
          </w:p>
        </w:tc>
        <w:tc>
          <w:tcPr>
            <w:tcW w:w="164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 xml:space="preserve">Fecha </w:t>
            </w:r>
            <w:r w:rsidRPr="0090273A">
              <w:rPr>
                <w:rFonts w:cs="Arial"/>
                <w:sz w:val="22"/>
                <w:lang w:val="es-CO"/>
              </w:rPr>
              <w:t>[</w:t>
            </w:r>
            <w:proofErr w:type="spellStart"/>
            <w:r w:rsidRPr="0090273A">
              <w:rPr>
                <w:rFonts w:cs="Arial"/>
                <w:sz w:val="22"/>
                <w:lang w:val="es-CO"/>
              </w:rPr>
              <w:t>dd</w:t>
            </w:r>
            <w:proofErr w:type="spellEnd"/>
            <w:r w:rsidRPr="0090273A">
              <w:rPr>
                <w:rFonts w:cs="Arial"/>
                <w:sz w:val="22"/>
                <w:lang w:val="es-CO"/>
              </w:rPr>
              <w:t>/mm/</w:t>
            </w:r>
            <w:proofErr w:type="spellStart"/>
            <w:r w:rsidRPr="0090273A">
              <w:rPr>
                <w:rFonts w:cs="Arial"/>
                <w:sz w:val="22"/>
                <w:lang w:val="es-CO"/>
              </w:rPr>
              <w:t>aa</w:t>
            </w:r>
            <w:proofErr w:type="spellEnd"/>
            <w:r w:rsidRPr="0090273A">
              <w:rPr>
                <w:rFonts w:cs="Arial"/>
                <w:sz w:val="22"/>
                <w:lang w:val="es-CO"/>
              </w:rPr>
              <w:t>]</w:t>
            </w:r>
          </w:p>
        </w:tc>
        <w:tc>
          <w:tcPr>
            <w:tcW w:w="2691" w:type="dxa"/>
            <w:shd w:val="clear" w:color="auto" w:fill="BFBFBF"/>
            <w:vAlign w:val="center"/>
          </w:tcPr>
          <w:p w:rsidR="00765E0D" w:rsidRPr="0090273A" w:rsidRDefault="00765E0D" w:rsidP="000946C4">
            <w:pPr>
              <w:jc w:val="center"/>
              <w:rPr>
                <w:rFonts w:cs="Arial"/>
                <w:b/>
                <w:sz w:val="22"/>
                <w:lang w:val="es-CO"/>
              </w:rPr>
            </w:pPr>
            <w:r>
              <w:rPr>
                <w:rFonts w:cs="Arial"/>
                <w:b/>
                <w:sz w:val="22"/>
                <w:lang w:val="es-CO"/>
              </w:rPr>
              <w:t>Revis</w:t>
            </w:r>
            <w:r w:rsidRPr="0090273A">
              <w:rPr>
                <w:rFonts w:cs="Arial"/>
                <w:b/>
                <w:sz w:val="22"/>
                <w:lang w:val="es-CO"/>
              </w:rPr>
              <w:t>ó</w:t>
            </w:r>
          </w:p>
        </w:tc>
        <w:tc>
          <w:tcPr>
            <w:tcW w:w="212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Aprobó</w:t>
            </w:r>
          </w:p>
        </w:tc>
        <w:tc>
          <w:tcPr>
            <w:tcW w:w="3422"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Razón de la actualización</w:t>
            </w:r>
          </w:p>
        </w:tc>
      </w:tr>
      <w:tr w:rsidR="00765E0D" w:rsidRPr="00FF343A" w:rsidTr="00650C0C">
        <w:trPr>
          <w:trHeight w:val="288"/>
          <w:jc w:val="center"/>
        </w:trPr>
        <w:tc>
          <w:tcPr>
            <w:tcW w:w="1163" w:type="dxa"/>
            <w:vAlign w:val="center"/>
          </w:tcPr>
          <w:p w:rsidR="00765E0D" w:rsidRPr="0090273A" w:rsidRDefault="00765E0D" w:rsidP="000946C4">
            <w:pPr>
              <w:jc w:val="center"/>
              <w:rPr>
                <w:rFonts w:cs="Arial"/>
                <w:sz w:val="22"/>
                <w:lang w:val="es-CO"/>
              </w:rPr>
            </w:pPr>
            <w:r>
              <w:rPr>
                <w:rFonts w:cs="Arial"/>
                <w:sz w:val="22"/>
                <w:lang w:val="es-CO"/>
              </w:rPr>
              <w:t>1</w:t>
            </w:r>
          </w:p>
        </w:tc>
        <w:tc>
          <w:tcPr>
            <w:tcW w:w="1646" w:type="dxa"/>
            <w:vAlign w:val="center"/>
          </w:tcPr>
          <w:p w:rsidR="00765E0D" w:rsidRPr="0090273A" w:rsidRDefault="00AA55EF" w:rsidP="000946C4">
            <w:pPr>
              <w:jc w:val="center"/>
              <w:rPr>
                <w:rFonts w:cs="Arial"/>
                <w:sz w:val="22"/>
                <w:lang w:val="es-CO"/>
              </w:rPr>
            </w:pPr>
            <w:r>
              <w:rPr>
                <w:rFonts w:cs="Arial"/>
                <w:sz w:val="22"/>
                <w:lang w:val="es-CO"/>
              </w:rPr>
              <w:t>03/08/2015</w:t>
            </w:r>
          </w:p>
        </w:tc>
        <w:tc>
          <w:tcPr>
            <w:tcW w:w="2691" w:type="dxa"/>
            <w:vAlign w:val="center"/>
          </w:tcPr>
          <w:p w:rsidR="00A030E7" w:rsidRDefault="00765E0D" w:rsidP="000946C4">
            <w:pPr>
              <w:jc w:val="center"/>
              <w:rPr>
                <w:rFonts w:cs="Arial"/>
                <w:sz w:val="22"/>
                <w:lang w:val="es-CO"/>
              </w:rPr>
            </w:pPr>
            <w:r>
              <w:rPr>
                <w:rFonts w:cs="Arial"/>
                <w:sz w:val="22"/>
                <w:lang w:val="es-CO"/>
              </w:rPr>
              <w:t xml:space="preserve">Martha Lucia </w:t>
            </w:r>
          </w:p>
          <w:p w:rsidR="00765E0D" w:rsidRDefault="00765E0D" w:rsidP="000946C4">
            <w:pPr>
              <w:jc w:val="center"/>
              <w:rPr>
                <w:rFonts w:cs="Arial"/>
                <w:sz w:val="22"/>
                <w:lang w:val="es-CO"/>
              </w:rPr>
            </w:pPr>
            <w:r>
              <w:rPr>
                <w:rFonts w:cs="Arial"/>
                <w:sz w:val="22"/>
                <w:lang w:val="es-CO"/>
              </w:rPr>
              <w:t xml:space="preserve">Escobar </w:t>
            </w:r>
            <w:r w:rsidR="00AF6F6C">
              <w:rPr>
                <w:rFonts w:cs="Arial"/>
                <w:sz w:val="22"/>
                <w:lang w:val="es-CO"/>
              </w:rPr>
              <w:t>Tobón</w:t>
            </w:r>
          </w:p>
          <w:p w:rsidR="00765E0D" w:rsidRPr="0090273A" w:rsidRDefault="00765E0D" w:rsidP="000946C4">
            <w:pPr>
              <w:jc w:val="center"/>
              <w:rPr>
                <w:rFonts w:cs="Arial"/>
                <w:sz w:val="22"/>
                <w:lang w:val="es-CO"/>
              </w:rPr>
            </w:pPr>
            <w:r>
              <w:rPr>
                <w:rFonts w:cs="Arial"/>
                <w:sz w:val="22"/>
                <w:lang w:val="es-CO"/>
              </w:rPr>
              <w:t>Secretaria Ejecutiva</w:t>
            </w:r>
          </w:p>
        </w:tc>
        <w:tc>
          <w:tcPr>
            <w:tcW w:w="2126" w:type="dxa"/>
            <w:vAlign w:val="center"/>
          </w:tcPr>
          <w:p w:rsidR="00765E0D" w:rsidRPr="0090273A" w:rsidRDefault="00765E0D" w:rsidP="000946C4">
            <w:pPr>
              <w:jc w:val="center"/>
              <w:rPr>
                <w:rFonts w:cs="Arial"/>
                <w:sz w:val="22"/>
                <w:lang w:val="es-CO"/>
              </w:rPr>
            </w:pPr>
            <w:r w:rsidRPr="0090273A">
              <w:rPr>
                <w:rFonts w:cs="Arial"/>
                <w:sz w:val="22"/>
                <w:lang w:val="es-CO"/>
              </w:rPr>
              <w:t>Comité de Calidad</w:t>
            </w:r>
          </w:p>
        </w:tc>
        <w:tc>
          <w:tcPr>
            <w:tcW w:w="3422" w:type="dxa"/>
            <w:vAlign w:val="center"/>
          </w:tcPr>
          <w:p w:rsidR="00765E0D" w:rsidRPr="0090273A" w:rsidRDefault="00765E0D" w:rsidP="000946C4">
            <w:pPr>
              <w:jc w:val="both"/>
              <w:rPr>
                <w:rFonts w:cs="Arial"/>
                <w:sz w:val="22"/>
                <w:lang w:val="es-CO"/>
              </w:rPr>
            </w:pPr>
            <w:r>
              <w:rPr>
                <w:rFonts w:cs="Arial"/>
                <w:sz w:val="22"/>
                <w:lang w:val="es-CO"/>
              </w:rPr>
              <w:t>Elaboración del documento</w:t>
            </w:r>
          </w:p>
        </w:tc>
      </w:tr>
      <w:tr w:rsidR="00872F79" w:rsidRPr="00FF343A" w:rsidTr="00650C0C">
        <w:trPr>
          <w:trHeight w:val="288"/>
          <w:jc w:val="center"/>
        </w:trPr>
        <w:tc>
          <w:tcPr>
            <w:tcW w:w="1163" w:type="dxa"/>
            <w:vAlign w:val="center"/>
          </w:tcPr>
          <w:p w:rsidR="00872F79" w:rsidRDefault="00872F79" w:rsidP="000946C4">
            <w:pPr>
              <w:jc w:val="center"/>
              <w:rPr>
                <w:rFonts w:cs="Arial"/>
                <w:sz w:val="22"/>
                <w:lang w:val="es-CO"/>
              </w:rPr>
            </w:pPr>
            <w:r>
              <w:rPr>
                <w:rFonts w:cs="Arial"/>
                <w:sz w:val="22"/>
                <w:lang w:val="es-CO"/>
              </w:rPr>
              <w:t>2</w:t>
            </w:r>
          </w:p>
        </w:tc>
        <w:tc>
          <w:tcPr>
            <w:tcW w:w="1646" w:type="dxa"/>
            <w:vAlign w:val="center"/>
          </w:tcPr>
          <w:p w:rsidR="00872F79" w:rsidRDefault="00872F79" w:rsidP="000946C4">
            <w:pPr>
              <w:jc w:val="center"/>
              <w:rPr>
                <w:rFonts w:cs="Arial"/>
                <w:sz w:val="22"/>
                <w:lang w:val="es-CO"/>
              </w:rPr>
            </w:pPr>
            <w:r>
              <w:rPr>
                <w:rFonts w:cs="Arial"/>
                <w:sz w:val="22"/>
                <w:lang w:val="es-CO"/>
              </w:rPr>
              <w:t>29/04/2019</w:t>
            </w:r>
          </w:p>
        </w:tc>
        <w:tc>
          <w:tcPr>
            <w:tcW w:w="2691" w:type="dxa"/>
            <w:vAlign w:val="center"/>
          </w:tcPr>
          <w:p w:rsidR="00872F79" w:rsidRDefault="00872F79" w:rsidP="000946C4">
            <w:pPr>
              <w:jc w:val="center"/>
              <w:rPr>
                <w:rFonts w:cs="Arial"/>
                <w:sz w:val="22"/>
                <w:lang w:val="es-CO"/>
              </w:rPr>
            </w:pPr>
            <w:r>
              <w:rPr>
                <w:rFonts w:cs="Arial"/>
                <w:sz w:val="22"/>
                <w:lang w:val="es-CO"/>
              </w:rPr>
              <w:t xml:space="preserve">Personero Delegado para la Vigilancia </w:t>
            </w:r>
            <w:r w:rsidR="00902C8D">
              <w:rPr>
                <w:rFonts w:cs="Arial"/>
                <w:sz w:val="22"/>
                <w:lang w:val="es-CO"/>
              </w:rPr>
              <w:t>Administrativa</w:t>
            </w:r>
          </w:p>
          <w:p w:rsidR="00902C8D" w:rsidRDefault="00872F79" w:rsidP="000946C4">
            <w:pPr>
              <w:jc w:val="center"/>
              <w:rPr>
                <w:rFonts w:cs="Arial"/>
                <w:sz w:val="22"/>
                <w:lang w:val="es-CO"/>
              </w:rPr>
            </w:pPr>
            <w:r>
              <w:rPr>
                <w:rFonts w:cs="Arial"/>
                <w:sz w:val="22"/>
                <w:lang w:val="es-CO"/>
              </w:rPr>
              <w:t xml:space="preserve">Profesional </w:t>
            </w:r>
          </w:p>
          <w:p w:rsidR="00872F79" w:rsidRDefault="00872F79" w:rsidP="000946C4">
            <w:pPr>
              <w:jc w:val="center"/>
              <w:rPr>
                <w:rFonts w:cs="Arial"/>
                <w:sz w:val="22"/>
                <w:lang w:val="es-CO"/>
              </w:rPr>
            </w:pPr>
            <w:r>
              <w:rPr>
                <w:rFonts w:cs="Arial"/>
                <w:sz w:val="22"/>
                <w:lang w:val="es-CO"/>
              </w:rPr>
              <w:t>Universitario (a)</w:t>
            </w:r>
          </w:p>
        </w:tc>
        <w:tc>
          <w:tcPr>
            <w:tcW w:w="2126" w:type="dxa"/>
            <w:vAlign w:val="center"/>
          </w:tcPr>
          <w:p w:rsidR="00872F79" w:rsidRPr="0090273A" w:rsidRDefault="00872F79" w:rsidP="000946C4">
            <w:pPr>
              <w:jc w:val="center"/>
              <w:rPr>
                <w:rFonts w:cs="Arial"/>
                <w:sz w:val="22"/>
                <w:lang w:val="es-CO"/>
              </w:rPr>
            </w:pPr>
            <w:r>
              <w:rPr>
                <w:rFonts w:cs="Arial"/>
                <w:sz w:val="22"/>
                <w:lang w:val="es-CO"/>
              </w:rPr>
              <w:t xml:space="preserve">Comité MIPG calidad </w:t>
            </w:r>
          </w:p>
        </w:tc>
        <w:tc>
          <w:tcPr>
            <w:tcW w:w="3422" w:type="dxa"/>
            <w:vAlign w:val="center"/>
          </w:tcPr>
          <w:p w:rsidR="00872F79" w:rsidRDefault="00872F79" w:rsidP="000946C4">
            <w:pPr>
              <w:jc w:val="both"/>
              <w:rPr>
                <w:rFonts w:cs="Arial"/>
                <w:sz w:val="22"/>
                <w:lang w:val="es-CO"/>
              </w:rPr>
            </w:pPr>
            <w:r>
              <w:rPr>
                <w:rFonts w:cs="Arial"/>
                <w:sz w:val="22"/>
                <w:lang w:val="es-CO"/>
              </w:rPr>
              <w:t>Actualización de las actividades y Creación de Formatos FVC-18  FVC-19</w:t>
            </w:r>
          </w:p>
        </w:tc>
      </w:tr>
      <w:tr w:rsidR="00202DDA" w:rsidRPr="00FF343A" w:rsidTr="004D4F73">
        <w:trPr>
          <w:trHeight w:val="288"/>
          <w:jc w:val="center"/>
        </w:trPr>
        <w:tc>
          <w:tcPr>
            <w:tcW w:w="1163" w:type="dxa"/>
            <w:vAlign w:val="center"/>
          </w:tcPr>
          <w:p w:rsidR="00202DDA" w:rsidRDefault="00202DDA" w:rsidP="00202DDA">
            <w:pPr>
              <w:jc w:val="center"/>
              <w:rPr>
                <w:rFonts w:cs="Arial"/>
                <w:sz w:val="22"/>
                <w:lang w:val="es-CO"/>
              </w:rPr>
            </w:pPr>
            <w:r>
              <w:rPr>
                <w:rFonts w:cs="Arial"/>
                <w:sz w:val="22"/>
                <w:lang w:val="es-CO"/>
              </w:rPr>
              <w:t>3</w:t>
            </w:r>
          </w:p>
        </w:tc>
        <w:tc>
          <w:tcPr>
            <w:tcW w:w="1646" w:type="dxa"/>
            <w:vAlign w:val="center"/>
          </w:tcPr>
          <w:p w:rsidR="00202DDA" w:rsidRDefault="00202DDA" w:rsidP="004D4F73">
            <w:pPr>
              <w:rPr>
                <w:rFonts w:cs="Arial"/>
                <w:color w:val="000000"/>
                <w:sz w:val="21"/>
                <w:szCs w:val="21"/>
              </w:rPr>
            </w:pPr>
            <w:r>
              <w:rPr>
                <w:rFonts w:cs="Arial"/>
                <w:color w:val="000000"/>
                <w:sz w:val="21"/>
                <w:szCs w:val="21"/>
              </w:rPr>
              <w:t>19/03/2020</w:t>
            </w:r>
          </w:p>
        </w:tc>
        <w:tc>
          <w:tcPr>
            <w:tcW w:w="2691" w:type="dxa"/>
            <w:vAlign w:val="center"/>
          </w:tcPr>
          <w:p w:rsidR="00202DDA" w:rsidRDefault="00202DDA" w:rsidP="004D4F73">
            <w:pPr>
              <w:rPr>
                <w:rFonts w:cs="Arial"/>
                <w:color w:val="000000"/>
                <w:sz w:val="21"/>
                <w:szCs w:val="21"/>
              </w:rPr>
            </w:pPr>
            <w:r>
              <w:rPr>
                <w:rFonts w:cs="Arial"/>
                <w:color w:val="000000"/>
                <w:sz w:val="21"/>
                <w:szCs w:val="21"/>
              </w:rPr>
              <w:t>Personero Municipal</w:t>
            </w:r>
          </w:p>
        </w:tc>
        <w:tc>
          <w:tcPr>
            <w:tcW w:w="2126" w:type="dxa"/>
          </w:tcPr>
          <w:p w:rsidR="00202DDA" w:rsidRDefault="00202DDA" w:rsidP="00202DDA">
            <w:pPr>
              <w:rPr>
                <w:rFonts w:cs="Arial"/>
                <w:color w:val="000000"/>
                <w:sz w:val="21"/>
                <w:szCs w:val="21"/>
              </w:rPr>
            </w:pPr>
            <w:r>
              <w:rPr>
                <w:rFonts w:cs="Arial"/>
                <w:color w:val="000000"/>
                <w:sz w:val="21"/>
                <w:szCs w:val="21"/>
              </w:rPr>
              <w:t>Comité MIPG Comité</w:t>
            </w:r>
            <w:r w:rsidR="00433ADF">
              <w:rPr>
                <w:rFonts w:cs="Arial"/>
                <w:color w:val="000000"/>
                <w:sz w:val="21"/>
                <w:szCs w:val="21"/>
              </w:rPr>
              <w:t xml:space="preserve"> </w:t>
            </w:r>
            <w:r>
              <w:rPr>
                <w:rFonts w:cs="Arial"/>
                <w:color w:val="000000"/>
                <w:sz w:val="21"/>
                <w:szCs w:val="21"/>
              </w:rPr>
              <w:t>Institucional de Gestión y Desempeño</w:t>
            </w:r>
          </w:p>
        </w:tc>
        <w:tc>
          <w:tcPr>
            <w:tcW w:w="3422" w:type="dxa"/>
          </w:tcPr>
          <w:p w:rsidR="00202DDA" w:rsidRDefault="00202DDA" w:rsidP="00202DDA">
            <w:pPr>
              <w:jc w:val="both"/>
              <w:rPr>
                <w:rFonts w:cs="Arial"/>
                <w:color w:val="000000"/>
                <w:sz w:val="21"/>
                <w:szCs w:val="21"/>
              </w:rPr>
            </w:pPr>
            <w:r>
              <w:rPr>
                <w:rFonts w:cs="Arial"/>
                <w:color w:val="000000"/>
                <w:sz w:val="21"/>
                <w:szCs w:val="21"/>
              </w:rPr>
              <w:t>Actualización de Imagen Institucional</w:t>
            </w:r>
            <w:r w:rsidR="00433ADF">
              <w:rPr>
                <w:rFonts w:cs="Arial"/>
                <w:color w:val="000000"/>
                <w:sz w:val="21"/>
                <w:szCs w:val="21"/>
              </w:rPr>
              <w:t xml:space="preserve"> </w:t>
            </w:r>
            <w:r>
              <w:rPr>
                <w:rFonts w:cs="Arial"/>
                <w:color w:val="000000"/>
                <w:sz w:val="21"/>
                <w:szCs w:val="21"/>
              </w:rPr>
              <w:t>por</w:t>
            </w:r>
            <w:r w:rsidR="00433ADF">
              <w:rPr>
                <w:rFonts w:cs="Arial"/>
                <w:color w:val="000000"/>
                <w:sz w:val="21"/>
                <w:szCs w:val="21"/>
              </w:rPr>
              <w:t xml:space="preserve"> </w:t>
            </w:r>
            <w:r>
              <w:rPr>
                <w:rFonts w:cs="Arial"/>
                <w:color w:val="000000"/>
                <w:sz w:val="21"/>
                <w:szCs w:val="21"/>
              </w:rPr>
              <w:t xml:space="preserve">cambio de Personero. </w:t>
            </w:r>
          </w:p>
        </w:tc>
      </w:tr>
      <w:tr w:rsidR="00902C8D" w:rsidRPr="00FF343A" w:rsidTr="004D4F73">
        <w:trPr>
          <w:trHeight w:val="288"/>
          <w:jc w:val="center"/>
        </w:trPr>
        <w:tc>
          <w:tcPr>
            <w:tcW w:w="1163" w:type="dxa"/>
            <w:vAlign w:val="center"/>
          </w:tcPr>
          <w:p w:rsidR="00902C8D" w:rsidRDefault="00902C8D" w:rsidP="00202DDA">
            <w:pPr>
              <w:jc w:val="center"/>
              <w:rPr>
                <w:rFonts w:cs="Arial"/>
                <w:sz w:val="22"/>
                <w:lang w:val="es-CO"/>
              </w:rPr>
            </w:pPr>
            <w:r>
              <w:rPr>
                <w:rFonts w:cs="Arial"/>
                <w:sz w:val="22"/>
                <w:lang w:val="es-CO"/>
              </w:rPr>
              <w:t>4</w:t>
            </w:r>
          </w:p>
        </w:tc>
        <w:tc>
          <w:tcPr>
            <w:tcW w:w="1646" w:type="dxa"/>
            <w:vAlign w:val="center"/>
          </w:tcPr>
          <w:p w:rsidR="00902C8D" w:rsidRDefault="00650C0C" w:rsidP="004D4F73">
            <w:pPr>
              <w:rPr>
                <w:rFonts w:cs="Arial"/>
                <w:color w:val="000000"/>
                <w:sz w:val="21"/>
                <w:szCs w:val="21"/>
              </w:rPr>
            </w:pPr>
            <w:r>
              <w:rPr>
                <w:rFonts w:cs="Arial"/>
                <w:color w:val="000000"/>
                <w:sz w:val="21"/>
                <w:szCs w:val="21"/>
              </w:rPr>
              <w:t>06/10/2020</w:t>
            </w:r>
          </w:p>
        </w:tc>
        <w:tc>
          <w:tcPr>
            <w:tcW w:w="2691" w:type="dxa"/>
          </w:tcPr>
          <w:p w:rsidR="00902C8D" w:rsidRDefault="00902C8D" w:rsidP="00902C8D">
            <w:pPr>
              <w:jc w:val="center"/>
              <w:rPr>
                <w:rFonts w:cs="Arial"/>
                <w:sz w:val="22"/>
                <w:lang w:val="es-CO"/>
              </w:rPr>
            </w:pPr>
            <w:r>
              <w:rPr>
                <w:rFonts w:cs="Arial"/>
                <w:sz w:val="22"/>
                <w:lang w:val="es-CO"/>
              </w:rPr>
              <w:t>Personero Delegado para la Vigilancia Administrativa</w:t>
            </w:r>
          </w:p>
          <w:p w:rsidR="00902C8D" w:rsidRDefault="00902C8D" w:rsidP="00902C8D">
            <w:pPr>
              <w:jc w:val="center"/>
              <w:rPr>
                <w:rFonts w:cs="Arial"/>
                <w:sz w:val="22"/>
                <w:lang w:val="es-CO"/>
              </w:rPr>
            </w:pPr>
            <w:r>
              <w:rPr>
                <w:rFonts w:cs="Arial"/>
                <w:sz w:val="22"/>
                <w:lang w:val="es-CO"/>
              </w:rPr>
              <w:t>Profesional</w:t>
            </w:r>
          </w:p>
          <w:p w:rsidR="00902C8D" w:rsidRDefault="00902C8D" w:rsidP="00902C8D">
            <w:pPr>
              <w:jc w:val="center"/>
              <w:rPr>
                <w:rFonts w:cs="Arial"/>
                <w:color w:val="000000"/>
                <w:sz w:val="21"/>
                <w:szCs w:val="21"/>
              </w:rPr>
            </w:pPr>
            <w:r>
              <w:rPr>
                <w:rFonts w:cs="Arial"/>
                <w:sz w:val="22"/>
                <w:lang w:val="es-CO"/>
              </w:rPr>
              <w:t>Universitario (a)</w:t>
            </w:r>
          </w:p>
        </w:tc>
        <w:tc>
          <w:tcPr>
            <w:tcW w:w="2126" w:type="dxa"/>
          </w:tcPr>
          <w:p w:rsidR="00902C8D" w:rsidRDefault="00650C0C" w:rsidP="00202DDA">
            <w:pPr>
              <w:rPr>
                <w:rFonts w:cs="Arial"/>
                <w:color w:val="000000"/>
                <w:sz w:val="21"/>
                <w:szCs w:val="21"/>
              </w:rPr>
            </w:pPr>
            <w:r>
              <w:rPr>
                <w:rFonts w:cs="Arial"/>
                <w:color w:val="000000"/>
                <w:sz w:val="21"/>
                <w:szCs w:val="21"/>
              </w:rPr>
              <w:t>Comité MIPG Comité</w:t>
            </w:r>
            <w:r w:rsidR="00433ADF">
              <w:rPr>
                <w:rFonts w:cs="Arial"/>
                <w:color w:val="000000"/>
                <w:sz w:val="21"/>
                <w:szCs w:val="21"/>
              </w:rPr>
              <w:t xml:space="preserve"> </w:t>
            </w:r>
            <w:r>
              <w:rPr>
                <w:rFonts w:cs="Arial"/>
                <w:color w:val="000000"/>
                <w:sz w:val="21"/>
                <w:szCs w:val="21"/>
              </w:rPr>
              <w:t>Institucional de Gestión y Desempeño</w:t>
            </w:r>
          </w:p>
        </w:tc>
        <w:tc>
          <w:tcPr>
            <w:tcW w:w="3422" w:type="dxa"/>
          </w:tcPr>
          <w:p w:rsidR="00902C8D" w:rsidRDefault="00902C8D" w:rsidP="00650C0C">
            <w:pPr>
              <w:jc w:val="both"/>
              <w:rPr>
                <w:rFonts w:cs="Arial"/>
                <w:color w:val="000000"/>
                <w:sz w:val="21"/>
                <w:szCs w:val="21"/>
              </w:rPr>
            </w:pPr>
            <w:r>
              <w:rPr>
                <w:rFonts w:cs="Arial"/>
                <w:color w:val="000000"/>
                <w:sz w:val="21"/>
                <w:szCs w:val="21"/>
              </w:rPr>
              <w:t xml:space="preserve">Actualizaciones </w:t>
            </w:r>
            <w:r w:rsidR="00650C0C">
              <w:rPr>
                <w:rFonts w:cs="Arial"/>
                <w:color w:val="000000"/>
                <w:sz w:val="21"/>
                <w:szCs w:val="21"/>
              </w:rPr>
              <w:t>“</w:t>
            </w:r>
            <w:r>
              <w:rPr>
                <w:rFonts w:cs="Arial"/>
                <w:color w:val="000000"/>
                <w:sz w:val="21"/>
                <w:szCs w:val="21"/>
              </w:rPr>
              <w:t>registro</w:t>
            </w:r>
            <w:r w:rsidR="00650C0C">
              <w:rPr>
                <w:rFonts w:cs="Arial"/>
                <w:color w:val="000000"/>
                <w:sz w:val="21"/>
                <w:szCs w:val="21"/>
              </w:rPr>
              <w:t>”</w:t>
            </w:r>
            <w:r>
              <w:rPr>
                <w:rFonts w:cs="Arial"/>
                <w:color w:val="000000"/>
                <w:sz w:val="21"/>
                <w:szCs w:val="21"/>
              </w:rPr>
              <w:t xml:space="preserve"> por información documentada </w:t>
            </w:r>
            <w:r w:rsidR="00650C0C">
              <w:rPr>
                <w:rFonts w:cs="Arial"/>
                <w:color w:val="000000"/>
                <w:sz w:val="21"/>
                <w:szCs w:val="21"/>
              </w:rPr>
              <w:t xml:space="preserve"> se incluye actividades de FEM-04 Plan de Mejoramiento y FPI-04 Mapa de Riesgos </w:t>
            </w:r>
          </w:p>
        </w:tc>
      </w:tr>
      <w:tr w:rsidR="004D4F73" w:rsidRPr="00FF343A" w:rsidTr="004D4F73">
        <w:trPr>
          <w:trHeight w:val="288"/>
          <w:jc w:val="center"/>
        </w:trPr>
        <w:tc>
          <w:tcPr>
            <w:tcW w:w="1163" w:type="dxa"/>
            <w:vAlign w:val="center"/>
          </w:tcPr>
          <w:p w:rsidR="004D4F73" w:rsidRDefault="004D4F73" w:rsidP="00202DDA">
            <w:pPr>
              <w:jc w:val="center"/>
              <w:rPr>
                <w:rFonts w:cs="Arial"/>
                <w:sz w:val="22"/>
                <w:lang w:val="es-CO"/>
              </w:rPr>
            </w:pPr>
            <w:r>
              <w:rPr>
                <w:rFonts w:cs="Arial"/>
                <w:sz w:val="22"/>
                <w:lang w:val="es-CO"/>
              </w:rPr>
              <w:t>5</w:t>
            </w:r>
          </w:p>
        </w:tc>
        <w:tc>
          <w:tcPr>
            <w:tcW w:w="1646" w:type="dxa"/>
            <w:vAlign w:val="center"/>
          </w:tcPr>
          <w:p w:rsidR="004D4F73" w:rsidRDefault="004D4F73" w:rsidP="004D4F73">
            <w:pPr>
              <w:jc w:val="center"/>
              <w:rPr>
                <w:rFonts w:cs="Arial"/>
                <w:color w:val="000000"/>
                <w:sz w:val="21"/>
                <w:szCs w:val="21"/>
              </w:rPr>
            </w:pPr>
            <w:r>
              <w:rPr>
                <w:rFonts w:cs="Arial"/>
                <w:color w:val="000000"/>
                <w:sz w:val="21"/>
                <w:szCs w:val="21"/>
              </w:rPr>
              <w:t>24/02/2022</w:t>
            </w:r>
          </w:p>
        </w:tc>
        <w:tc>
          <w:tcPr>
            <w:tcW w:w="2691" w:type="dxa"/>
            <w:vAlign w:val="center"/>
          </w:tcPr>
          <w:p w:rsidR="004D4F73" w:rsidRDefault="004D4F73" w:rsidP="004D4F73">
            <w:pPr>
              <w:jc w:val="center"/>
              <w:rPr>
                <w:rFonts w:cs="Arial"/>
                <w:color w:val="000000"/>
                <w:sz w:val="21"/>
                <w:szCs w:val="21"/>
              </w:rPr>
            </w:pPr>
            <w:r>
              <w:rPr>
                <w:rFonts w:cs="Arial"/>
                <w:color w:val="000000"/>
                <w:sz w:val="21"/>
                <w:szCs w:val="21"/>
              </w:rPr>
              <w:t>SGC</w:t>
            </w:r>
          </w:p>
        </w:tc>
        <w:tc>
          <w:tcPr>
            <w:tcW w:w="2126" w:type="dxa"/>
          </w:tcPr>
          <w:p w:rsidR="004D4F73" w:rsidRDefault="004D4F73" w:rsidP="00B41C96">
            <w:pPr>
              <w:rPr>
                <w:rFonts w:cs="Arial"/>
                <w:color w:val="000000"/>
                <w:sz w:val="21"/>
                <w:szCs w:val="21"/>
              </w:rPr>
            </w:pPr>
            <w:r>
              <w:rPr>
                <w:rFonts w:cs="Arial"/>
                <w:color w:val="000000"/>
                <w:sz w:val="21"/>
                <w:szCs w:val="21"/>
              </w:rPr>
              <w:t xml:space="preserve">Comité Institucional de Gestión y Desempeño </w:t>
            </w:r>
          </w:p>
        </w:tc>
        <w:tc>
          <w:tcPr>
            <w:tcW w:w="3422" w:type="dxa"/>
          </w:tcPr>
          <w:p w:rsidR="004D4F73" w:rsidRDefault="004D4F73" w:rsidP="00B41C96">
            <w:pPr>
              <w:rPr>
                <w:rFonts w:cs="Arial"/>
                <w:color w:val="000000"/>
                <w:sz w:val="21"/>
                <w:szCs w:val="21"/>
              </w:rPr>
            </w:pPr>
            <w:r>
              <w:rPr>
                <w:rFonts w:cs="Arial"/>
                <w:color w:val="000000"/>
                <w:sz w:val="21"/>
                <w:szCs w:val="21"/>
              </w:rPr>
              <w:t xml:space="preserve">Actualización logos del ICONTEC con el </w:t>
            </w:r>
            <w:proofErr w:type="spellStart"/>
            <w:r>
              <w:rPr>
                <w:rFonts w:cs="Arial"/>
                <w:color w:val="000000"/>
                <w:sz w:val="21"/>
                <w:szCs w:val="21"/>
              </w:rPr>
              <w:t>número</w:t>
            </w:r>
            <w:proofErr w:type="spellEnd"/>
            <w:r>
              <w:rPr>
                <w:rFonts w:cs="Arial"/>
                <w:color w:val="000000"/>
                <w:sz w:val="21"/>
                <w:szCs w:val="21"/>
              </w:rPr>
              <w:t xml:space="preserve"> de registro de re </w:t>
            </w:r>
            <w:proofErr w:type="spellStart"/>
            <w:r>
              <w:rPr>
                <w:rFonts w:cs="Arial"/>
                <w:color w:val="000000"/>
                <w:sz w:val="21"/>
                <w:szCs w:val="21"/>
              </w:rPr>
              <w:t>certificación</w:t>
            </w:r>
            <w:proofErr w:type="spellEnd"/>
            <w:r>
              <w:rPr>
                <w:rFonts w:cs="Arial"/>
                <w:color w:val="000000"/>
                <w:sz w:val="21"/>
                <w:szCs w:val="21"/>
              </w:rPr>
              <w:t xml:space="preserve"> del 2 de </w:t>
            </w:r>
            <w:proofErr w:type="spellStart"/>
            <w:r>
              <w:rPr>
                <w:rFonts w:cs="Arial"/>
                <w:color w:val="000000"/>
                <w:sz w:val="21"/>
                <w:szCs w:val="21"/>
              </w:rPr>
              <w:t>noviembre</w:t>
            </w:r>
            <w:proofErr w:type="spellEnd"/>
            <w:r>
              <w:rPr>
                <w:rFonts w:cs="Arial"/>
                <w:color w:val="000000"/>
                <w:sz w:val="21"/>
                <w:szCs w:val="21"/>
              </w:rPr>
              <w:t xml:space="preserve"> de 2021. </w:t>
            </w:r>
          </w:p>
          <w:p w:rsidR="004D4F73" w:rsidRDefault="004D4F73" w:rsidP="00B41C96">
            <w:pPr>
              <w:rPr>
                <w:rFonts w:cs="Arial"/>
                <w:color w:val="000000"/>
                <w:sz w:val="21"/>
                <w:szCs w:val="21"/>
              </w:rPr>
            </w:pPr>
            <w:r>
              <w:rPr>
                <w:rFonts w:cs="Arial"/>
                <w:color w:val="000000"/>
                <w:sz w:val="21"/>
                <w:szCs w:val="21"/>
              </w:rPr>
              <w:t>CO-SC-CER427866</w:t>
            </w:r>
          </w:p>
        </w:tc>
      </w:tr>
      <w:tr w:rsidR="0049215F" w:rsidRPr="00FF343A" w:rsidTr="00D0488D">
        <w:trPr>
          <w:trHeight w:val="288"/>
          <w:jc w:val="center"/>
        </w:trPr>
        <w:tc>
          <w:tcPr>
            <w:tcW w:w="1163" w:type="dxa"/>
            <w:vAlign w:val="center"/>
          </w:tcPr>
          <w:p w:rsidR="0049215F" w:rsidRDefault="0049215F" w:rsidP="00202DDA">
            <w:pPr>
              <w:jc w:val="center"/>
              <w:rPr>
                <w:rFonts w:cs="Arial"/>
                <w:sz w:val="22"/>
                <w:lang w:val="es-CO"/>
              </w:rPr>
            </w:pPr>
            <w:r>
              <w:rPr>
                <w:rFonts w:cs="Arial"/>
                <w:sz w:val="22"/>
                <w:lang w:val="es-CO"/>
              </w:rPr>
              <w:t>6</w:t>
            </w:r>
          </w:p>
        </w:tc>
        <w:tc>
          <w:tcPr>
            <w:tcW w:w="1646" w:type="dxa"/>
            <w:vAlign w:val="center"/>
          </w:tcPr>
          <w:p w:rsidR="0049215F" w:rsidRDefault="0049215F" w:rsidP="004D4F73">
            <w:pPr>
              <w:jc w:val="center"/>
              <w:rPr>
                <w:rFonts w:cs="Arial"/>
                <w:color w:val="000000"/>
                <w:sz w:val="21"/>
                <w:szCs w:val="21"/>
              </w:rPr>
            </w:pPr>
            <w:r>
              <w:rPr>
                <w:rFonts w:cs="Arial"/>
                <w:color w:val="000000"/>
                <w:sz w:val="21"/>
                <w:szCs w:val="21"/>
              </w:rPr>
              <w:t>06/10/2023</w:t>
            </w:r>
          </w:p>
        </w:tc>
        <w:tc>
          <w:tcPr>
            <w:tcW w:w="2691" w:type="dxa"/>
          </w:tcPr>
          <w:p w:rsidR="0049215F" w:rsidRDefault="0049215F" w:rsidP="00F24ABF">
            <w:pPr>
              <w:jc w:val="center"/>
              <w:rPr>
                <w:rFonts w:cs="Arial"/>
                <w:sz w:val="22"/>
                <w:lang w:val="es-CO"/>
              </w:rPr>
            </w:pPr>
            <w:r>
              <w:rPr>
                <w:rFonts w:cs="Arial"/>
                <w:sz w:val="22"/>
                <w:lang w:val="es-CO"/>
              </w:rPr>
              <w:t>Personero Delegado para la Vigilancia Administrativa</w:t>
            </w:r>
          </w:p>
          <w:p w:rsidR="0049215F" w:rsidRDefault="0049215F" w:rsidP="00F24ABF">
            <w:pPr>
              <w:jc w:val="center"/>
              <w:rPr>
                <w:rFonts w:cs="Arial"/>
                <w:sz w:val="22"/>
                <w:lang w:val="es-CO"/>
              </w:rPr>
            </w:pPr>
            <w:r>
              <w:rPr>
                <w:rFonts w:cs="Arial"/>
                <w:sz w:val="22"/>
                <w:lang w:val="es-CO"/>
              </w:rPr>
              <w:t>Profesional</w:t>
            </w:r>
          </w:p>
          <w:p w:rsidR="0049215F" w:rsidRDefault="0049215F" w:rsidP="00F24ABF">
            <w:pPr>
              <w:jc w:val="center"/>
              <w:rPr>
                <w:rFonts w:cs="Arial"/>
                <w:color w:val="000000"/>
                <w:sz w:val="21"/>
                <w:szCs w:val="21"/>
              </w:rPr>
            </w:pPr>
            <w:r>
              <w:rPr>
                <w:rFonts w:cs="Arial"/>
                <w:sz w:val="22"/>
                <w:lang w:val="es-CO"/>
              </w:rPr>
              <w:t>Universitario (a)</w:t>
            </w:r>
          </w:p>
        </w:tc>
        <w:tc>
          <w:tcPr>
            <w:tcW w:w="2126" w:type="dxa"/>
          </w:tcPr>
          <w:p w:rsidR="0049215F" w:rsidRDefault="0049215F" w:rsidP="00F24ABF">
            <w:pPr>
              <w:rPr>
                <w:rFonts w:cs="Arial"/>
                <w:color w:val="000000"/>
                <w:sz w:val="21"/>
                <w:szCs w:val="21"/>
              </w:rPr>
            </w:pPr>
            <w:r>
              <w:rPr>
                <w:rFonts w:cs="Arial"/>
                <w:color w:val="000000"/>
                <w:sz w:val="21"/>
                <w:szCs w:val="21"/>
              </w:rPr>
              <w:t>Comité MIPG Comité Institucional de Gestión y Desempeño</w:t>
            </w:r>
          </w:p>
        </w:tc>
        <w:tc>
          <w:tcPr>
            <w:tcW w:w="3422" w:type="dxa"/>
          </w:tcPr>
          <w:p w:rsidR="0049215F" w:rsidRPr="0049215F" w:rsidRDefault="0049215F" w:rsidP="0049215F">
            <w:pPr>
              <w:jc w:val="both"/>
              <w:rPr>
                <w:rFonts w:cs="Arial"/>
                <w:sz w:val="22"/>
                <w:szCs w:val="22"/>
              </w:rPr>
            </w:pPr>
            <w:r w:rsidRPr="0049215F">
              <w:rPr>
                <w:rFonts w:cs="Arial"/>
                <w:sz w:val="22"/>
                <w:szCs w:val="22"/>
              </w:rPr>
              <w:t xml:space="preserve">Actualización procedimiento en </w:t>
            </w:r>
            <w:proofErr w:type="spellStart"/>
            <w:r w:rsidRPr="0049215F">
              <w:rPr>
                <w:rFonts w:cs="Arial"/>
                <w:sz w:val="22"/>
                <w:szCs w:val="22"/>
              </w:rPr>
              <w:t>las</w:t>
            </w:r>
            <w:proofErr w:type="spellEnd"/>
            <w:r w:rsidRPr="0049215F">
              <w:rPr>
                <w:rFonts w:cs="Arial"/>
                <w:sz w:val="22"/>
                <w:szCs w:val="22"/>
              </w:rPr>
              <w:t xml:space="preserve"> actividades 3 y 8  y actualización </w:t>
            </w:r>
            <w:proofErr w:type="spellStart"/>
            <w:r w:rsidRPr="0049215F">
              <w:rPr>
                <w:rFonts w:cs="Arial"/>
                <w:sz w:val="22"/>
                <w:szCs w:val="22"/>
              </w:rPr>
              <w:t>Formatos</w:t>
            </w:r>
            <w:proofErr w:type="spellEnd"/>
            <w:r w:rsidRPr="0049215F">
              <w:rPr>
                <w:rFonts w:cs="Arial"/>
                <w:sz w:val="22"/>
                <w:szCs w:val="22"/>
              </w:rPr>
              <w:t xml:space="preserve"> </w:t>
            </w:r>
          </w:p>
          <w:p w:rsidR="0049215F" w:rsidRPr="0049215F" w:rsidRDefault="0049215F" w:rsidP="0049215F">
            <w:pPr>
              <w:rPr>
                <w:rFonts w:cs="Arial"/>
                <w:sz w:val="22"/>
                <w:szCs w:val="22"/>
              </w:rPr>
            </w:pPr>
            <w:r w:rsidRPr="0049215F">
              <w:rPr>
                <w:rFonts w:cs="Arial"/>
                <w:sz w:val="22"/>
                <w:szCs w:val="22"/>
              </w:rPr>
              <w:t xml:space="preserve">FVC-18.  Auto de incorporación de Pruebas </w:t>
            </w:r>
          </w:p>
          <w:p w:rsidR="0049215F" w:rsidRPr="0049215F" w:rsidRDefault="0049215F" w:rsidP="0049215F">
            <w:pPr>
              <w:spacing w:before="60"/>
              <w:rPr>
                <w:rFonts w:cs="Arial"/>
                <w:sz w:val="22"/>
                <w:szCs w:val="22"/>
              </w:rPr>
            </w:pPr>
            <w:r w:rsidRPr="0049215F">
              <w:rPr>
                <w:rFonts w:cs="Arial"/>
                <w:sz w:val="22"/>
                <w:szCs w:val="22"/>
              </w:rPr>
              <w:t xml:space="preserve">FVC-19   Auto de pruebas de oficio o a solicitud </w:t>
            </w:r>
          </w:p>
          <w:p w:rsidR="0049215F" w:rsidRDefault="0049215F" w:rsidP="00B41C96">
            <w:pPr>
              <w:rPr>
                <w:rFonts w:cs="Arial"/>
                <w:color w:val="000000"/>
                <w:sz w:val="21"/>
                <w:szCs w:val="21"/>
              </w:rPr>
            </w:pPr>
          </w:p>
        </w:tc>
      </w:tr>
    </w:tbl>
    <w:p w:rsidR="00765E0D" w:rsidRDefault="00765E0D">
      <w:pPr>
        <w:rPr>
          <w:rFonts w:cs="Arial"/>
          <w:sz w:val="22"/>
          <w:lang w:val="es-CO"/>
        </w:rPr>
      </w:pPr>
    </w:p>
    <w:p w:rsidR="00417EE8" w:rsidRDefault="00417EE8">
      <w:pPr>
        <w:rPr>
          <w:rFonts w:cs="Arial"/>
          <w:sz w:val="22"/>
          <w:lang w:val="es-CO"/>
        </w:rPr>
      </w:pPr>
    </w:p>
    <w:p w:rsidR="00417EE8" w:rsidRPr="0090273A" w:rsidRDefault="00417EE8">
      <w:pPr>
        <w:rPr>
          <w:rFonts w:cs="Arial"/>
          <w:sz w:val="22"/>
          <w:lang w:val="es-CO"/>
        </w:rPr>
      </w:pPr>
    </w:p>
    <w:sectPr w:rsidR="00417EE8" w:rsidRPr="0090273A" w:rsidSect="004D4F73">
      <w:headerReference w:type="default" r:id="rId7"/>
      <w:footerReference w:type="default" r:id="rId8"/>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32" w:rsidRDefault="00BB5032" w:rsidP="004B4420">
      <w:r>
        <w:separator/>
      </w:r>
    </w:p>
  </w:endnote>
  <w:endnote w:type="continuationSeparator" w:id="0">
    <w:p w:rsidR="00BB5032" w:rsidRDefault="00BB5032"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4D4F73" w:rsidRPr="00E25F48" w:rsidTr="00B41C96">
      <w:tc>
        <w:tcPr>
          <w:tcW w:w="5796" w:type="dxa"/>
          <w:shd w:val="clear" w:color="auto" w:fill="auto"/>
        </w:tcPr>
        <w:p w:rsidR="004D4F73" w:rsidRPr="00E25F48" w:rsidRDefault="004D4F73" w:rsidP="00B41C96">
          <w:pPr>
            <w:pStyle w:val="Piedepgina"/>
            <w:jc w:val="right"/>
          </w:pPr>
          <w:r>
            <w:rPr>
              <w:noProof/>
              <w:lang w:val="es-ES" w:eastAsia="es-ES"/>
            </w:rPr>
            <w:drawing>
              <wp:inline distT="0" distB="0" distL="0" distR="0">
                <wp:extent cx="3676650" cy="1600200"/>
                <wp:effectExtent l="1905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4D4F73" w:rsidRPr="00E25F48" w:rsidRDefault="004D4F73" w:rsidP="00B41C96">
          <w:pPr>
            <w:pStyle w:val="Piedepgina"/>
            <w:jc w:val="right"/>
          </w:pPr>
          <w:r>
            <w:rPr>
              <w:noProof/>
              <w:lang w:val="es-ES" w:eastAsia="es-ES"/>
            </w:rPr>
            <w:drawing>
              <wp:inline distT="0" distB="0" distL="0" distR="0">
                <wp:extent cx="2400300" cy="1590675"/>
                <wp:effectExtent l="0" t="0" r="0" b="0"/>
                <wp:docPr id="28"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B2344" w:rsidRDefault="002B2344" w:rsidP="002B23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32" w:rsidRDefault="00BB5032" w:rsidP="004B4420">
      <w:r>
        <w:separator/>
      </w:r>
    </w:p>
  </w:footnote>
  <w:footnote w:type="continuationSeparator" w:id="0">
    <w:p w:rsidR="00BB5032" w:rsidRDefault="00BB5032"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2"/>
      <w:gridCol w:w="5832"/>
      <w:gridCol w:w="2259"/>
    </w:tblGrid>
    <w:tr w:rsidR="003E5437" w:rsidTr="001A2422">
      <w:trPr>
        <w:trHeight w:hRule="exact" w:val="407"/>
        <w:jc w:val="center"/>
      </w:trPr>
      <w:tc>
        <w:tcPr>
          <w:tcW w:w="2842" w:type="dxa"/>
          <w:vMerge w:val="restart"/>
        </w:tcPr>
        <w:p w:rsidR="003E5437" w:rsidRDefault="00202DDA" w:rsidP="00FF4B0F">
          <w:r>
            <w:rPr>
              <w:rFonts w:cs="Arial"/>
              <w:noProof/>
              <w:lang w:val="es-ES" w:eastAsia="es-ES"/>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832" w:type="dxa"/>
          <w:vMerge w:val="restart"/>
          <w:vAlign w:val="center"/>
        </w:tcPr>
        <w:p w:rsidR="003E5437" w:rsidRPr="004A1330" w:rsidRDefault="003E5437" w:rsidP="00861505">
          <w:pPr>
            <w:jc w:val="center"/>
            <w:rPr>
              <w:rFonts w:cs="Arial"/>
              <w:b/>
              <w:lang w:val="es-CO"/>
            </w:rPr>
          </w:pPr>
          <w:r>
            <w:rPr>
              <w:rFonts w:cs="Arial"/>
              <w:b/>
              <w:lang w:val="es-CO"/>
            </w:rPr>
            <w:t>PROCEDIMIENTO VERBAL DISCIPLINARIO</w:t>
          </w:r>
        </w:p>
      </w:tc>
      <w:tc>
        <w:tcPr>
          <w:tcW w:w="2259" w:type="dxa"/>
          <w:vAlign w:val="center"/>
        </w:tcPr>
        <w:p w:rsidR="003E5437" w:rsidRPr="008A4DC4" w:rsidRDefault="003E5437" w:rsidP="00E33CFD">
          <w:pPr>
            <w:rPr>
              <w:rFonts w:cs="Arial"/>
            </w:rPr>
          </w:pPr>
          <w:r w:rsidRPr="00CE266B">
            <w:rPr>
              <w:rFonts w:cs="Arial"/>
              <w:sz w:val="22"/>
              <w:szCs w:val="22"/>
              <w:lang w:val="es-CO"/>
            </w:rPr>
            <w:t>Código</w:t>
          </w:r>
          <w:r>
            <w:rPr>
              <w:rFonts w:cs="Arial"/>
              <w:sz w:val="22"/>
              <w:szCs w:val="22"/>
            </w:rPr>
            <w:t>: PV</w:t>
          </w:r>
          <w:r w:rsidR="00E33CFD">
            <w:rPr>
              <w:rFonts w:cs="Arial"/>
              <w:sz w:val="22"/>
              <w:szCs w:val="22"/>
            </w:rPr>
            <w:t>C</w:t>
          </w:r>
          <w:r>
            <w:rPr>
              <w:rFonts w:cs="Arial"/>
              <w:sz w:val="22"/>
              <w:szCs w:val="22"/>
            </w:rPr>
            <w:t xml:space="preserve"> 05</w:t>
          </w:r>
        </w:p>
      </w:tc>
    </w:tr>
    <w:tr w:rsidR="003E5437" w:rsidTr="001A2422">
      <w:trPr>
        <w:trHeight w:hRule="exact" w:val="407"/>
        <w:jc w:val="center"/>
      </w:trPr>
      <w:tc>
        <w:tcPr>
          <w:tcW w:w="2842" w:type="dxa"/>
          <w:vMerge/>
        </w:tcPr>
        <w:p w:rsidR="003E5437" w:rsidRDefault="003E5437" w:rsidP="00FF4B0F"/>
      </w:tc>
      <w:tc>
        <w:tcPr>
          <w:tcW w:w="5832" w:type="dxa"/>
          <w:vMerge/>
        </w:tcPr>
        <w:p w:rsidR="003E5437" w:rsidRPr="008A4DC4" w:rsidRDefault="003E5437" w:rsidP="00FF4B0F">
          <w:pPr>
            <w:rPr>
              <w:rFonts w:cs="Arial"/>
            </w:rPr>
          </w:pPr>
        </w:p>
      </w:tc>
      <w:tc>
        <w:tcPr>
          <w:tcW w:w="2259" w:type="dxa"/>
          <w:vAlign w:val="center"/>
        </w:tcPr>
        <w:p w:rsidR="003E5437" w:rsidRPr="008A4DC4" w:rsidRDefault="003E5437" w:rsidP="00872F79">
          <w:pPr>
            <w:rPr>
              <w:rFonts w:cs="Arial"/>
            </w:rPr>
          </w:pPr>
          <w:r w:rsidRPr="00CE266B">
            <w:rPr>
              <w:rFonts w:cs="Arial"/>
              <w:sz w:val="22"/>
              <w:szCs w:val="22"/>
              <w:lang w:val="es-CO"/>
            </w:rPr>
            <w:t>Versión</w:t>
          </w:r>
          <w:r>
            <w:rPr>
              <w:rFonts w:cs="Arial"/>
              <w:sz w:val="22"/>
              <w:szCs w:val="22"/>
            </w:rPr>
            <w:t xml:space="preserve">: </w:t>
          </w:r>
          <w:r w:rsidRPr="008A4DC4">
            <w:rPr>
              <w:rFonts w:cs="Arial"/>
              <w:sz w:val="22"/>
              <w:szCs w:val="22"/>
            </w:rPr>
            <w:t>0</w:t>
          </w:r>
          <w:r w:rsidR="0049215F">
            <w:rPr>
              <w:rFonts w:cs="Arial"/>
              <w:sz w:val="22"/>
              <w:szCs w:val="22"/>
            </w:rPr>
            <w:t>6</w:t>
          </w:r>
        </w:p>
      </w:tc>
    </w:tr>
    <w:tr w:rsidR="003E5437" w:rsidTr="001A2422">
      <w:trPr>
        <w:trHeight w:hRule="exact" w:val="407"/>
        <w:jc w:val="center"/>
      </w:trPr>
      <w:tc>
        <w:tcPr>
          <w:tcW w:w="2842" w:type="dxa"/>
          <w:vMerge/>
        </w:tcPr>
        <w:p w:rsidR="003E5437" w:rsidRDefault="003E5437" w:rsidP="00FF4B0F"/>
      </w:tc>
      <w:tc>
        <w:tcPr>
          <w:tcW w:w="5832" w:type="dxa"/>
          <w:vMerge/>
        </w:tcPr>
        <w:p w:rsidR="003E5437" w:rsidRPr="008A4DC4" w:rsidRDefault="003E5437" w:rsidP="00FF4B0F">
          <w:pPr>
            <w:rPr>
              <w:rFonts w:cs="Arial"/>
            </w:rPr>
          </w:pPr>
        </w:p>
      </w:tc>
      <w:tc>
        <w:tcPr>
          <w:tcW w:w="2259" w:type="dxa"/>
          <w:vAlign w:val="center"/>
        </w:tcPr>
        <w:p w:rsidR="003E5437" w:rsidRPr="008A4DC4" w:rsidRDefault="003E5437" w:rsidP="00202DDA">
          <w:pPr>
            <w:rPr>
              <w:rFonts w:cs="Arial"/>
            </w:rPr>
          </w:pPr>
          <w:r w:rsidRPr="00CE266B">
            <w:rPr>
              <w:rFonts w:cs="Arial"/>
              <w:sz w:val="22"/>
              <w:szCs w:val="22"/>
              <w:lang w:val="es-CO"/>
            </w:rPr>
            <w:t>Fecha</w:t>
          </w:r>
          <w:r>
            <w:rPr>
              <w:rFonts w:cs="Arial"/>
              <w:sz w:val="22"/>
              <w:szCs w:val="22"/>
            </w:rPr>
            <w:t xml:space="preserve">: </w:t>
          </w:r>
          <w:r w:rsidR="0049215F">
            <w:rPr>
              <w:rFonts w:cs="Arial"/>
              <w:sz w:val="22"/>
              <w:szCs w:val="22"/>
            </w:rPr>
            <w:t>06/10/2023</w:t>
          </w:r>
        </w:p>
      </w:tc>
    </w:tr>
  </w:tbl>
  <w:p w:rsidR="003E5437" w:rsidRDefault="003E543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rsids>
    <w:rsidRoot w:val="00A93D6E"/>
    <w:rsid w:val="00003DC5"/>
    <w:rsid w:val="00011A5D"/>
    <w:rsid w:val="00043E30"/>
    <w:rsid w:val="0004438B"/>
    <w:rsid w:val="000501CE"/>
    <w:rsid w:val="00060122"/>
    <w:rsid w:val="00064E84"/>
    <w:rsid w:val="0006685C"/>
    <w:rsid w:val="0008069F"/>
    <w:rsid w:val="000946C4"/>
    <w:rsid w:val="000B4BB0"/>
    <w:rsid w:val="000E7E5F"/>
    <w:rsid w:val="000F5157"/>
    <w:rsid w:val="00123808"/>
    <w:rsid w:val="00123BF4"/>
    <w:rsid w:val="00142204"/>
    <w:rsid w:val="00143A3F"/>
    <w:rsid w:val="00153C3B"/>
    <w:rsid w:val="001812FF"/>
    <w:rsid w:val="00183656"/>
    <w:rsid w:val="001A1A35"/>
    <w:rsid w:val="001A2422"/>
    <w:rsid w:val="001A6DC4"/>
    <w:rsid w:val="001C47D5"/>
    <w:rsid w:val="001E00BD"/>
    <w:rsid w:val="001E5062"/>
    <w:rsid w:val="001F04F1"/>
    <w:rsid w:val="00202DDA"/>
    <w:rsid w:val="00203839"/>
    <w:rsid w:val="002121EF"/>
    <w:rsid w:val="00212CB7"/>
    <w:rsid w:val="002442F4"/>
    <w:rsid w:val="00264AF6"/>
    <w:rsid w:val="00271E95"/>
    <w:rsid w:val="002A12B7"/>
    <w:rsid w:val="002B2344"/>
    <w:rsid w:val="002C5B3E"/>
    <w:rsid w:val="002C6DC5"/>
    <w:rsid w:val="002D6B70"/>
    <w:rsid w:val="00316B4F"/>
    <w:rsid w:val="003362E7"/>
    <w:rsid w:val="00342F46"/>
    <w:rsid w:val="003602D8"/>
    <w:rsid w:val="00360A34"/>
    <w:rsid w:val="00360B09"/>
    <w:rsid w:val="00367E85"/>
    <w:rsid w:val="003701ED"/>
    <w:rsid w:val="00375757"/>
    <w:rsid w:val="00377423"/>
    <w:rsid w:val="00397739"/>
    <w:rsid w:val="00397ACE"/>
    <w:rsid w:val="003A2451"/>
    <w:rsid w:val="003B7E83"/>
    <w:rsid w:val="003E1B32"/>
    <w:rsid w:val="003E5437"/>
    <w:rsid w:val="003F087F"/>
    <w:rsid w:val="003F714C"/>
    <w:rsid w:val="00400125"/>
    <w:rsid w:val="00404629"/>
    <w:rsid w:val="00407763"/>
    <w:rsid w:val="00415569"/>
    <w:rsid w:val="00417EE8"/>
    <w:rsid w:val="0042072E"/>
    <w:rsid w:val="00427A85"/>
    <w:rsid w:val="00433ADF"/>
    <w:rsid w:val="00434AC7"/>
    <w:rsid w:val="00441C0C"/>
    <w:rsid w:val="004540D0"/>
    <w:rsid w:val="004629B3"/>
    <w:rsid w:val="00470DB3"/>
    <w:rsid w:val="00476029"/>
    <w:rsid w:val="004775D4"/>
    <w:rsid w:val="00477CBC"/>
    <w:rsid w:val="0049215F"/>
    <w:rsid w:val="00492FBF"/>
    <w:rsid w:val="00495612"/>
    <w:rsid w:val="00495D51"/>
    <w:rsid w:val="004A1330"/>
    <w:rsid w:val="004B4420"/>
    <w:rsid w:val="004B5EE5"/>
    <w:rsid w:val="004C2827"/>
    <w:rsid w:val="004D4F73"/>
    <w:rsid w:val="004E077E"/>
    <w:rsid w:val="00506D61"/>
    <w:rsid w:val="00506DF3"/>
    <w:rsid w:val="00507F2E"/>
    <w:rsid w:val="00540E11"/>
    <w:rsid w:val="00546DCB"/>
    <w:rsid w:val="00546F99"/>
    <w:rsid w:val="0054704E"/>
    <w:rsid w:val="00551D96"/>
    <w:rsid w:val="00553B9A"/>
    <w:rsid w:val="005577C0"/>
    <w:rsid w:val="005623F5"/>
    <w:rsid w:val="00562751"/>
    <w:rsid w:val="00593450"/>
    <w:rsid w:val="005A28E7"/>
    <w:rsid w:val="005B72D2"/>
    <w:rsid w:val="005D4CED"/>
    <w:rsid w:val="005D5778"/>
    <w:rsid w:val="005D7DD4"/>
    <w:rsid w:val="005F03F9"/>
    <w:rsid w:val="0060454F"/>
    <w:rsid w:val="006064A8"/>
    <w:rsid w:val="006076A2"/>
    <w:rsid w:val="00623445"/>
    <w:rsid w:val="00650C0C"/>
    <w:rsid w:val="00665FD2"/>
    <w:rsid w:val="00666AEA"/>
    <w:rsid w:val="00687B4E"/>
    <w:rsid w:val="0069191A"/>
    <w:rsid w:val="006B1788"/>
    <w:rsid w:val="006C276F"/>
    <w:rsid w:val="006C2C2A"/>
    <w:rsid w:val="006D6CC0"/>
    <w:rsid w:val="006D6F9D"/>
    <w:rsid w:val="007028F6"/>
    <w:rsid w:val="00703C13"/>
    <w:rsid w:val="007152B6"/>
    <w:rsid w:val="0071606B"/>
    <w:rsid w:val="007328AE"/>
    <w:rsid w:val="007554BE"/>
    <w:rsid w:val="00765E0D"/>
    <w:rsid w:val="0076625B"/>
    <w:rsid w:val="00784575"/>
    <w:rsid w:val="00786614"/>
    <w:rsid w:val="00794337"/>
    <w:rsid w:val="007A3208"/>
    <w:rsid w:val="007B7866"/>
    <w:rsid w:val="007D5270"/>
    <w:rsid w:val="007D639A"/>
    <w:rsid w:val="007E04D8"/>
    <w:rsid w:val="007E719A"/>
    <w:rsid w:val="00823AEE"/>
    <w:rsid w:val="00850F75"/>
    <w:rsid w:val="00861505"/>
    <w:rsid w:val="00872F79"/>
    <w:rsid w:val="00884AA6"/>
    <w:rsid w:val="0088525B"/>
    <w:rsid w:val="00896809"/>
    <w:rsid w:val="00896DAC"/>
    <w:rsid w:val="008A6160"/>
    <w:rsid w:val="008A75E7"/>
    <w:rsid w:val="008A7922"/>
    <w:rsid w:val="008C5F30"/>
    <w:rsid w:val="008C7E9B"/>
    <w:rsid w:val="008E39A9"/>
    <w:rsid w:val="00900BE1"/>
    <w:rsid w:val="0090273A"/>
    <w:rsid w:val="00902C8D"/>
    <w:rsid w:val="00913A71"/>
    <w:rsid w:val="00914FC9"/>
    <w:rsid w:val="0091692B"/>
    <w:rsid w:val="009673BD"/>
    <w:rsid w:val="00970949"/>
    <w:rsid w:val="00985807"/>
    <w:rsid w:val="009874F8"/>
    <w:rsid w:val="00987B04"/>
    <w:rsid w:val="0099256B"/>
    <w:rsid w:val="009A11C0"/>
    <w:rsid w:val="009A2D2D"/>
    <w:rsid w:val="009C28DB"/>
    <w:rsid w:val="009C7F5C"/>
    <w:rsid w:val="009F4125"/>
    <w:rsid w:val="009F4A8C"/>
    <w:rsid w:val="009F6157"/>
    <w:rsid w:val="009F65AB"/>
    <w:rsid w:val="00A00101"/>
    <w:rsid w:val="00A030E7"/>
    <w:rsid w:val="00A07C63"/>
    <w:rsid w:val="00A127F6"/>
    <w:rsid w:val="00A14AB7"/>
    <w:rsid w:val="00A21C71"/>
    <w:rsid w:val="00A22DD1"/>
    <w:rsid w:val="00A444D4"/>
    <w:rsid w:val="00A44E92"/>
    <w:rsid w:val="00A456DC"/>
    <w:rsid w:val="00A4664C"/>
    <w:rsid w:val="00A67F90"/>
    <w:rsid w:val="00A71170"/>
    <w:rsid w:val="00A813DB"/>
    <w:rsid w:val="00A81432"/>
    <w:rsid w:val="00A850D6"/>
    <w:rsid w:val="00A859F4"/>
    <w:rsid w:val="00A93D6E"/>
    <w:rsid w:val="00AA55EF"/>
    <w:rsid w:val="00AA57F6"/>
    <w:rsid w:val="00AA7CC4"/>
    <w:rsid w:val="00AB253F"/>
    <w:rsid w:val="00AF6F6C"/>
    <w:rsid w:val="00B06E36"/>
    <w:rsid w:val="00B12875"/>
    <w:rsid w:val="00B15F54"/>
    <w:rsid w:val="00B22215"/>
    <w:rsid w:val="00B3485F"/>
    <w:rsid w:val="00B4231E"/>
    <w:rsid w:val="00B53F98"/>
    <w:rsid w:val="00B6129A"/>
    <w:rsid w:val="00B638C8"/>
    <w:rsid w:val="00B7272E"/>
    <w:rsid w:val="00BA1F28"/>
    <w:rsid w:val="00BB5032"/>
    <w:rsid w:val="00BC1BF3"/>
    <w:rsid w:val="00BC2BF5"/>
    <w:rsid w:val="00BC35BF"/>
    <w:rsid w:val="00C02E46"/>
    <w:rsid w:val="00C20F63"/>
    <w:rsid w:val="00C24755"/>
    <w:rsid w:val="00C24AFB"/>
    <w:rsid w:val="00C82ACA"/>
    <w:rsid w:val="00C852B9"/>
    <w:rsid w:val="00C873C1"/>
    <w:rsid w:val="00CA1C04"/>
    <w:rsid w:val="00CC0028"/>
    <w:rsid w:val="00CD437C"/>
    <w:rsid w:val="00CD4486"/>
    <w:rsid w:val="00CE585C"/>
    <w:rsid w:val="00CE709B"/>
    <w:rsid w:val="00CE70C6"/>
    <w:rsid w:val="00CF526B"/>
    <w:rsid w:val="00D0635C"/>
    <w:rsid w:val="00D22636"/>
    <w:rsid w:val="00D23FDB"/>
    <w:rsid w:val="00D42FFA"/>
    <w:rsid w:val="00D44FD3"/>
    <w:rsid w:val="00D519E0"/>
    <w:rsid w:val="00D57FE2"/>
    <w:rsid w:val="00D60CE5"/>
    <w:rsid w:val="00D6108B"/>
    <w:rsid w:val="00D93C0A"/>
    <w:rsid w:val="00DC49AB"/>
    <w:rsid w:val="00DC507D"/>
    <w:rsid w:val="00DC660F"/>
    <w:rsid w:val="00DD47E1"/>
    <w:rsid w:val="00DF506A"/>
    <w:rsid w:val="00DF6B41"/>
    <w:rsid w:val="00E279EF"/>
    <w:rsid w:val="00E33CFD"/>
    <w:rsid w:val="00E47E70"/>
    <w:rsid w:val="00E5786E"/>
    <w:rsid w:val="00E82C5B"/>
    <w:rsid w:val="00E87269"/>
    <w:rsid w:val="00EA42E4"/>
    <w:rsid w:val="00EA60D5"/>
    <w:rsid w:val="00EA74AA"/>
    <w:rsid w:val="00EC1CC9"/>
    <w:rsid w:val="00EF10A5"/>
    <w:rsid w:val="00EF3C86"/>
    <w:rsid w:val="00F07F1E"/>
    <w:rsid w:val="00F10684"/>
    <w:rsid w:val="00F1384C"/>
    <w:rsid w:val="00F21A72"/>
    <w:rsid w:val="00F273F5"/>
    <w:rsid w:val="00F27F5D"/>
    <w:rsid w:val="00F56140"/>
    <w:rsid w:val="00F62B19"/>
    <w:rsid w:val="00F93959"/>
    <w:rsid w:val="00FA488A"/>
    <w:rsid w:val="00FB7632"/>
    <w:rsid w:val="00FB7FBD"/>
    <w:rsid w:val="00FE6FAC"/>
    <w:rsid w:val="00FE7F1A"/>
    <w:rsid w:val="00FF343A"/>
    <w:rsid w:val="00FF4B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character" w:customStyle="1" w:styleId="b1">
    <w:name w:val="b1"/>
    <w:rsid w:val="00E87269"/>
    <w:rPr>
      <w:color w:val="000000"/>
    </w:rPr>
  </w:style>
  <w:style w:type="paragraph" w:styleId="Textodeglobo">
    <w:name w:val="Balloon Text"/>
    <w:basedOn w:val="Normal"/>
    <w:link w:val="TextodegloboCar"/>
    <w:uiPriority w:val="99"/>
    <w:semiHidden/>
    <w:unhideWhenUsed/>
    <w:rsid w:val="0090273A"/>
    <w:rPr>
      <w:rFonts w:ascii="Tahoma" w:hAnsi="Tahoma" w:cs="Tahoma"/>
      <w:sz w:val="16"/>
      <w:szCs w:val="16"/>
    </w:rPr>
  </w:style>
  <w:style w:type="character" w:customStyle="1" w:styleId="TextodegloboCar">
    <w:name w:val="Texto de globo Car"/>
    <w:link w:val="Textodeglobo"/>
    <w:uiPriority w:val="99"/>
    <w:semiHidden/>
    <w:rsid w:val="0090273A"/>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92774214">
      <w:bodyDiv w:val="1"/>
      <w:marLeft w:val="0"/>
      <w:marRight w:val="0"/>
      <w:marTop w:val="0"/>
      <w:marBottom w:val="0"/>
      <w:divBdr>
        <w:top w:val="none" w:sz="0" w:space="0" w:color="auto"/>
        <w:left w:val="none" w:sz="0" w:space="0" w:color="auto"/>
        <w:bottom w:val="none" w:sz="0" w:space="0" w:color="auto"/>
        <w:right w:val="none" w:sz="0" w:space="0" w:color="auto"/>
      </w:divBdr>
    </w:div>
    <w:div w:id="770586288">
      <w:bodyDiv w:val="1"/>
      <w:marLeft w:val="0"/>
      <w:marRight w:val="0"/>
      <w:marTop w:val="0"/>
      <w:marBottom w:val="0"/>
      <w:divBdr>
        <w:top w:val="none" w:sz="0" w:space="0" w:color="auto"/>
        <w:left w:val="none" w:sz="0" w:space="0" w:color="auto"/>
        <w:bottom w:val="none" w:sz="0" w:space="0" w:color="auto"/>
        <w:right w:val="none" w:sz="0" w:space="0" w:color="auto"/>
      </w:divBdr>
    </w:div>
    <w:div w:id="1373532532">
      <w:bodyDiv w:val="1"/>
      <w:marLeft w:val="0"/>
      <w:marRight w:val="0"/>
      <w:marTop w:val="0"/>
      <w:marBottom w:val="0"/>
      <w:divBdr>
        <w:top w:val="none" w:sz="0" w:space="0" w:color="auto"/>
        <w:left w:val="none" w:sz="0" w:space="0" w:color="auto"/>
        <w:bottom w:val="none" w:sz="0" w:space="0" w:color="auto"/>
        <w:right w:val="none" w:sz="0" w:space="0" w:color="auto"/>
      </w:divBdr>
    </w:div>
    <w:div w:id="17347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E1AE-7156-491A-80EE-98F02A27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1874</Words>
  <Characters>10312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2014-12-16T03:52:00Z</cp:lastPrinted>
  <dcterms:created xsi:type="dcterms:W3CDTF">2023-10-06T20:14:00Z</dcterms:created>
  <dcterms:modified xsi:type="dcterms:W3CDTF">2023-10-06T20:19:00Z</dcterms:modified>
</cp:coreProperties>
</file>