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AB7A1E">
              <w:rPr>
                <w:rFonts w:ascii="Arial" w:hAnsi="Arial" w:cs="Arial"/>
                <w:b/>
                <w:sz w:val="20"/>
                <w:szCs w:val="20"/>
                <w:lang w:val="es-MX"/>
              </w:rPr>
              <w:t>3</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DF3D45" w:rsidP="00AB7A1E">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1</w:t>
            </w:r>
            <w:r w:rsidR="00AB7A1E">
              <w:rPr>
                <w:rFonts w:ascii="Arial" w:hAnsi="Arial" w:cs="Arial"/>
                <w:b/>
                <w:sz w:val="20"/>
                <w:szCs w:val="20"/>
                <w:lang w:val="es-MX"/>
              </w:rPr>
              <w:t>2</w:t>
            </w:r>
            <w:r>
              <w:rPr>
                <w:rFonts w:ascii="Arial" w:hAnsi="Arial" w:cs="Arial"/>
                <w:b/>
                <w:sz w:val="20"/>
                <w:szCs w:val="20"/>
                <w:lang w:val="es-MX"/>
              </w:rPr>
              <w:t>/0</w:t>
            </w:r>
            <w:r w:rsidR="00AB7A1E">
              <w:rPr>
                <w:rFonts w:ascii="Arial" w:hAnsi="Arial" w:cs="Arial"/>
                <w:b/>
                <w:sz w:val="20"/>
                <w:szCs w:val="20"/>
                <w:lang w:val="es-MX"/>
              </w:rPr>
              <w:t>4</w:t>
            </w:r>
            <w:r w:rsidR="00763B50">
              <w:rPr>
                <w:rFonts w:ascii="Arial" w:hAnsi="Arial" w:cs="Arial"/>
                <w:b/>
                <w:sz w:val="20"/>
                <w:szCs w:val="20"/>
                <w:lang w:val="es-MX"/>
              </w:rPr>
              <w:t>/2024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763B50" w:rsidP="00512BC7">
            <w:pPr>
              <w:pStyle w:val="TableParagraph"/>
              <w:spacing w:before="110" w:line="244" w:lineRule="auto"/>
              <w:ind w:left="70"/>
              <w:jc w:val="both"/>
              <w:rPr>
                <w:rFonts w:ascii="Arial" w:hAnsi="Arial" w:cs="Arial"/>
                <w:sz w:val="20"/>
                <w:szCs w:val="20"/>
              </w:rPr>
            </w:pPr>
            <w:r w:rsidRPr="00F251D5">
              <w:rPr>
                <w:rFonts w:ascii="Arial" w:hAnsi="Arial" w:cs="Arial"/>
                <w:sz w:val="20"/>
              </w:rPr>
              <w:t xml:space="preserve">Prestar servicios profesionales por su cuenta y riesgo sin vínculo laboral, brindando apoyo a las diferentes </w:t>
            </w:r>
            <w:proofErr w:type="spellStart"/>
            <w:r w:rsidRPr="00F251D5">
              <w:rPr>
                <w:rFonts w:ascii="Arial" w:hAnsi="Arial" w:cs="Arial"/>
                <w:sz w:val="20"/>
              </w:rPr>
              <w:t>delegaturas</w:t>
            </w:r>
            <w:proofErr w:type="spellEnd"/>
            <w:r w:rsidRPr="00F251D5">
              <w:rPr>
                <w:rFonts w:ascii="Arial" w:hAnsi="Arial" w:cs="Arial"/>
                <w:sz w:val="20"/>
              </w:rPr>
              <w:t xml:space="preserve"> en el cumplimiento del plan de acción y en la atención a los usuarios externos de la entidad, en caso de requerirse, tanto en la sede principal como en las descentralizadas, suministrando orientación jurídica clara y oportuna, así como la proyección de acciones constitucionales, derechos de petición, incidentes de desacato y otros escritos que considere pertinentes para la protección de los derechos de los usuarios</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763B50" w:rsidP="00F43F27">
            <w:pPr>
              <w:pStyle w:val="TableParagraph"/>
              <w:spacing w:before="84"/>
              <w:ind w:left="70"/>
              <w:rPr>
                <w:rFonts w:ascii="Arial" w:hAnsi="Arial" w:cs="Arial"/>
                <w:sz w:val="20"/>
                <w:szCs w:val="20"/>
              </w:rPr>
            </w:pPr>
            <w:r w:rsidRPr="00F251D5">
              <w:rPr>
                <w:rFonts w:ascii="Arial" w:hAnsi="Arial" w:cs="Arial"/>
                <w:sz w:val="20"/>
                <w:szCs w:val="20"/>
                <w:lang w:val="es-ES_tradnl"/>
              </w:rPr>
              <w:t>PSP01-2024</w:t>
            </w:r>
          </w:p>
        </w:tc>
      </w:tr>
      <w:tr w:rsidR="009A21A8"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9A21A8" w:rsidRPr="00D321F9" w:rsidRDefault="009A21A8"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9A21A8" w:rsidRPr="0079036E" w:rsidRDefault="009A21A8" w:rsidP="00F43F27">
            <w:pPr>
              <w:jc w:val="both"/>
              <w:rPr>
                <w:rFonts w:ascii="Arial" w:hAnsi="Arial" w:cs="Arial"/>
                <w:sz w:val="20"/>
                <w:szCs w:val="20"/>
              </w:rPr>
            </w:pPr>
            <w:r>
              <w:rPr>
                <w:rFonts w:ascii="Arial" w:eastAsiaTheme="minorHAnsi" w:hAnsi="Arial" w:cs="Arial"/>
                <w:sz w:val="20"/>
                <w:szCs w:val="20"/>
                <w:lang w:val="es-ES" w:eastAsia="en-US"/>
              </w:rPr>
              <w:t>JULIANA PEÑA VALENCIA</w:t>
            </w:r>
          </w:p>
        </w:tc>
      </w:tr>
      <w:tr w:rsidR="009A21A8"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9A21A8" w:rsidRPr="00D321F9" w:rsidRDefault="009A21A8" w:rsidP="00BA6B7B">
            <w:pPr>
              <w:rPr>
                <w:rFonts w:ascii="Arial" w:hAnsi="Arial" w:cs="Arial"/>
                <w:sz w:val="20"/>
                <w:szCs w:val="20"/>
              </w:rPr>
            </w:pPr>
            <w:r w:rsidRPr="00D321F9">
              <w:rPr>
                <w:rFonts w:ascii="Arial" w:hAnsi="Arial" w:cs="Arial"/>
                <w:sz w:val="20"/>
                <w:szCs w:val="20"/>
              </w:rPr>
              <w:t>NIT O CC</w:t>
            </w:r>
          </w:p>
        </w:tc>
        <w:tc>
          <w:tcPr>
            <w:tcW w:w="7897" w:type="dxa"/>
          </w:tcPr>
          <w:p w:rsidR="009A21A8" w:rsidRPr="0079036E" w:rsidRDefault="009A21A8" w:rsidP="00F43F27">
            <w:pPr>
              <w:jc w:val="both"/>
              <w:rPr>
                <w:rFonts w:ascii="Arial" w:hAnsi="Arial" w:cs="Arial"/>
                <w:sz w:val="20"/>
                <w:szCs w:val="20"/>
              </w:rPr>
            </w:pPr>
            <w:r>
              <w:rPr>
                <w:rFonts w:ascii="Arial" w:eastAsiaTheme="minorHAnsi" w:hAnsi="Arial" w:cs="Arial"/>
                <w:sz w:val="20"/>
                <w:szCs w:val="20"/>
                <w:lang w:val="es-ES" w:eastAsia="en-US"/>
              </w:rPr>
              <w:t>43.484.200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763B50" w:rsidP="00D321F9">
            <w:pPr>
              <w:pStyle w:val="TableParagraph"/>
              <w:spacing w:line="230" w:lineRule="exact"/>
              <w:ind w:left="70"/>
              <w:jc w:val="both"/>
              <w:rPr>
                <w:rFonts w:ascii="Arial" w:hAnsi="Arial" w:cs="Arial"/>
                <w:sz w:val="20"/>
                <w:szCs w:val="20"/>
              </w:rPr>
            </w:pPr>
            <w:r w:rsidRPr="00F251D5">
              <w:rPr>
                <w:rFonts w:ascii="Arial" w:hAnsi="Arial" w:cs="Arial"/>
                <w:sz w:val="20"/>
                <w:szCs w:val="20"/>
              </w:rPr>
              <w:t>Cincuenta y cuatro millones setecientos ochenta mil pesos ($54.780.000).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763B50" w:rsidRPr="00D321F9" w:rsidTr="00763B50">
              <w:tc>
                <w:tcPr>
                  <w:tcW w:w="731" w:type="dxa"/>
                </w:tcPr>
                <w:p w:rsidR="00763B50" w:rsidRPr="00EE7C2E" w:rsidRDefault="00763B50" w:rsidP="00F43F27">
                  <w:pPr>
                    <w:jc w:val="center"/>
                    <w:rPr>
                      <w:rFonts w:ascii="Arial" w:hAnsi="Arial" w:cs="Arial"/>
                      <w:sz w:val="16"/>
                      <w:szCs w:val="16"/>
                    </w:rPr>
                  </w:pPr>
                  <w:r>
                    <w:rPr>
                      <w:rFonts w:ascii="Arial" w:hAnsi="Arial" w:cs="Arial"/>
                      <w:sz w:val="16"/>
                      <w:szCs w:val="16"/>
                    </w:rPr>
                    <w:t>82</w:t>
                  </w:r>
                </w:p>
              </w:tc>
              <w:tc>
                <w:tcPr>
                  <w:tcW w:w="2480"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763B50" w:rsidRPr="00D321F9" w:rsidTr="00763B50">
              <w:tc>
                <w:tcPr>
                  <w:tcW w:w="801"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167</w:t>
                  </w:r>
                </w:p>
              </w:tc>
              <w:tc>
                <w:tcPr>
                  <w:tcW w:w="2410"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12/01/2024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C36563" w:rsidRPr="00D321F9" w:rsidRDefault="00E46885" w:rsidP="00F43F27">
            <w:pPr>
              <w:pStyle w:val="TableParagraph"/>
              <w:spacing w:before="84"/>
              <w:ind w:left="70"/>
              <w:rPr>
                <w:rFonts w:ascii="Arial" w:hAnsi="Arial" w:cs="Arial"/>
                <w:sz w:val="20"/>
                <w:szCs w:val="20"/>
              </w:rPr>
            </w:pPr>
            <w:r>
              <w:rPr>
                <w:rFonts w:ascii="Arial" w:hAnsi="Arial" w:cs="Arial"/>
                <w:sz w:val="20"/>
                <w:szCs w:val="20"/>
              </w:rPr>
              <w:t>1</w:t>
            </w:r>
            <w:r w:rsidR="006A0A92">
              <w:rPr>
                <w:rFonts w:ascii="Arial" w:hAnsi="Arial" w:cs="Arial"/>
                <w:sz w:val="20"/>
                <w:szCs w:val="20"/>
              </w:rPr>
              <w:t>2</w:t>
            </w:r>
            <w:r w:rsidR="00C36563" w:rsidRPr="00D321F9">
              <w:rPr>
                <w:rFonts w:ascii="Arial" w:hAnsi="Arial" w:cs="Arial"/>
                <w:sz w:val="20"/>
                <w:szCs w:val="20"/>
              </w:rPr>
              <w:t>/0</w:t>
            </w:r>
            <w:r>
              <w:rPr>
                <w:rFonts w:ascii="Arial" w:hAnsi="Arial" w:cs="Arial"/>
                <w:sz w:val="20"/>
                <w:szCs w:val="20"/>
              </w:rPr>
              <w:t>1</w:t>
            </w:r>
            <w:r w:rsidR="00C36563" w:rsidRPr="00D321F9">
              <w:rPr>
                <w:rFonts w:ascii="Arial" w:hAnsi="Arial" w:cs="Arial"/>
                <w:sz w:val="20"/>
                <w:szCs w:val="20"/>
              </w:rPr>
              <w:t>/202</w:t>
            </w:r>
            <w:r>
              <w:rPr>
                <w:rFonts w:ascii="Arial" w:hAnsi="Arial" w:cs="Arial"/>
                <w:sz w:val="20"/>
                <w:szCs w:val="20"/>
              </w:rPr>
              <w:t>4</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C36563" w:rsidRPr="00D321F9" w:rsidRDefault="00763B50" w:rsidP="00F43F27">
            <w:pPr>
              <w:pStyle w:val="TableParagraph"/>
              <w:spacing w:line="230" w:lineRule="atLeast"/>
              <w:ind w:left="70"/>
              <w:jc w:val="both"/>
              <w:rPr>
                <w:rFonts w:ascii="Arial" w:hAnsi="Arial" w:cs="Arial"/>
                <w:sz w:val="20"/>
                <w:szCs w:val="20"/>
              </w:rPr>
            </w:pPr>
            <w:r w:rsidRPr="00F251D5">
              <w:rPr>
                <w:rFonts w:ascii="Arial" w:hAnsi="Arial" w:cs="Arial"/>
                <w:sz w:val="20"/>
                <w:szCs w:val="20"/>
                <w:lang w:val="es-MX"/>
              </w:rPr>
              <w:t>Trescientos treinta y dos (332) días contados a partir del acta de inicio.</w:t>
            </w:r>
          </w:p>
        </w:tc>
      </w:tr>
      <w:tr w:rsidR="00C36563"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C36563" w:rsidRPr="00D321F9" w:rsidRDefault="00C36563" w:rsidP="00F43F27">
            <w:pPr>
              <w:pStyle w:val="TableParagraph"/>
              <w:spacing w:before="84"/>
              <w:ind w:left="68"/>
              <w:rPr>
                <w:rFonts w:ascii="Arial" w:hAnsi="Arial" w:cs="Arial"/>
                <w:sz w:val="20"/>
                <w:szCs w:val="20"/>
              </w:rPr>
            </w:pPr>
            <w:r w:rsidRPr="00D321F9">
              <w:rPr>
                <w:rFonts w:ascii="Arial" w:hAnsi="Arial" w:cs="Arial"/>
                <w:sz w:val="20"/>
                <w:szCs w:val="20"/>
              </w:rPr>
              <w:t>Inicia</w:t>
            </w:r>
            <w:r w:rsidRPr="00D321F9">
              <w:rPr>
                <w:rFonts w:ascii="Arial" w:hAnsi="Arial" w:cs="Arial"/>
                <w:spacing w:val="-3"/>
                <w:sz w:val="20"/>
                <w:szCs w:val="20"/>
              </w:rPr>
              <w:t xml:space="preserve"> </w:t>
            </w:r>
            <w:r w:rsidRPr="00D321F9">
              <w:rPr>
                <w:rFonts w:ascii="Arial" w:hAnsi="Arial" w:cs="Arial"/>
                <w:sz w:val="20"/>
                <w:szCs w:val="20"/>
              </w:rPr>
              <w:t>el</w:t>
            </w:r>
            <w:r w:rsidRPr="00D321F9">
              <w:rPr>
                <w:rFonts w:ascii="Arial" w:hAnsi="Arial" w:cs="Arial"/>
                <w:spacing w:val="-3"/>
                <w:sz w:val="20"/>
                <w:szCs w:val="20"/>
              </w:rPr>
              <w:t xml:space="preserve"> </w:t>
            </w:r>
            <w:r w:rsidR="00E46885">
              <w:rPr>
                <w:rFonts w:ascii="Arial" w:hAnsi="Arial" w:cs="Arial"/>
                <w:spacing w:val="-3"/>
                <w:sz w:val="20"/>
                <w:szCs w:val="20"/>
              </w:rPr>
              <w:t>1</w:t>
            </w:r>
            <w:r w:rsidR="006A0A92">
              <w:rPr>
                <w:rFonts w:ascii="Arial" w:hAnsi="Arial" w:cs="Arial"/>
                <w:spacing w:val="-3"/>
                <w:sz w:val="20"/>
                <w:szCs w:val="20"/>
              </w:rPr>
              <w:t>2</w:t>
            </w:r>
            <w:r w:rsidRPr="00D321F9">
              <w:rPr>
                <w:rFonts w:ascii="Arial" w:hAnsi="Arial" w:cs="Arial"/>
                <w:sz w:val="20"/>
                <w:szCs w:val="20"/>
              </w:rPr>
              <w:t>/0</w:t>
            </w:r>
            <w:r w:rsidR="00E46885">
              <w:rPr>
                <w:rFonts w:ascii="Arial" w:hAnsi="Arial" w:cs="Arial"/>
                <w:sz w:val="20"/>
                <w:szCs w:val="20"/>
              </w:rPr>
              <w:t>1</w:t>
            </w:r>
            <w:r w:rsidRPr="00D321F9">
              <w:rPr>
                <w:rFonts w:ascii="Arial" w:hAnsi="Arial" w:cs="Arial"/>
                <w:sz w:val="20"/>
                <w:szCs w:val="20"/>
              </w:rPr>
              <w:t>/202</w:t>
            </w:r>
            <w:r w:rsidR="00F80213">
              <w:rPr>
                <w:rFonts w:ascii="Arial" w:hAnsi="Arial" w:cs="Arial"/>
                <w:sz w:val="20"/>
                <w:szCs w:val="20"/>
              </w:rPr>
              <w:t>4</w:t>
            </w:r>
            <w:r w:rsidRPr="00D321F9">
              <w:rPr>
                <w:rFonts w:ascii="Arial" w:hAnsi="Arial" w:cs="Arial"/>
                <w:spacing w:val="2"/>
                <w:sz w:val="20"/>
                <w:szCs w:val="20"/>
              </w:rPr>
              <w:t xml:space="preserve"> </w:t>
            </w:r>
            <w:r w:rsidRPr="00D321F9">
              <w:rPr>
                <w:rFonts w:ascii="Arial" w:hAnsi="Arial" w:cs="Arial"/>
                <w:sz w:val="20"/>
                <w:szCs w:val="20"/>
              </w:rPr>
              <w:t>y</w:t>
            </w:r>
            <w:r w:rsidRPr="00D321F9">
              <w:rPr>
                <w:rFonts w:ascii="Arial" w:hAnsi="Arial" w:cs="Arial"/>
                <w:spacing w:val="-1"/>
                <w:sz w:val="20"/>
                <w:szCs w:val="20"/>
              </w:rPr>
              <w:t xml:space="preserve"> </w:t>
            </w:r>
            <w:r w:rsidR="009A21A8">
              <w:rPr>
                <w:rFonts w:ascii="Arial" w:hAnsi="Arial" w:cs="Arial"/>
                <w:sz w:val="20"/>
                <w:szCs w:val="20"/>
              </w:rPr>
              <w:t xml:space="preserve">finaliza el </w:t>
            </w:r>
            <w:r w:rsidR="00B235FB">
              <w:rPr>
                <w:rFonts w:ascii="Arial" w:hAnsi="Arial" w:cs="Arial"/>
                <w:sz w:val="20"/>
                <w:szCs w:val="20"/>
              </w:rPr>
              <w:t>13</w:t>
            </w:r>
            <w:r w:rsidR="00512BC7" w:rsidRPr="00D321F9">
              <w:rPr>
                <w:rFonts w:ascii="Arial" w:hAnsi="Arial" w:cs="Arial"/>
                <w:sz w:val="20"/>
                <w:szCs w:val="20"/>
              </w:rPr>
              <w:t>/</w:t>
            </w:r>
            <w:r w:rsidR="00F43F27">
              <w:rPr>
                <w:rFonts w:ascii="Arial" w:hAnsi="Arial" w:cs="Arial"/>
                <w:sz w:val="20"/>
                <w:szCs w:val="20"/>
              </w:rPr>
              <w:t>12</w:t>
            </w:r>
            <w:r w:rsidRPr="00D321F9">
              <w:rPr>
                <w:rFonts w:ascii="Arial" w:hAnsi="Arial" w:cs="Arial"/>
                <w:sz w:val="20"/>
                <w:szCs w:val="20"/>
              </w:rPr>
              <w:t>/202</w:t>
            </w:r>
            <w:r w:rsidR="00F80213">
              <w:rPr>
                <w:rFonts w:ascii="Arial" w:hAnsi="Arial" w:cs="Arial"/>
                <w:sz w:val="20"/>
                <w:szCs w:val="20"/>
              </w:rPr>
              <w:t>4</w:t>
            </w:r>
          </w:p>
        </w:tc>
      </w:tr>
      <w:tr w:rsidR="00C36563" w:rsidRPr="00D321F9" w:rsidTr="00094F15">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C36563" w:rsidRDefault="00C36563" w:rsidP="00512BC7">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por e</w:t>
            </w:r>
            <w:r w:rsidR="00512BC7" w:rsidRPr="00D321F9">
              <w:rPr>
                <w:rFonts w:ascii="Arial" w:hAnsi="Arial" w:cs="Arial"/>
                <w:sz w:val="20"/>
                <w:szCs w:val="20"/>
              </w:rPr>
              <w:t>l período comprendido</w:t>
            </w:r>
            <w:r w:rsidR="009A21A8">
              <w:rPr>
                <w:rFonts w:ascii="Arial" w:hAnsi="Arial" w:cs="Arial"/>
                <w:sz w:val="20"/>
                <w:szCs w:val="20"/>
              </w:rPr>
              <w:t xml:space="preserve"> entr</w:t>
            </w:r>
            <w:r w:rsidR="00E46885">
              <w:rPr>
                <w:rFonts w:ascii="Arial" w:hAnsi="Arial" w:cs="Arial"/>
                <w:sz w:val="20"/>
                <w:szCs w:val="20"/>
              </w:rPr>
              <w:t>e el 12</w:t>
            </w:r>
            <w:r w:rsidRPr="00D321F9">
              <w:rPr>
                <w:rFonts w:ascii="Arial" w:hAnsi="Arial" w:cs="Arial"/>
                <w:sz w:val="20"/>
                <w:szCs w:val="20"/>
              </w:rPr>
              <w:t>/0</w:t>
            </w:r>
            <w:r w:rsidR="00AB7A1E">
              <w:rPr>
                <w:rFonts w:ascii="Arial" w:hAnsi="Arial" w:cs="Arial"/>
                <w:sz w:val="20"/>
                <w:szCs w:val="20"/>
              </w:rPr>
              <w:t>3</w:t>
            </w:r>
            <w:r w:rsidRPr="00D321F9">
              <w:rPr>
                <w:rFonts w:ascii="Arial" w:hAnsi="Arial" w:cs="Arial"/>
                <w:sz w:val="20"/>
                <w:szCs w:val="20"/>
              </w:rPr>
              <w:t>/202</w:t>
            </w:r>
            <w:r w:rsidR="00E46885">
              <w:rPr>
                <w:rFonts w:ascii="Arial" w:hAnsi="Arial" w:cs="Arial"/>
                <w:sz w:val="20"/>
                <w:szCs w:val="20"/>
              </w:rPr>
              <w:t>4 al 1</w:t>
            </w:r>
            <w:r w:rsidR="006A0A92">
              <w:rPr>
                <w:rFonts w:ascii="Arial" w:hAnsi="Arial" w:cs="Arial"/>
                <w:sz w:val="20"/>
                <w:szCs w:val="20"/>
              </w:rPr>
              <w:t>1</w:t>
            </w:r>
            <w:r w:rsidRPr="00D321F9">
              <w:rPr>
                <w:rFonts w:ascii="Arial" w:hAnsi="Arial" w:cs="Arial"/>
                <w:sz w:val="20"/>
                <w:szCs w:val="20"/>
              </w:rPr>
              <w:t>/0</w:t>
            </w:r>
            <w:r w:rsidR="00AB7A1E">
              <w:rPr>
                <w:rFonts w:ascii="Arial" w:hAnsi="Arial" w:cs="Arial"/>
                <w:sz w:val="20"/>
                <w:szCs w:val="20"/>
              </w:rPr>
              <w:t>4</w:t>
            </w:r>
            <w:r w:rsidRPr="00D321F9">
              <w:rPr>
                <w:rFonts w:ascii="Arial" w:hAnsi="Arial" w:cs="Arial"/>
                <w:sz w:val="20"/>
                <w:szCs w:val="20"/>
              </w:rPr>
              <w:t>/202</w:t>
            </w:r>
            <w:r w:rsidR="00E46885">
              <w:rPr>
                <w:rFonts w:ascii="Arial" w:hAnsi="Arial" w:cs="Arial"/>
                <w:sz w:val="20"/>
                <w:szCs w:val="20"/>
              </w:rPr>
              <w:t>4</w:t>
            </w:r>
            <w:r w:rsidRPr="00D321F9">
              <w:rPr>
                <w:rFonts w:ascii="Arial" w:hAnsi="Arial" w:cs="Arial"/>
                <w:sz w:val="20"/>
                <w:szCs w:val="20"/>
              </w:rPr>
              <w:t>.</w:t>
            </w:r>
            <w:r w:rsidRPr="00D321F9">
              <w:rPr>
                <w:rFonts w:ascii="Arial" w:hAnsi="Arial" w:cs="Arial"/>
                <w:spacing w:val="1"/>
                <w:sz w:val="20"/>
                <w:szCs w:val="20"/>
              </w:rPr>
              <w:t xml:space="preserve"> </w:t>
            </w:r>
          </w:p>
          <w:p w:rsidR="008017D4" w:rsidRDefault="008017D4" w:rsidP="00512BC7">
            <w:pPr>
              <w:jc w:val="both"/>
              <w:rPr>
                <w:rFonts w:ascii="Arial" w:hAnsi="Arial" w:cs="Arial"/>
                <w:spacing w:val="1"/>
                <w:sz w:val="20"/>
                <w:szCs w:val="20"/>
              </w:rPr>
            </w:pPr>
          </w:p>
          <w:tbl>
            <w:tblPr>
              <w:tblW w:w="7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8"/>
              <w:gridCol w:w="3947"/>
            </w:tblGrid>
            <w:tr w:rsidR="00AB7A1E" w:rsidRPr="00AB7A1E" w:rsidTr="00AB7A1E">
              <w:trPr>
                <w:trHeight w:val="291"/>
              </w:trPr>
              <w:tc>
                <w:tcPr>
                  <w:tcW w:w="3778" w:type="dxa"/>
                </w:tcPr>
                <w:p w:rsidR="00AB7A1E" w:rsidRPr="00AB7A1E" w:rsidRDefault="00AB7A1E" w:rsidP="003C02B6">
                  <w:pPr>
                    <w:jc w:val="center"/>
                    <w:rPr>
                      <w:rFonts w:ascii="Arial" w:hAnsi="Arial" w:cs="Arial"/>
                      <w:b/>
                      <w:color w:val="000000"/>
                      <w:sz w:val="16"/>
                      <w:szCs w:val="16"/>
                    </w:rPr>
                  </w:pPr>
                  <w:r w:rsidRPr="00AB7A1E">
                    <w:rPr>
                      <w:rFonts w:ascii="Arial" w:hAnsi="Arial" w:cs="Arial"/>
                      <w:b/>
                      <w:color w:val="000000"/>
                      <w:sz w:val="16"/>
                      <w:szCs w:val="16"/>
                    </w:rPr>
                    <w:t>ACTIVIDADES DESCRITAS EN EL CONTRATO</w:t>
                  </w:r>
                </w:p>
              </w:tc>
              <w:tc>
                <w:tcPr>
                  <w:tcW w:w="3947" w:type="dxa"/>
                </w:tcPr>
                <w:p w:rsidR="00AB7A1E" w:rsidRPr="00AB7A1E" w:rsidRDefault="00AB7A1E" w:rsidP="003C02B6">
                  <w:pPr>
                    <w:jc w:val="center"/>
                    <w:rPr>
                      <w:rFonts w:ascii="Arial" w:hAnsi="Arial" w:cs="Arial"/>
                      <w:b/>
                      <w:color w:val="000000"/>
                      <w:sz w:val="16"/>
                      <w:szCs w:val="16"/>
                    </w:rPr>
                  </w:pPr>
                  <w:r w:rsidRPr="00AB7A1E">
                    <w:rPr>
                      <w:rFonts w:ascii="Arial" w:hAnsi="Arial" w:cs="Arial"/>
                      <w:b/>
                      <w:color w:val="000000"/>
                      <w:sz w:val="16"/>
                      <w:szCs w:val="16"/>
                    </w:rPr>
                    <w:t>DESCRIPCION U OBSERVACIONES</w:t>
                  </w:r>
                </w:p>
              </w:tc>
            </w:tr>
            <w:tr w:rsidR="00AB7A1E" w:rsidRPr="00AB7A1E" w:rsidTr="00AB7A1E">
              <w:trPr>
                <w:trHeight w:val="247"/>
              </w:trPr>
              <w:tc>
                <w:tcPr>
                  <w:tcW w:w="3778" w:type="dxa"/>
                </w:tcPr>
                <w:p w:rsidR="00AB7A1E" w:rsidRPr="00AB7A1E" w:rsidRDefault="00AB7A1E" w:rsidP="003C02B6">
                  <w:pPr>
                    <w:jc w:val="both"/>
                    <w:rPr>
                      <w:rFonts w:ascii="Arial" w:hAnsi="Arial" w:cs="Arial"/>
                      <w:sz w:val="16"/>
                      <w:szCs w:val="16"/>
                    </w:rPr>
                  </w:pPr>
                </w:p>
                <w:p w:rsidR="00AB7A1E" w:rsidRPr="00AB7A1E" w:rsidRDefault="00AB7A1E" w:rsidP="00AB7A1E">
                  <w:pPr>
                    <w:pStyle w:val="NormalWeb"/>
                    <w:numPr>
                      <w:ilvl w:val="0"/>
                      <w:numId w:val="12"/>
                    </w:numPr>
                    <w:shd w:val="clear" w:color="auto" w:fill="FFFFFF"/>
                    <w:spacing w:before="0" w:beforeAutospacing="0" w:after="0" w:afterAutospacing="0"/>
                    <w:jc w:val="both"/>
                    <w:rPr>
                      <w:rFonts w:ascii="Arial" w:hAnsi="Arial" w:cs="Arial"/>
                      <w:sz w:val="16"/>
                      <w:szCs w:val="16"/>
                    </w:rPr>
                  </w:pPr>
                  <w:r w:rsidRPr="00AB7A1E">
                    <w:rPr>
                      <w:rFonts w:ascii="Arial" w:hAnsi="Arial" w:cs="Arial"/>
                      <w:sz w:val="16"/>
                      <w:szCs w:val="16"/>
                      <w:bdr w:val="none" w:sz="0" w:space="0" w:color="auto" w:frame="1"/>
                    </w:rPr>
                    <w:t>Apoyar en la asesoría a los usuarios de forma presencial en la sede principal o donde se requiera según la necesidad para elaborar derechos de petición, acciones constitucionales, incidentes de desacato, recursos de ley, oficios, memoriales o demás requerimientos o re direccionar  según sea el caso, emitir conceptos jurídicos en las áreas del derecho privado y público.</w:t>
                  </w:r>
                </w:p>
                <w:p w:rsidR="00AB7A1E" w:rsidRPr="00AB7A1E" w:rsidRDefault="00AB7A1E" w:rsidP="003C02B6">
                  <w:pPr>
                    <w:jc w:val="both"/>
                    <w:rPr>
                      <w:rFonts w:ascii="Arial" w:hAnsi="Arial" w:cs="Arial"/>
                      <w:sz w:val="16"/>
                      <w:szCs w:val="16"/>
                    </w:rPr>
                  </w:pPr>
                </w:p>
                <w:p w:rsidR="00AB7A1E" w:rsidRPr="00AB7A1E" w:rsidRDefault="00AB7A1E" w:rsidP="003C02B6">
                  <w:pPr>
                    <w:jc w:val="both"/>
                    <w:rPr>
                      <w:rFonts w:ascii="Arial" w:hAnsi="Arial" w:cs="Arial"/>
                      <w:sz w:val="16"/>
                      <w:szCs w:val="16"/>
                    </w:rPr>
                  </w:pPr>
                </w:p>
                <w:p w:rsidR="00AB7A1E" w:rsidRPr="00AB7A1E" w:rsidRDefault="00AB7A1E" w:rsidP="003C02B6">
                  <w:pPr>
                    <w:jc w:val="both"/>
                    <w:rPr>
                      <w:rFonts w:ascii="Arial" w:hAnsi="Arial" w:cs="Arial"/>
                      <w:sz w:val="16"/>
                      <w:szCs w:val="16"/>
                    </w:rPr>
                  </w:pPr>
                </w:p>
                <w:p w:rsidR="00AB7A1E" w:rsidRPr="00AB7A1E" w:rsidRDefault="00AB7A1E" w:rsidP="003C02B6">
                  <w:pPr>
                    <w:jc w:val="both"/>
                    <w:rPr>
                      <w:rFonts w:ascii="Arial" w:hAnsi="Arial" w:cs="Arial"/>
                      <w:sz w:val="16"/>
                      <w:szCs w:val="16"/>
                    </w:rPr>
                  </w:pPr>
                </w:p>
                <w:p w:rsidR="00AB7A1E" w:rsidRPr="00AB7A1E" w:rsidRDefault="00AB7A1E" w:rsidP="003C02B6">
                  <w:pPr>
                    <w:jc w:val="both"/>
                    <w:rPr>
                      <w:rFonts w:ascii="Arial" w:hAnsi="Arial" w:cs="Arial"/>
                      <w:sz w:val="16"/>
                      <w:szCs w:val="16"/>
                    </w:rPr>
                  </w:pPr>
                </w:p>
              </w:tc>
              <w:tc>
                <w:tcPr>
                  <w:tcW w:w="3947" w:type="dxa"/>
                </w:tcPr>
                <w:p w:rsidR="00AB7A1E" w:rsidRPr="00AB7A1E" w:rsidRDefault="00AB7A1E" w:rsidP="003C02B6">
                  <w:pPr>
                    <w:jc w:val="both"/>
                    <w:rPr>
                      <w:rFonts w:ascii="Arial" w:hAnsi="Arial" w:cs="Arial"/>
                      <w:color w:val="222222"/>
                      <w:sz w:val="16"/>
                      <w:szCs w:val="16"/>
                    </w:rPr>
                  </w:pPr>
                </w:p>
                <w:p w:rsidR="00AB7A1E" w:rsidRPr="00AB7A1E" w:rsidRDefault="00AB7A1E" w:rsidP="003C02B6">
                  <w:pPr>
                    <w:jc w:val="both"/>
                    <w:rPr>
                      <w:rFonts w:ascii="Arial" w:hAnsi="Arial" w:cs="Arial"/>
                      <w:b/>
                      <w:color w:val="000000"/>
                      <w:sz w:val="16"/>
                      <w:szCs w:val="16"/>
                    </w:rPr>
                  </w:pPr>
                  <w:r w:rsidRPr="00AB7A1E">
                    <w:rPr>
                      <w:rFonts w:ascii="Arial" w:hAnsi="Arial" w:cs="Arial"/>
                      <w:color w:val="222222"/>
                      <w:sz w:val="16"/>
                      <w:szCs w:val="16"/>
                    </w:rPr>
                    <w:t xml:space="preserve">Durante el periodo relacionado en este informe realicé las siguientes actuaciones que se encuentran registradas en el aplicativo de PQRS de la Entidad. Cada una de estas actuaciones requieren se proyecte un escrito como son: Acciones de tutela, Derechos de Petición, incidentes de desacato, entre otros; los mismos se </w:t>
                  </w:r>
                  <w:r w:rsidRPr="00AB7A1E">
                    <w:rPr>
                      <w:rFonts w:ascii="Arial" w:hAnsi="Arial" w:cs="Arial"/>
                      <w:sz w:val="16"/>
                      <w:szCs w:val="16"/>
                    </w:rPr>
                    <w:t>pueden consultar en la carpeta denominada Pública</w:t>
                  </w:r>
                  <w:r w:rsidRPr="00AB7A1E">
                    <w:rPr>
                      <w:rFonts w:ascii="Arial" w:hAnsi="Arial" w:cs="Arial"/>
                      <w:b/>
                      <w:sz w:val="16"/>
                      <w:szCs w:val="16"/>
                    </w:rPr>
                    <w:t>.</w:t>
                  </w:r>
                </w:p>
                <w:p w:rsidR="00AB7A1E" w:rsidRPr="00AB7A1E" w:rsidRDefault="00AB7A1E" w:rsidP="003C02B6">
                  <w:pPr>
                    <w:jc w:val="both"/>
                    <w:rPr>
                      <w:rFonts w:ascii="Arial" w:hAnsi="Arial" w:cs="Arial"/>
                      <w:color w:val="000000"/>
                      <w:sz w:val="16"/>
                      <w:szCs w:val="16"/>
                    </w:rPr>
                  </w:pPr>
                  <w:r w:rsidRPr="00AB7A1E">
                    <w:rPr>
                      <w:rFonts w:ascii="Arial" w:hAnsi="Arial" w:cs="Arial"/>
                      <w:color w:val="000000"/>
                      <w:sz w:val="16"/>
                      <w:szCs w:val="16"/>
                    </w:rPr>
                    <w:t xml:space="preserve">-24031177702175 Derecho de petición </w:t>
                  </w:r>
                </w:p>
                <w:p w:rsidR="00AB7A1E" w:rsidRPr="00AB7A1E" w:rsidRDefault="00AB7A1E" w:rsidP="003C02B6">
                  <w:pPr>
                    <w:jc w:val="both"/>
                    <w:rPr>
                      <w:rFonts w:ascii="Arial" w:hAnsi="Arial" w:cs="Arial"/>
                      <w:color w:val="000000" w:themeColor="text1"/>
                      <w:sz w:val="16"/>
                      <w:szCs w:val="16"/>
                      <w:shd w:val="clear" w:color="auto" w:fill="F9F9F9"/>
                    </w:rPr>
                  </w:pPr>
                  <w:r w:rsidRPr="00AB7A1E">
                    <w:rPr>
                      <w:rFonts w:ascii="Arial" w:hAnsi="Arial" w:cs="Arial"/>
                      <w:color w:val="000000" w:themeColor="text1"/>
                      <w:sz w:val="16"/>
                      <w:szCs w:val="16"/>
                      <w:shd w:val="clear" w:color="auto" w:fill="F9F9F9"/>
                    </w:rPr>
                    <w:t xml:space="preserve">-24031977702501 Derecho de Petición </w:t>
                  </w:r>
                </w:p>
                <w:p w:rsidR="00AB7A1E" w:rsidRPr="00AB7A1E" w:rsidRDefault="00AB7A1E" w:rsidP="003C02B6">
                  <w:pPr>
                    <w:jc w:val="both"/>
                    <w:rPr>
                      <w:rFonts w:ascii="Arial" w:hAnsi="Arial" w:cs="Arial"/>
                      <w:color w:val="000000" w:themeColor="text1"/>
                      <w:sz w:val="16"/>
                      <w:szCs w:val="16"/>
                    </w:rPr>
                  </w:pPr>
                  <w:r w:rsidRPr="00AB7A1E">
                    <w:rPr>
                      <w:rFonts w:ascii="Arial" w:hAnsi="Arial" w:cs="Arial"/>
                      <w:color w:val="000000" w:themeColor="text1"/>
                      <w:sz w:val="16"/>
                      <w:szCs w:val="16"/>
                      <w:shd w:val="clear" w:color="auto" w:fill="F9F9F9"/>
                    </w:rPr>
                    <w:t xml:space="preserve">-24040377702878  Derecho de petición </w:t>
                  </w:r>
                </w:p>
              </w:tc>
            </w:tr>
            <w:tr w:rsidR="00AB7A1E" w:rsidRPr="00AB7A1E" w:rsidTr="00AB7A1E">
              <w:trPr>
                <w:trHeight w:val="552"/>
              </w:trPr>
              <w:tc>
                <w:tcPr>
                  <w:tcW w:w="3778" w:type="dxa"/>
                </w:tcPr>
                <w:p w:rsidR="00AB7A1E" w:rsidRPr="00AB7A1E" w:rsidRDefault="00AB7A1E" w:rsidP="00AB7A1E">
                  <w:pPr>
                    <w:pStyle w:val="NormalWeb"/>
                    <w:numPr>
                      <w:ilvl w:val="0"/>
                      <w:numId w:val="11"/>
                    </w:numPr>
                    <w:shd w:val="clear" w:color="auto" w:fill="FFFFFF"/>
                    <w:spacing w:before="0" w:beforeAutospacing="0" w:after="0" w:afterAutospacing="0"/>
                    <w:jc w:val="both"/>
                    <w:rPr>
                      <w:rFonts w:ascii="Arial" w:hAnsi="Arial" w:cs="Arial"/>
                      <w:color w:val="242424"/>
                      <w:sz w:val="16"/>
                      <w:szCs w:val="16"/>
                    </w:rPr>
                  </w:pPr>
                  <w:r w:rsidRPr="00AB7A1E">
                    <w:rPr>
                      <w:rFonts w:ascii="Arial" w:hAnsi="Arial" w:cs="Arial"/>
                      <w:color w:val="242424"/>
                      <w:sz w:val="16"/>
                      <w:szCs w:val="16"/>
                      <w:bdr w:val="none" w:sz="0" w:space="0" w:color="auto" w:frame="1"/>
                    </w:rPr>
                    <w:t>Apoyar en las solicitudes presentadas por los usuarios en la reconsideración de las decisiones administrativas que adopte la Unidad de Victimas, cuando sea procedente.</w:t>
                  </w:r>
                </w:p>
                <w:p w:rsidR="00AB7A1E" w:rsidRPr="00AB7A1E" w:rsidRDefault="00AB7A1E" w:rsidP="003C02B6">
                  <w:pPr>
                    <w:jc w:val="both"/>
                    <w:rPr>
                      <w:rFonts w:ascii="Arial" w:hAnsi="Arial" w:cs="Arial"/>
                      <w:b/>
                      <w:bCs/>
                      <w:sz w:val="16"/>
                      <w:szCs w:val="16"/>
                    </w:rPr>
                  </w:pPr>
                </w:p>
              </w:tc>
              <w:tc>
                <w:tcPr>
                  <w:tcW w:w="3947" w:type="dxa"/>
                </w:tcPr>
                <w:p w:rsidR="00AB7A1E" w:rsidRPr="00AB7A1E" w:rsidRDefault="00AB7A1E" w:rsidP="003C02B6">
                  <w:pPr>
                    <w:rPr>
                      <w:rFonts w:ascii="Arial" w:hAnsi="Arial" w:cs="Arial"/>
                      <w:sz w:val="16"/>
                      <w:szCs w:val="16"/>
                    </w:rPr>
                  </w:pPr>
                  <w:r w:rsidRPr="00AB7A1E">
                    <w:rPr>
                      <w:rFonts w:ascii="Arial" w:hAnsi="Arial" w:cs="Arial"/>
                      <w:color w:val="333333"/>
                      <w:sz w:val="16"/>
                      <w:szCs w:val="16"/>
                    </w:rPr>
                    <w:t>-</w:t>
                  </w:r>
                  <w:r w:rsidRPr="00AB7A1E">
                    <w:rPr>
                      <w:rFonts w:ascii="Arial" w:hAnsi="Arial" w:cs="Arial"/>
                      <w:color w:val="000000" w:themeColor="text1"/>
                      <w:sz w:val="16"/>
                      <w:szCs w:val="16"/>
                    </w:rPr>
                    <w:t>24040277702815 Asesoría</w:t>
                  </w:r>
                  <w:r w:rsidRPr="00AB7A1E">
                    <w:rPr>
                      <w:rFonts w:ascii="Arial" w:hAnsi="Arial" w:cs="Arial"/>
                      <w:color w:val="333333"/>
                      <w:sz w:val="16"/>
                      <w:szCs w:val="16"/>
                    </w:rPr>
                    <w:t xml:space="preserve">  </w:t>
                  </w:r>
                  <w:r w:rsidRPr="00AB7A1E">
                    <w:rPr>
                      <w:rFonts w:ascii="Arial" w:hAnsi="Arial" w:cs="Arial"/>
                      <w:sz w:val="16"/>
                      <w:szCs w:val="16"/>
                    </w:rPr>
                    <w:t xml:space="preserve">por hechos </w:t>
                  </w:r>
                  <w:proofErr w:type="spellStart"/>
                  <w:r w:rsidRPr="00AB7A1E">
                    <w:rPr>
                      <w:rFonts w:ascii="Arial" w:hAnsi="Arial" w:cs="Arial"/>
                      <w:sz w:val="16"/>
                      <w:szCs w:val="16"/>
                    </w:rPr>
                    <w:t>víctimizantes</w:t>
                  </w:r>
                  <w:proofErr w:type="spellEnd"/>
                  <w:r w:rsidRPr="00AB7A1E">
                    <w:rPr>
                      <w:rFonts w:ascii="Arial" w:hAnsi="Arial" w:cs="Arial"/>
                      <w:sz w:val="16"/>
                      <w:szCs w:val="16"/>
                    </w:rPr>
                    <w:t xml:space="preserve"> </w:t>
                  </w:r>
                </w:p>
                <w:p w:rsidR="00AB7A1E" w:rsidRPr="00AB7A1E" w:rsidRDefault="00AB7A1E" w:rsidP="003C02B6">
                  <w:pPr>
                    <w:rPr>
                      <w:rFonts w:ascii="Arial" w:hAnsi="Arial" w:cs="Arial"/>
                      <w:b/>
                      <w:sz w:val="16"/>
                      <w:szCs w:val="16"/>
                    </w:rPr>
                  </w:pPr>
                </w:p>
              </w:tc>
            </w:tr>
            <w:tr w:rsidR="00AB7A1E" w:rsidRPr="00AB7A1E" w:rsidTr="00AB7A1E">
              <w:trPr>
                <w:trHeight w:val="552"/>
              </w:trPr>
              <w:tc>
                <w:tcPr>
                  <w:tcW w:w="3778" w:type="dxa"/>
                </w:tcPr>
                <w:p w:rsidR="00AB7A1E" w:rsidRPr="00AB7A1E" w:rsidRDefault="00AB7A1E" w:rsidP="00AB7A1E">
                  <w:pPr>
                    <w:pStyle w:val="Prrafodelista"/>
                    <w:numPr>
                      <w:ilvl w:val="0"/>
                      <w:numId w:val="11"/>
                    </w:numPr>
                    <w:spacing w:after="160" w:line="259" w:lineRule="auto"/>
                    <w:contextualSpacing/>
                    <w:jc w:val="both"/>
                    <w:rPr>
                      <w:rFonts w:ascii="Arial" w:hAnsi="Arial" w:cs="Arial"/>
                      <w:b/>
                      <w:bCs/>
                      <w:sz w:val="16"/>
                      <w:szCs w:val="16"/>
                    </w:rPr>
                  </w:pPr>
                  <w:r w:rsidRPr="00AB7A1E">
                    <w:rPr>
                      <w:rFonts w:ascii="Arial" w:hAnsi="Arial" w:cs="Arial"/>
                      <w:color w:val="222222"/>
                      <w:sz w:val="16"/>
                      <w:szCs w:val="16"/>
                      <w:shd w:val="clear" w:color="auto" w:fill="FFFFFF"/>
                    </w:rPr>
                    <w:t>Apoyar en respuesta  de PQRS, que le presenten a la Entidad, para lo cual se deberá emitir un concepto jurídico.</w:t>
                  </w:r>
                </w:p>
              </w:tc>
              <w:tc>
                <w:tcPr>
                  <w:tcW w:w="3947" w:type="dxa"/>
                </w:tcPr>
                <w:tbl>
                  <w:tblPr>
                    <w:tblW w:w="3398" w:type="dxa"/>
                    <w:tblInd w:w="6" w:type="dxa"/>
                    <w:tblLayout w:type="fixed"/>
                    <w:tblCellMar>
                      <w:left w:w="70" w:type="dxa"/>
                      <w:right w:w="70" w:type="dxa"/>
                    </w:tblCellMar>
                    <w:tblLook w:val="04A0"/>
                  </w:tblPr>
                  <w:tblGrid>
                    <w:gridCol w:w="3398"/>
                  </w:tblGrid>
                  <w:tr w:rsidR="00AB7A1E" w:rsidRPr="00AB7A1E" w:rsidTr="00AB7A1E">
                    <w:trPr>
                      <w:trHeight w:val="309"/>
                    </w:trPr>
                    <w:tc>
                      <w:tcPr>
                        <w:tcW w:w="3398" w:type="dxa"/>
                        <w:tcBorders>
                          <w:top w:val="nil"/>
                          <w:left w:val="nil"/>
                          <w:bottom w:val="nil"/>
                          <w:right w:val="nil"/>
                        </w:tcBorders>
                        <w:shd w:val="clear" w:color="auto" w:fill="auto"/>
                        <w:noWrap/>
                        <w:vAlign w:val="bottom"/>
                        <w:hideMark/>
                      </w:tcPr>
                      <w:p w:rsidR="00AB7A1E" w:rsidRPr="00AB7A1E" w:rsidRDefault="00AB7A1E" w:rsidP="003C02B6">
                        <w:pPr>
                          <w:jc w:val="both"/>
                          <w:rPr>
                            <w:rFonts w:ascii="Arial" w:hAnsi="Arial" w:cs="Arial"/>
                            <w:color w:val="222222"/>
                            <w:sz w:val="16"/>
                            <w:szCs w:val="16"/>
                          </w:rPr>
                        </w:pPr>
                        <w:r w:rsidRPr="00AB7A1E">
                          <w:rPr>
                            <w:rFonts w:ascii="Arial" w:hAnsi="Arial" w:cs="Arial"/>
                            <w:color w:val="222222"/>
                            <w:sz w:val="16"/>
                            <w:szCs w:val="16"/>
                          </w:rPr>
                          <w:t>Durante el periodo relacionado en este informe realicé las siguientes actuaciones que se encuentran registradas en el aplicativo de PQRS de la Entidad.</w:t>
                        </w:r>
                      </w:p>
                      <w:p w:rsidR="00AB7A1E" w:rsidRPr="00AB7A1E" w:rsidRDefault="00AB7A1E" w:rsidP="003C02B6">
                        <w:pPr>
                          <w:jc w:val="both"/>
                          <w:rPr>
                            <w:rFonts w:ascii="Arial" w:hAnsi="Arial" w:cs="Arial"/>
                            <w:color w:val="000000" w:themeColor="text1"/>
                            <w:sz w:val="16"/>
                            <w:szCs w:val="16"/>
                          </w:rPr>
                        </w:pPr>
                        <w:r w:rsidRPr="00AB7A1E">
                          <w:rPr>
                            <w:rFonts w:ascii="Arial" w:hAnsi="Arial" w:cs="Arial"/>
                            <w:color w:val="333333"/>
                            <w:sz w:val="16"/>
                            <w:szCs w:val="16"/>
                          </w:rPr>
                          <w:br/>
                        </w:r>
                        <w:r w:rsidRPr="00AB7A1E">
                          <w:rPr>
                            <w:rFonts w:ascii="Arial" w:hAnsi="Arial" w:cs="Arial"/>
                            <w:color w:val="000000" w:themeColor="text1"/>
                            <w:sz w:val="16"/>
                            <w:szCs w:val="16"/>
                          </w:rPr>
                          <w:t xml:space="preserve">-24031977702493 Asesoría en salud </w:t>
                        </w:r>
                      </w:p>
                      <w:p w:rsidR="00AB7A1E" w:rsidRPr="00AB7A1E" w:rsidRDefault="00AB7A1E" w:rsidP="003C02B6">
                        <w:pPr>
                          <w:jc w:val="both"/>
                          <w:rPr>
                            <w:rFonts w:ascii="Arial" w:hAnsi="Arial" w:cs="Arial"/>
                            <w:color w:val="000000"/>
                            <w:sz w:val="16"/>
                            <w:szCs w:val="16"/>
                            <w:lang w:val="es-ES"/>
                          </w:rPr>
                        </w:pPr>
                      </w:p>
                    </w:tc>
                  </w:tr>
                  <w:tr w:rsidR="00AB7A1E" w:rsidRPr="00AB7A1E" w:rsidTr="00AB7A1E">
                    <w:trPr>
                      <w:trHeight w:val="309"/>
                    </w:trPr>
                    <w:tc>
                      <w:tcPr>
                        <w:tcW w:w="3398" w:type="dxa"/>
                        <w:tcBorders>
                          <w:top w:val="nil"/>
                          <w:left w:val="nil"/>
                          <w:bottom w:val="nil"/>
                          <w:right w:val="nil"/>
                        </w:tcBorders>
                        <w:shd w:val="clear" w:color="auto" w:fill="auto"/>
                        <w:noWrap/>
                        <w:vAlign w:val="bottom"/>
                        <w:hideMark/>
                      </w:tcPr>
                      <w:p w:rsidR="00AB7A1E" w:rsidRPr="00AB7A1E" w:rsidRDefault="00AB7A1E" w:rsidP="003C02B6">
                        <w:pPr>
                          <w:jc w:val="both"/>
                          <w:rPr>
                            <w:rFonts w:ascii="Arial" w:hAnsi="Arial" w:cs="Arial"/>
                            <w:color w:val="000000"/>
                            <w:sz w:val="16"/>
                            <w:szCs w:val="16"/>
                            <w:lang w:val="es-ES"/>
                          </w:rPr>
                        </w:pPr>
                      </w:p>
                    </w:tc>
                  </w:tr>
                </w:tbl>
                <w:p w:rsidR="00AB7A1E" w:rsidRPr="00AB7A1E" w:rsidRDefault="00AB7A1E" w:rsidP="003C02B6">
                  <w:pPr>
                    <w:jc w:val="both"/>
                    <w:rPr>
                      <w:rFonts w:ascii="Arial" w:hAnsi="Arial" w:cs="Arial"/>
                      <w:sz w:val="16"/>
                      <w:szCs w:val="16"/>
                    </w:rPr>
                  </w:pPr>
                </w:p>
              </w:tc>
            </w:tr>
            <w:tr w:rsidR="00AB7A1E" w:rsidRPr="00AB7A1E" w:rsidTr="00AB7A1E">
              <w:trPr>
                <w:trHeight w:val="552"/>
              </w:trPr>
              <w:tc>
                <w:tcPr>
                  <w:tcW w:w="3778" w:type="dxa"/>
                </w:tcPr>
                <w:p w:rsidR="00AB7A1E" w:rsidRPr="00AB7A1E" w:rsidRDefault="00AB7A1E" w:rsidP="00AB7A1E">
                  <w:pPr>
                    <w:pStyle w:val="Prrafodelista"/>
                    <w:numPr>
                      <w:ilvl w:val="0"/>
                      <w:numId w:val="11"/>
                    </w:numPr>
                    <w:spacing w:after="160" w:line="259" w:lineRule="auto"/>
                    <w:contextualSpacing/>
                    <w:jc w:val="both"/>
                    <w:rPr>
                      <w:rFonts w:ascii="Arial" w:hAnsi="Arial" w:cs="Arial"/>
                      <w:b/>
                      <w:bCs/>
                      <w:sz w:val="16"/>
                      <w:szCs w:val="16"/>
                    </w:rPr>
                  </w:pPr>
                  <w:r w:rsidRPr="00AB7A1E">
                    <w:rPr>
                      <w:rFonts w:ascii="Arial" w:hAnsi="Arial" w:cs="Arial"/>
                      <w:color w:val="222222"/>
                      <w:sz w:val="16"/>
                      <w:szCs w:val="16"/>
                      <w:shd w:val="clear" w:color="auto" w:fill="FFFFFF"/>
                    </w:rPr>
                    <w:lastRenderedPageBreak/>
                    <w:t>Apoyo a las diferentes  </w:t>
                  </w:r>
                  <w:proofErr w:type="spellStart"/>
                  <w:r w:rsidRPr="00AB7A1E">
                    <w:rPr>
                      <w:rFonts w:ascii="Arial" w:hAnsi="Arial" w:cs="Arial"/>
                      <w:color w:val="222222"/>
                      <w:sz w:val="16"/>
                      <w:szCs w:val="16"/>
                      <w:shd w:val="clear" w:color="auto" w:fill="FFFFFF"/>
                    </w:rPr>
                    <w:t>Delegaturas</w:t>
                  </w:r>
                  <w:proofErr w:type="spellEnd"/>
                  <w:r w:rsidRPr="00AB7A1E">
                    <w:rPr>
                      <w:rFonts w:ascii="Arial" w:hAnsi="Arial" w:cs="Arial"/>
                      <w:color w:val="222222"/>
                      <w:sz w:val="16"/>
                      <w:szCs w:val="16"/>
                      <w:shd w:val="clear" w:color="auto" w:fill="FFFFFF"/>
                    </w:rPr>
                    <w:t xml:space="preserve"> de la Personería de Itagüí y Secretaria General.</w:t>
                  </w:r>
                </w:p>
              </w:tc>
              <w:tc>
                <w:tcPr>
                  <w:tcW w:w="3947" w:type="dxa"/>
                </w:tcPr>
                <w:p w:rsidR="00AB7A1E" w:rsidRPr="00AB7A1E" w:rsidRDefault="00AB7A1E" w:rsidP="003C02B6">
                  <w:pPr>
                    <w:jc w:val="center"/>
                    <w:rPr>
                      <w:rFonts w:ascii="Arial" w:hAnsi="Arial" w:cs="Arial"/>
                      <w:b/>
                      <w:color w:val="000000" w:themeColor="text1"/>
                      <w:sz w:val="16"/>
                      <w:szCs w:val="16"/>
                    </w:rPr>
                  </w:pPr>
                  <w:r w:rsidRPr="00AB7A1E">
                    <w:rPr>
                      <w:rFonts w:ascii="Arial" w:hAnsi="Arial" w:cs="Arial"/>
                      <w:b/>
                      <w:color w:val="000000" w:themeColor="text1"/>
                      <w:sz w:val="16"/>
                      <w:szCs w:val="16"/>
                    </w:rPr>
                    <w:t>Derechos Humanos</w:t>
                  </w:r>
                </w:p>
                <w:p w:rsidR="00AB7A1E" w:rsidRPr="00AB7A1E" w:rsidRDefault="00AB7A1E" w:rsidP="003C02B6">
                  <w:pPr>
                    <w:ind w:left="-43"/>
                    <w:jc w:val="both"/>
                    <w:rPr>
                      <w:rFonts w:ascii="Arial" w:hAnsi="Arial" w:cs="Arial"/>
                      <w:color w:val="000000" w:themeColor="text1"/>
                      <w:sz w:val="16"/>
                      <w:szCs w:val="16"/>
                    </w:rPr>
                  </w:pPr>
                  <w:r w:rsidRPr="00AB7A1E">
                    <w:rPr>
                      <w:rFonts w:ascii="Arial" w:hAnsi="Arial" w:cs="Arial"/>
                      <w:color w:val="000000" w:themeColor="text1"/>
                      <w:sz w:val="16"/>
                      <w:szCs w:val="16"/>
                    </w:rPr>
                    <w:t xml:space="preserve">-Asistencia a Jornada de pedagogía sobre participación de victimas ante la JEP, 14 de marzo 2024 , ACTA SISGED N° 66  </w:t>
                  </w:r>
                </w:p>
                <w:p w:rsidR="00AB7A1E" w:rsidRPr="00AB7A1E" w:rsidRDefault="00AB7A1E" w:rsidP="003C02B6">
                  <w:pPr>
                    <w:jc w:val="both"/>
                    <w:rPr>
                      <w:rFonts w:ascii="Arial" w:hAnsi="Arial" w:cs="Arial"/>
                      <w:color w:val="000000" w:themeColor="text1"/>
                      <w:sz w:val="16"/>
                      <w:szCs w:val="16"/>
                    </w:rPr>
                  </w:pPr>
                  <w:r w:rsidRPr="00AB7A1E">
                    <w:rPr>
                      <w:rFonts w:ascii="Arial" w:hAnsi="Arial" w:cs="Arial"/>
                      <w:color w:val="000000" w:themeColor="text1"/>
                      <w:sz w:val="16"/>
                      <w:szCs w:val="16"/>
                    </w:rPr>
                    <w:t>-Diligenciamiento y envió de  formato de solicitud para comunicaciones para acompañamiento en sesión ordinaria  de MPEV para el 21 de marzo.</w:t>
                  </w:r>
                </w:p>
                <w:p w:rsidR="00AB7A1E" w:rsidRPr="00AB7A1E" w:rsidRDefault="00AB7A1E" w:rsidP="003C02B6">
                  <w:pPr>
                    <w:ind w:left="-43"/>
                    <w:jc w:val="both"/>
                    <w:rPr>
                      <w:rFonts w:ascii="Arial" w:hAnsi="Arial" w:cs="Arial"/>
                      <w:color w:val="000000" w:themeColor="text1"/>
                      <w:sz w:val="16"/>
                      <w:szCs w:val="16"/>
                    </w:rPr>
                  </w:pPr>
                  <w:r w:rsidRPr="00AB7A1E">
                    <w:rPr>
                      <w:rFonts w:ascii="Arial" w:hAnsi="Arial" w:cs="Arial"/>
                      <w:color w:val="000000" w:themeColor="text1"/>
                      <w:sz w:val="16"/>
                      <w:szCs w:val="16"/>
                    </w:rPr>
                    <w:t xml:space="preserve">-Asistencia a jornada capacitación de fortalecimiento de los componentes de la política de victimas dictada por Unidad de Victimas. 18 de marzo 2024. SISGED acta N° 65   </w:t>
                  </w:r>
                </w:p>
                <w:p w:rsidR="00AB7A1E" w:rsidRPr="00AB7A1E" w:rsidRDefault="00AB7A1E" w:rsidP="003C02B6">
                  <w:pPr>
                    <w:ind w:left="-43"/>
                    <w:jc w:val="both"/>
                    <w:rPr>
                      <w:rFonts w:ascii="Arial" w:hAnsi="Arial" w:cs="Arial"/>
                      <w:color w:val="000000" w:themeColor="text1"/>
                      <w:sz w:val="16"/>
                      <w:szCs w:val="16"/>
                    </w:rPr>
                  </w:pPr>
                  <w:r w:rsidRPr="00AB7A1E">
                    <w:rPr>
                      <w:rFonts w:ascii="Arial" w:hAnsi="Arial" w:cs="Arial"/>
                      <w:color w:val="000000" w:themeColor="text1"/>
                      <w:sz w:val="16"/>
                      <w:szCs w:val="16"/>
                    </w:rPr>
                    <w:t xml:space="preserve">-Redacción de Oficio para apoyo institucional y empaque para entrega de material didáctico concurso de oratoria  dirigido a la  Universidad de Envigado. Carpeta Oratoria </w:t>
                  </w:r>
                </w:p>
                <w:p w:rsidR="00AB7A1E" w:rsidRPr="00AB7A1E" w:rsidRDefault="00AB7A1E" w:rsidP="003C02B6">
                  <w:pPr>
                    <w:ind w:left="-43"/>
                    <w:jc w:val="both"/>
                    <w:rPr>
                      <w:rFonts w:ascii="Arial" w:hAnsi="Arial" w:cs="Arial"/>
                      <w:color w:val="000000" w:themeColor="text1"/>
                      <w:sz w:val="16"/>
                      <w:szCs w:val="16"/>
                    </w:rPr>
                  </w:pPr>
                  <w:r w:rsidRPr="00AB7A1E">
                    <w:rPr>
                      <w:rFonts w:ascii="Arial" w:hAnsi="Arial" w:cs="Arial"/>
                      <w:color w:val="000000" w:themeColor="text1"/>
                      <w:sz w:val="16"/>
                      <w:szCs w:val="16"/>
                    </w:rPr>
                    <w:t xml:space="preserve">-Redacción de Oficio para  apoyo institucional y empaque para entrega de material didáctico de concurso  dirigido  Tecnológico de Antioquia. Carpeta Oratoria </w:t>
                  </w:r>
                </w:p>
                <w:p w:rsidR="00AB7A1E" w:rsidRPr="00AB7A1E" w:rsidRDefault="00AB7A1E" w:rsidP="003C02B6">
                  <w:pPr>
                    <w:ind w:left="-43"/>
                    <w:jc w:val="both"/>
                    <w:rPr>
                      <w:rFonts w:ascii="Arial" w:hAnsi="Arial" w:cs="Arial"/>
                      <w:color w:val="000000" w:themeColor="text1"/>
                      <w:sz w:val="16"/>
                      <w:szCs w:val="16"/>
                    </w:rPr>
                  </w:pPr>
                  <w:r w:rsidRPr="00AB7A1E">
                    <w:rPr>
                      <w:rFonts w:ascii="Arial" w:hAnsi="Arial" w:cs="Arial"/>
                      <w:color w:val="000000" w:themeColor="text1"/>
                      <w:sz w:val="16"/>
                      <w:szCs w:val="16"/>
                    </w:rPr>
                    <w:t>-Redacción de Oficio para apoyo institucional y empaque para entrega de material didáctico concurso de oratoria  dirigido a la  Universidad de Sabaneta. Carpeta Oratoria.</w:t>
                  </w:r>
                </w:p>
                <w:p w:rsidR="00AB7A1E" w:rsidRPr="00AB7A1E" w:rsidRDefault="00AB7A1E" w:rsidP="003C02B6">
                  <w:pPr>
                    <w:ind w:left="-43"/>
                    <w:jc w:val="both"/>
                    <w:rPr>
                      <w:rFonts w:ascii="Arial" w:hAnsi="Arial" w:cs="Arial"/>
                      <w:color w:val="000000" w:themeColor="text1"/>
                      <w:sz w:val="16"/>
                      <w:szCs w:val="16"/>
                    </w:rPr>
                  </w:pPr>
                  <w:r w:rsidRPr="00AB7A1E">
                    <w:rPr>
                      <w:rFonts w:ascii="Arial" w:hAnsi="Arial" w:cs="Arial"/>
                      <w:color w:val="000000" w:themeColor="text1"/>
                      <w:sz w:val="16"/>
                      <w:szCs w:val="16"/>
                    </w:rPr>
                    <w:t xml:space="preserve">- Redacción de Oficio para apoyo institucional y empaque para entrega de material didáctico concurso de oratoria  dirigido al Politécnico Jaime </w:t>
                  </w:r>
                  <w:proofErr w:type="spellStart"/>
                  <w:r w:rsidRPr="00AB7A1E">
                    <w:rPr>
                      <w:rFonts w:ascii="Arial" w:hAnsi="Arial" w:cs="Arial"/>
                      <w:color w:val="000000" w:themeColor="text1"/>
                      <w:sz w:val="16"/>
                      <w:szCs w:val="16"/>
                    </w:rPr>
                    <w:t>Isaza</w:t>
                  </w:r>
                  <w:proofErr w:type="spellEnd"/>
                  <w:r w:rsidRPr="00AB7A1E">
                    <w:rPr>
                      <w:rFonts w:ascii="Arial" w:hAnsi="Arial" w:cs="Arial"/>
                      <w:color w:val="000000" w:themeColor="text1"/>
                      <w:sz w:val="16"/>
                      <w:szCs w:val="16"/>
                    </w:rPr>
                    <w:t xml:space="preserve"> </w:t>
                  </w:r>
                  <w:proofErr w:type="spellStart"/>
                  <w:r w:rsidRPr="00AB7A1E">
                    <w:rPr>
                      <w:rFonts w:ascii="Arial" w:hAnsi="Arial" w:cs="Arial"/>
                      <w:color w:val="000000" w:themeColor="text1"/>
                      <w:sz w:val="16"/>
                      <w:szCs w:val="16"/>
                    </w:rPr>
                    <w:t>Cadavid</w:t>
                  </w:r>
                  <w:proofErr w:type="spellEnd"/>
                  <w:r w:rsidRPr="00AB7A1E">
                    <w:rPr>
                      <w:rFonts w:ascii="Arial" w:hAnsi="Arial" w:cs="Arial"/>
                      <w:color w:val="000000" w:themeColor="text1"/>
                      <w:sz w:val="16"/>
                      <w:szCs w:val="16"/>
                    </w:rPr>
                    <w:t>. Carpeta física oratoria.</w:t>
                  </w:r>
                </w:p>
                <w:p w:rsidR="00AB7A1E" w:rsidRPr="00AB7A1E" w:rsidRDefault="00AB7A1E" w:rsidP="003C02B6">
                  <w:pPr>
                    <w:ind w:left="-43"/>
                    <w:jc w:val="both"/>
                    <w:rPr>
                      <w:rFonts w:ascii="Arial" w:hAnsi="Arial" w:cs="Arial"/>
                      <w:color w:val="000000" w:themeColor="text1"/>
                      <w:sz w:val="16"/>
                      <w:szCs w:val="16"/>
                    </w:rPr>
                  </w:pPr>
                  <w:r w:rsidRPr="00AB7A1E">
                    <w:rPr>
                      <w:rFonts w:ascii="Arial" w:hAnsi="Arial" w:cs="Arial"/>
                      <w:color w:val="000000" w:themeColor="text1"/>
                      <w:sz w:val="16"/>
                      <w:szCs w:val="16"/>
                    </w:rPr>
                    <w:t xml:space="preserve">- Asistencia a jornada de capacitación observatorio  Contraloría de Antioquia 20 de marzo 2024.  </w:t>
                  </w:r>
                </w:p>
                <w:p w:rsidR="00AB7A1E" w:rsidRPr="00AB7A1E" w:rsidRDefault="00AB7A1E" w:rsidP="003C02B6">
                  <w:pPr>
                    <w:ind w:left="-43"/>
                    <w:jc w:val="both"/>
                    <w:rPr>
                      <w:rFonts w:ascii="Arial" w:hAnsi="Arial" w:cs="Arial"/>
                      <w:color w:val="000000" w:themeColor="text1"/>
                      <w:sz w:val="16"/>
                      <w:szCs w:val="16"/>
                    </w:rPr>
                  </w:pPr>
                  <w:r w:rsidRPr="00AB7A1E">
                    <w:rPr>
                      <w:rFonts w:ascii="Arial" w:hAnsi="Arial" w:cs="Arial"/>
                      <w:color w:val="000000" w:themeColor="text1"/>
                      <w:sz w:val="16"/>
                      <w:szCs w:val="16"/>
                    </w:rPr>
                    <w:t xml:space="preserve">-Acompañamiento a sesión ordinaria MPEV de 8: am a 4.30pm  con funciones como secretaria técnica.  21 de marzo 2024. Carpeta Mesa de Víctimas  </w:t>
                  </w:r>
                </w:p>
                <w:p w:rsidR="00AB7A1E" w:rsidRPr="00AB7A1E" w:rsidRDefault="00AB7A1E" w:rsidP="003C02B6">
                  <w:pPr>
                    <w:shd w:val="clear" w:color="auto" w:fill="FFFFFF"/>
                    <w:spacing w:before="100" w:beforeAutospacing="1" w:after="100" w:afterAutospacing="1"/>
                    <w:rPr>
                      <w:rFonts w:ascii="Arial" w:hAnsi="Arial" w:cs="Arial"/>
                      <w:color w:val="000000" w:themeColor="text1"/>
                      <w:sz w:val="16"/>
                      <w:szCs w:val="16"/>
                    </w:rPr>
                  </w:pPr>
                  <w:r w:rsidRPr="00AB7A1E">
                    <w:rPr>
                      <w:rFonts w:ascii="Arial" w:hAnsi="Arial" w:cs="Arial"/>
                      <w:color w:val="000000" w:themeColor="text1"/>
                      <w:sz w:val="16"/>
                      <w:szCs w:val="16"/>
                      <w:lang w:val="es-ES"/>
                    </w:rPr>
                    <w:t xml:space="preserve">-924032200300506 </w:t>
                  </w:r>
                  <w:r w:rsidRPr="00AB7A1E">
                    <w:rPr>
                      <w:rFonts w:ascii="Arial" w:hAnsi="Arial" w:cs="Arial"/>
                      <w:color w:val="000000" w:themeColor="text1"/>
                      <w:sz w:val="16"/>
                      <w:szCs w:val="16"/>
                    </w:rPr>
                    <w:t xml:space="preserve">Envío de oficio para apoyo institucional concurso de Oratoria Universidad Pontifica Bolivariana. SISGED </w:t>
                  </w:r>
                </w:p>
                <w:p w:rsidR="00AB7A1E" w:rsidRPr="00AB7A1E" w:rsidRDefault="00AB7A1E" w:rsidP="003C02B6">
                  <w:pPr>
                    <w:shd w:val="clear" w:color="auto" w:fill="FFFFFF"/>
                    <w:spacing w:before="100" w:beforeAutospacing="1" w:after="100" w:afterAutospacing="1"/>
                    <w:rPr>
                      <w:rFonts w:ascii="Arial" w:hAnsi="Arial" w:cs="Arial"/>
                      <w:color w:val="000000" w:themeColor="text1"/>
                      <w:sz w:val="16"/>
                      <w:szCs w:val="16"/>
                    </w:rPr>
                  </w:pPr>
                  <w:r w:rsidRPr="00AB7A1E">
                    <w:rPr>
                      <w:rFonts w:ascii="Arial" w:hAnsi="Arial" w:cs="Arial"/>
                      <w:color w:val="000000" w:themeColor="text1"/>
                      <w:sz w:val="16"/>
                      <w:szCs w:val="16"/>
                      <w:lang w:val="es-ES"/>
                    </w:rPr>
                    <w:t xml:space="preserve">-924032200300505 </w:t>
                  </w:r>
                  <w:r w:rsidRPr="00AB7A1E">
                    <w:rPr>
                      <w:rFonts w:ascii="Arial" w:hAnsi="Arial" w:cs="Arial"/>
                      <w:color w:val="000000" w:themeColor="text1"/>
                      <w:sz w:val="16"/>
                      <w:szCs w:val="16"/>
                    </w:rPr>
                    <w:t>Envío de oficio  para apoyo institucional concurso de Oratoria Universidad de Medellín. SISGED</w:t>
                  </w:r>
                </w:p>
                <w:p w:rsidR="00AB7A1E" w:rsidRPr="00AB7A1E" w:rsidRDefault="00AB7A1E" w:rsidP="003C02B6">
                  <w:pPr>
                    <w:shd w:val="clear" w:color="auto" w:fill="FFFFFF"/>
                    <w:spacing w:before="100" w:beforeAutospacing="1" w:after="100" w:afterAutospacing="1"/>
                    <w:jc w:val="both"/>
                    <w:rPr>
                      <w:rFonts w:ascii="Arial" w:hAnsi="Arial" w:cs="Arial"/>
                      <w:color w:val="000000" w:themeColor="text1"/>
                      <w:sz w:val="16"/>
                      <w:szCs w:val="16"/>
                    </w:rPr>
                  </w:pPr>
                  <w:r w:rsidRPr="00AB7A1E">
                    <w:rPr>
                      <w:rFonts w:ascii="Arial" w:hAnsi="Arial" w:cs="Arial"/>
                      <w:color w:val="000000" w:themeColor="text1"/>
                      <w:sz w:val="16"/>
                      <w:szCs w:val="16"/>
                    </w:rPr>
                    <w:t xml:space="preserve">-Registro  en carpeta de diligenciamientos de Seguimiento a PQRS ubicada en la carpeta denominada Pública - Derechos Humanos. </w:t>
                  </w:r>
                </w:p>
                <w:p w:rsidR="00AB7A1E" w:rsidRPr="00AB7A1E" w:rsidRDefault="00AB7A1E" w:rsidP="003C02B6">
                  <w:pPr>
                    <w:shd w:val="clear" w:color="auto" w:fill="FFFFFF"/>
                    <w:spacing w:before="100" w:beforeAutospacing="1" w:after="100" w:afterAutospacing="1"/>
                    <w:jc w:val="both"/>
                    <w:rPr>
                      <w:rFonts w:ascii="Arial" w:hAnsi="Arial" w:cs="Arial"/>
                      <w:color w:val="000000" w:themeColor="text1"/>
                      <w:sz w:val="16"/>
                      <w:szCs w:val="16"/>
                    </w:rPr>
                  </w:pPr>
                  <w:r w:rsidRPr="00AB7A1E">
                    <w:rPr>
                      <w:rFonts w:ascii="Arial" w:hAnsi="Arial" w:cs="Arial"/>
                      <w:color w:val="000000" w:themeColor="text1"/>
                      <w:sz w:val="16"/>
                      <w:szCs w:val="16"/>
                    </w:rPr>
                    <w:t xml:space="preserve">-Diligencia verificación de Derechos adulto mayor clínica Antioquia – Carpeta Adulto Mayor </w:t>
                  </w:r>
                </w:p>
                <w:p w:rsidR="00AB7A1E" w:rsidRPr="00AB7A1E" w:rsidRDefault="00AB7A1E" w:rsidP="003C02B6">
                  <w:pPr>
                    <w:shd w:val="clear" w:color="auto" w:fill="FFFFFF"/>
                    <w:spacing w:before="100" w:beforeAutospacing="1" w:after="100" w:afterAutospacing="1"/>
                    <w:jc w:val="both"/>
                    <w:rPr>
                      <w:rFonts w:ascii="Arial" w:hAnsi="Arial" w:cs="Arial"/>
                      <w:color w:val="000000" w:themeColor="text1"/>
                      <w:sz w:val="16"/>
                      <w:szCs w:val="16"/>
                    </w:rPr>
                  </w:pPr>
                  <w:r w:rsidRPr="00AB7A1E">
                    <w:rPr>
                      <w:rFonts w:ascii="Arial" w:hAnsi="Arial" w:cs="Arial"/>
                      <w:color w:val="000000" w:themeColor="text1"/>
                      <w:sz w:val="16"/>
                      <w:szCs w:val="16"/>
                    </w:rPr>
                    <w:t xml:space="preserve">-Registro de diligencia en archivo de cuadro de PQRSD y diligencias.  </w:t>
                  </w:r>
                </w:p>
                <w:p w:rsidR="00AB7A1E" w:rsidRPr="00AB7A1E" w:rsidRDefault="00AB7A1E" w:rsidP="003C02B6">
                  <w:pPr>
                    <w:jc w:val="both"/>
                    <w:rPr>
                      <w:rFonts w:ascii="Arial" w:hAnsi="Arial" w:cs="Arial"/>
                      <w:color w:val="000000" w:themeColor="text1"/>
                      <w:sz w:val="16"/>
                      <w:szCs w:val="16"/>
                    </w:rPr>
                  </w:pPr>
                  <w:r w:rsidRPr="00AB7A1E">
                    <w:rPr>
                      <w:rFonts w:ascii="Arial" w:hAnsi="Arial" w:cs="Arial"/>
                      <w:color w:val="333333"/>
                      <w:sz w:val="16"/>
                      <w:szCs w:val="16"/>
                    </w:rPr>
                    <w:t>-</w:t>
                  </w:r>
                  <w:r w:rsidRPr="00AB7A1E">
                    <w:rPr>
                      <w:rFonts w:ascii="Arial" w:hAnsi="Arial" w:cs="Arial"/>
                      <w:color w:val="000000" w:themeColor="text1"/>
                      <w:sz w:val="16"/>
                      <w:szCs w:val="16"/>
                    </w:rPr>
                    <w:t xml:space="preserve">24040377702840: Asesoría en educación – en relación  a concurso de oratoria </w:t>
                  </w:r>
                </w:p>
                <w:p w:rsidR="00AB7A1E" w:rsidRPr="00AB7A1E" w:rsidRDefault="00AB7A1E" w:rsidP="003C02B6">
                  <w:pPr>
                    <w:jc w:val="both"/>
                    <w:rPr>
                      <w:rFonts w:ascii="Arial" w:hAnsi="Arial" w:cs="Arial"/>
                      <w:color w:val="000000" w:themeColor="text1"/>
                      <w:sz w:val="16"/>
                      <w:szCs w:val="16"/>
                    </w:rPr>
                  </w:pPr>
                  <w:r w:rsidRPr="00AB7A1E">
                    <w:rPr>
                      <w:rFonts w:ascii="Arial" w:hAnsi="Arial" w:cs="Arial"/>
                      <w:color w:val="000000" w:themeColor="text1"/>
                      <w:sz w:val="16"/>
                      <w:szCs w:val="16"/>
                    </w:rPr>
                    <w:t xml:space="preserve">-Acompañamiento a capacitación , de concurso de oratoria </w:t>
                  </w:r>
                </w:p>
                <w:p w:rsidR="00AB7A1E" w:rsidRPr="00AB7A1E" w:rsidRDefault="00AB7A1E" w:rsidP="003C02B6">
                  <w:pPr>
                    <w:shd w:val="clear" w:color="auto" w:fill="FFFFFF"/>
                    <w:spacing w:before="100" w:beforeAutospacing="1" w:after="100" w:afterAutospacing="1"/>
                    <w:rPr>
                      <w:rFonts w:ascii="Arial" w:hAnsi="Arial" w:cs="Arial"/>
                      <w:color w:val="000000" w:themeColor="text1"/>
                      <w:sz w:val="16"/>
                      <w:szCs w:val="16"/>
                    </w:rPr>
                  </w:pPr>
                  <w:r w:rsidRPr="00AB7A1E">
                    <w:rPr>
                      <w:rFonts w:ascii="Arial" w:hAnsi="Arial" w:cs="Arial"/>
                      <w:sz w:val="16"/>
                      <w:szCs w:val="16"/>
                      <w:lang w:val="es-ES"/>
                    </w:rPr>
                    <w:t>-92404040030053</w:t>
                  </w:r>
                  <w:r w:rsidRPr="00AB7A1E">
                    <w:rPr>
                      <w:rFonts w:ascii="Arial" w:hAnsi="Arial" w:cs="Arial"/>
                      <w:color w:val="676A6C"/>
                      <w:sz w:val="16"/>
                      <w:szCs w:val="16"/>
                      <w:lang w:val="es-ES"/>
                    </w:rPr>
                    <w:t xml:space="preserve">: </w:t>
                  </w:r>
                  <w:r w:rsidRPr="00AB7A1E">
                    <w:rPr>
                      <w:rFonts w:ascii="Arial" w:hAnsi="Arial" w:cs="Arial"/>
                      <w:color w:val="000000" w:themeColor="text1"/>
                      <w:sz w:val="16"/>
                      <w:szCs w:val="16"/>
                    </w:rPr>
                    <w:t>Redacción de Oficio y envió  para pago de apoyo compensatorio MPEV. SISGED</w:t>
                  </w:r>
                </w:p>
                <w:p w:rsidR="00AB7A1E" w:rsidRPr="00AB7A1E" w:rsidRDefault="00AB7A1E" w:rsidP="003C02B6">
                  <w:pPr>
                    <w:shd w:val="clear" w:color="auto" w:fill="FFFFFF"/>
                    <w:spacing w:before="100" w:beforeAutospacing="1" w:after="100" w:afterAutospacing="1"/>
                    <w:jc w:val="both"/>
                    <w:rPr>
                      <w:rFonts w:ascii="Arial" w:hAnsi="Arial" w:cs="Arial"/>
                      <w:color w:val="000000" w:themeColor="text1"/>
                      <w:sz w:val="16"/>
                      <w:szCs w:val="16"/>
                    </w:rPr>
                  </w:pPr>
                  <w:r w:rsidRPr="00AB7A1E">
                    <w:rPr>
                      <w:rFonts w:ascii="Arial" w:hAnsi="Arial" w:cs="Arial"/>
                      <w:color w:val="000000" w:themeColor="text1"/>
                      <w:sz w:val="16"/>
                      <w:szCs w:val="16"/>
                    </w:rPr>
                    <w:t xml:space="preserve">-Archivo de documentos enviados para pago de apoyo compensatorio MPEV. Ubicación carpeta física- Mesa de victimas  </w:t>
                  </w:r>
                </w:p>
                <w:p w:rsidR="00AB7A1E" w:rsidRPr="00AB7A1E" w:rsidRDefault="00AB7A1E" w:rsidP="003C02B6">
                  <w:pPr>
                    <w:shd w:val="clear" w:color="auto" w:fill="FFFFFF"/>
                    <w:spacing w:before="100" w:beforeAutospacing="1" w:after="100" w:afterAutospacing="1"/>
                    <w:jc w:val="both"/>
                    <w:rPr>
                      <w:rFonts w:ascii="Arial" w:hAnsi="Arial" w:cs="Arial"/>
                      <w:color w:val="000000" w:themeColor="text1"/>
                      <w:sz w:val="16"/>
                      <w:szCs w:val="16"/>
                    </w:rPr>
                  </w:pPr>
                  <w:r w:rsidRPr="00AB7A1E">
                    <w:rPr>
                      <w:rFonts w:ascii="Arial" w:hAnsi="Arial" w:cs="Arial"/>
                      <w:color w:val="000000" w:themeColor="text1"/>
                      <w:sz w:val="16"/>
                      <w:szCs w:val="16"/>
                    </w:rPr>
                    <w:t xml:space="preserve">-Verificación y conteo de instituciones inscritas al </w:t>
                  </w:r>
                  <w:r w:rsidRPr="00AB7A1E">
                    <w:rPr>
                      <w:rFonts w:ascii="Arial" w:hAnsi="Arial" w:cs="Arial"/>
                      <w:color w:val="000000" w:themeColor="text1"/>
                      <w:sz w:val="16"/>
                      <w:szCs w:val="16"/>
                    </w:rPr>
                    <w:lastRenderedPageBreak/>
                    <w:t xml:space="preserve">concurso de oratoria. </w:t>
                  </w:r>
                </w:p>
                <w:p w:rsidR="00AB7A1E" w:rsidRPr="00AB7A1E" w:rsidRDefault="00AB7A1E" w:rsidP="003C02B6">
                  <w:pPr>
                    <w:rPr>
                      <w:rFonts w:ascii="Arial" w:hAnsi="Arial" w:cs="Arial"/>
                      <w:color w:val="000000" w:themeColor="text1"/>
                      <w:sz w:val="16"/>
                      <w:szCs w:val="16"/>
                    </w:rPr>
                  </w:pPr>
                  <w:r w:rsidRPr="00AB7A1E">
                    <w:rPr>
                      <w:rFonts w:ascii="Arial" w:hAnsi="Arial" w:cs="Arial"/>
                      <w:color w:val="000000" w:themeColor="text1"/>
                      <w:sz w:val="16"/>
                      <w:szCs w:val="16"/>
                    </w:rPr>
                    <w:t xml:space="preserve">24040977703081:  Asesoría en educación </w:t>
                  </w:r>
                </w:p>
                <w:p w:rsidR="00AB7A1E" w:rsidRPr="00AB7A1E" w:rsidRDefault="00AB7A1E" w:rsidP="003C02B6">
                  <w:pPr>
                    <w:rPr>
                      <w:rFonts w:ascii="Arial" w:hAnsi="Arial" w:cs="Arial"/>
                      <w:color w:val="000000" w:themeColor="text1"/>
                      <w:sz w:val="16"/>
                      <w:szCs w:val="16"/>
                    </w:rPr>
                  </w:pPr>
                  <w:r w:rsidRPr="00AB7A1E">
                    <w:rPr>
                      <w:rFonts w:ascii="Arial" w:hAnsi="Arial" w:cs="Arial"/>
                      <w:color w:val="000000" w:themeColor="text1"/>
                      <w:sz w:val="16"/>
                      <w:szCs w:val="16"/>
                    </w:rPr>
                    <w:t xml:space="preserve">24041077703146: Asesoría en derecho penal </w:t>
                  </w:r>
                </w:p>
                <w:p w:rsidR="00AB7A1E" w:rsidRPr="00AB7A1E" w:rsidRDefault="00AB7A1E" w:rsidP="003C02B6">
                  <w:pPr>
                    <w:rPr>
                      <w:rFonts w:ascii="Arial" w:hAnsi="Arial" w:cs="Arial"/>
                      <w:color w:val="000000" w:themeColor="text1"/>
                      <w:sz w:val="16"/>
                      <w:szCs w:val="16"/>
                    </w:rPr>
                  </w:pPr>
                  <w:r w:rsidRPr="00AB7A1E">
                    <w:rPr>
                      <w:rFonts w:ascii="Arial" w:hAnsi="Arial" w:cs="Arial"/>
                      <w:color w:val="000000" w:themeColor="text1"/>
                      <w:sz w:val="16"/>
                      <w:szCs w:val="16"/>
                    </w:rPr>
                    <w:t xml:space="preserve">Informe ejecutivo para despacho personería sobre justicia transicional. </w:t>
                  </w:r>
                </w:p>
                <w:p w:rsidR="00AB7A1E" w:rsidRPr="00AB7A1E" w:rsidRDefault="00AB7A1E" w:rsidP="003C02B6">
                  <w:pPr>
                    <w:rPr>
                      <w:rFonts w:ascii="Arial" w:hAnsi="Arial" w:cs="Arial"/>
                      <w:color w:val="000000" w:themeColor="text1"/>
                      <w:sz w:val="16"/>
                      <w:szCs w:val="16"/>
                    </w:rPr>
                  </w:pPr>
                  <w:r w:rsidRPr="00AB7A1E">
                    <w:rPr>
                      <w:rFonts w:ascii="Arial" w:hAnsi="Arial" w:cs="Arial"/>
                      <w:color w:val="000000" w:themeColor="text1"/>
                      <w:sz w:val="16"/>
                      <w:szCs w:val="16"/>
                    </w:rPr>
                    <w:t xml:space="preserve">Ajuste comparativo de políticas </w:t>
                  </w:r>
                  <w:proofErr w:type="gramStart"/>
                  <w:r w:rsidRPr="00AB7A1E">
                    <w:rPr>
                      <w:rFonts w:ascii="Arial" w:hAnsi="Arial" w:cs="Arial"/>
                      <w:color w:val="000000" w:themeColor="text1"/>
                      <w:sz w:val="16"/>
                      <w:szCs w:val="16"/>
                    </w:rPr>
                    <w:t>públicas .</w:t>
                  </w:r>
                  <w:proofErr w:type="gramEnd"/>
                </w:p>
                <w:p w:rsidR="00AB7A1E" w:rsidRPr="00AB7A1E" w:rsidRDefault="00AB7A1E" w:rsidP="00AB7A1E">
                  <w:pPr>
                    <w:rPr>
                      <w:rFonts w:ascii="Arial" w:hAnsi="Arial" w:cs="Arial"/>
                      <w:color w:val="000000" w:themeColor="text1"/>
                      <w:sz w:val="16"/>
                      <w:szCs w:val="16"/>
                    </w:rPr>
                  </w:pPr>
                  <w:r w:rsidRPr="00AB7A1E">
                    <w:rPr>
                      <w:rFonts w:ascii="Arial" w:hAnsi="Arial" w:cs="Arial"/>
                      <w:color w:val="000000" w:themeColor="text1"/>
                      <w:sz w:val="16"/>
                      <w:szCs w:val="16"/>
                    </w:rPr>
                    <w:t xml:space="preserve">Asistencia comité primario </w:t>
                  </w:r>
                  <w:proofErr w:type="spellStart"/>
                  <w:r w:rsidRPr="00AB7A1E">
                    <w:rPr>
                      <w:rFonts w:ascii="Arial" w:hAnsi="Arial" w:cs="Arial"/>
                      <w:color w:val="000000" w:themeColor="text1"/>
                      <w:sz w:val="16"/>
                      <w:szCs w:val="16"/>
                    </w:rPr>
                    <w:t>delegatura</w:t>
                  </w:r>
                  <w:proofErr w:type="spellEnd"/>
                  <w:r w:rsidRPr="00AB7A1E">
                    <w:rPr>
                      <w:rFonts w:ascii="Arial" w:hAnsi="Arial" w:cs="Arial"/>
                      <w:color w:val="000000" w:themeColor="text1"/>
                      <w:sz w:val="16"/>
                      <w:szCs w:val="16"/>
                    </w:rPr>
                    <w:t xml:space="preserve">  11 de abril  2024. </w:t>
                  </w:r>
                </w:p>
              </w:tc>
            </w:tr>
            <w:tr w:rsidR="00AB7A1E" w:rsidRPr="00AB7A1E" w:rsidTr="00AB7A1E">
              <w:trPr>
                <w:trHeight w:val="552"/>
              </w:trPr>
              <w:tc>
                <w:tcPr>
                  <w:tcW w:w="3778" w:type="dxa"/>
                </w:tcPr>
                <w:p w:rsidR="00AB7A1E" w:rsidRPr="00AB7A1E" w:rsidRDefault="00AB7A1E" w:rsidP="00AB7A1E">
                  <w:pPr>
                    <w:pStyle w:val="Prrafodelista"/>
                    <w:numPr>
                      <w:ilvl w:val="0"/>
                      <w:numId w:val="11"/>
                    </w:numPr>
                    <w:spacing w:after="160" w:line="259" w:lineRule="auto"/>
                    <w:contextualSpacing/>
                    <w:jc w:val="both"/>
                    <w:rPr>
                      <w:rFonts w:ascii="Arial" w:hAnsi="Arial" w:cs="Arial"/>
                      <w:b/>
                      <w:bCs/>
                      <w:sz w:val="16"/>
                      <w:szCs w:val="16"/>
                    </w:rPr>
                  </w:pPr>
                  <w:r w:rsidRPr="00AB7A1E">
                    <w:rPr>
                      <w:rFonts w:ascii="Arial" w:hAnsi="Arial" w:cs="Arial"/>
                      <w:color w:val="222222"/>
                      <w:sz w:val="16"/>
                      <w:szCs w:val="16"/>
                      <w:shd w:val="clear" w:color="auto" w:fill="FFFFFF"/>
                    </w:rPr>
                    <w:lastRenderedPageBreak/>
                    <w:t>Apoyo jurídico en las jornadas descentralizadas que realice o acompañe la entidad, tales como marchas, plantones, mesas de trabajo, jornadas electorales y demás que puedan presentarse en el desarrollo del contrato.</w:t>
                  </w:r>
                </w:p>
              </w:tc>
              <w:tc>
                <w:tcPr>
                  <w:tcW w:w="3947" w:type="dxa"/>
                </w:tcPr>
                <w:p w:rsidR="00AB7A1E" w:rsidRPr="00AB7A1E" w:rsidRDefault="00AB7A1E" w:rsidP="003C02B6">
                  <w:pPr>
                    <w:rPr>
                      <w:rFonts w:ascii="Arial" w:hAnsi="Arial" w:cs="Arial"/>
                      <w:sz w:val="16"/>
                      <w:szCs w:val="16"/>
                    </w:rPr>
                  </w:pPr>
                  <w:r w:rsidRPr="00AB7A1E">
                    <w:rPr>
                      <w:rFonts w:ascii="Arial" w:hAnsi="Arial" w:cs="Arial"/>
                      <w:sz w:val="16"/>
                      <w:szCs w:val="16"/>
                    </w:rPr>
                    <w:t>En este periodo no se llevó a cabo esta actividad.</w:t>
                  </w:r>
                </w:p>
              </w:tc>
            </w:tr>
            <w:tr w:rsidR="00AB7A1E" w:rsidRPr="00AB7A1E" w:rsidTr="00AB7A1E">
              <w:trPr>
                <w:trHeight w:val="552"/>
              </w:trPr>
              <w:tc>
                <w:tcPr>
                  <w:tcW w:w="3778" w:type="dxa"/>
                </w:tcPr>
                <w:p w:rsidR="00AB7A1E" w:rsidRPr="00AB7A1E" w:rsidRDefault="00AB7A1E" w:rsidP="00AB7A1E">
                  <w:pPr>
                    <w:pStyle w:val="Prrafodelista"/>
                    <w:numPr>
                      <w:ilvl w:val="0"/>
                      <w:numId w:val="11"/>
                    </w:numPr>
                    <w:spacing w:after="160" w:line="259" w:lineRule="auto"/>
                    <w:contextualSpacing/>
                    <w:jc w:val="both"/>
                    <w:rPr>
                      <w:rFonts w:ascii="Arial" w:hAnsi="Arial" w:cs="Arial"/>
                      <w:b/>
                      <w:bCs/>
                      <w:sz w:val="16"/>
                      <w:szCs w:val="16"/>
                    </w:rPr>
                  </w:pPr>
                  <w:r w:rsidRPr="00AB7A1E">
                    <w:rPr>
                      <w:rFonts w:ascii="Arial" w:hAnsi="Arial" w:cs="Arial"/>
                      <w:color w:val="222222"/>
                      <w:sz w:val="16"/>
                      <w:szCs w:val="16"/>
                      <w:shd w:val="clear" w:color="auto" w:fill="FFFFFF"/>
                    </w:rPr>
                    <w:t>Apoyar de requerirse, al CENTRO DE TRASLADO POR PROTECCIÓN DE ITAGÜÍ,  CTPI, asesorando a los usuarios del “CTPI.</w:t>
                  </w:r>
                </w:p>
              </w:tc>
              <w:tc>
                <w:tcPr>
                  <w:tcW w:w="3947" w:type="dxa"/>
                </w:tcPr>
                <w:p w:rsidR="00AB7A1E" w:rsidRPr="00AB7A1E" w:rsidRDefault="00AB7A1E" w:rsidP="003C02B6">
                  <w:pPr>
                    <w:rPr>
                      <w:rFonts w:ascii="Arial" w:hAnsi="Arial" w:cs="Arial"/>
                      <w:sz w:val="16"/>
                      <w:szCs w:val="16"/>
                    </w:rPr>
                  </w:pPr>
                  <w:r w:rsidRPr="00AB7A1E">
                    <w:rPr>
                      <w:rFonts w:ascii="Arial" w:hAnsi="Arial" w:cs="Arial"/>
                      <w:sz w:val="16"/>
                      <w:szCs w:val="16"/>
                    </w:rPr>
                    <w:t>En este periodo no se llevó a cabo esta actividad.</w:t>
                  </w:r>
                </w:p>
              </w:tc>
            </w:tr>
            <w:tr w:rsidR="00AB7A1E" w:rsidRPr="00AB7A1E" w:rsidTr="00AB7A1E">
              <w:trPr>
                <w:trHeight w:val="552"/>
              </w:trPr>
              <w:tc>
                <w:tcPr>
                  <w:tcW w:w="3778" w:type="dxa"/>
                </w:tcPr>
                <w:p w:rsidR="00AB7A1E" w:rsidRPr="00AB7A1E" w:rsidRDefault="00AB7A1E" w:rsidP="00AB7A1E">
                  <w:pPr>
                    <w:pStyle w:val="Prrafodelista"/>
                    <w:numPr>
                      <w:ilvl w:val="0"/>
                      <w:numId w:val="11"/>
                    </w:numPr>
                    <w:spacing w:after="160" w:line="259" w:lineRule="auto"/>
                    <w:contextualSpacing/>
                    <w:jc w:val="both"/>
                    <w:rPr>
                      <w:rFonts w:ascii="Arial" w:hAnsi="Arial" w:cs="Arial"/>
                      <w:b/>
                      <w:bCs/>
                      <w:sz w:val="16"/>
                      <w:szCs w:val="16"/>
                    </w:rPr>
                  </w:pPr>
                  <w:r w:rsidRPr="00AB7A1E">
                    <w:rPr>
                      <w:rFonts w:ascii="Arial" w:hAnsi="Arial" w:cs="Arial"/>
                      <w:color w:val="222222"/>
                      <w:sz w:val="16"/>
                      <w:szCs w:val="16"/>
                      <w:shd w:val="clear" w:color="auto" w:fill="FFFFFF"/>
                    </w:rPr>
                    <w:t>Apoyar en la elaboración o recopilación de información para realizar informes requeridos por los entes de control que sean solicitados a la Personería municipal de Itagüí.</w:t>
                  </w:r>
                </w:p>
              </w:tc>
              <w:tc>
                <w:tcPr>
                  <w:tcW w:w="3947" w:type="dxa"/>
                </w:tcPr>
                <w:p w:rsidR="00AB7A1E" w:rsidRPr="00AB7A1E" w:rsidRDefault="00AB7A1E" w:rsidP="003C02B6">
                  <w:pPr>
                    <w:rPr>
                      <w:rFonts w:ascii="Arial" w:hAnsi="Arial" w:cs="Arial"/>
                      <w:sz w:val="16"/>
                      <w:szCs w:val="16"/>
                    </w:rPr>
                  </w:pPr>
                  <w:r w:rsidRPr="00AB7A1E">
                    <w:rPr>
                      <w:rFonts w:ascii="Arial" w:hAnsi="Arial" w:cs="Arial"/>
                      <w:sz w:val="16"/>
                      <w:szCs w:val="16"/>
                    </w:rPr>
                    <w:t>En este periodo no se llevó a cabo esta actividad.</w:t>
                  </w:r>
                </w:p>
              </w:tc>
            </w:tr>
            <w:tr w:rsidR="00AB7A1E" w:rsidRPr="00AB7A1E" w:rsidTr="00AB7A1E">
              <w:trPr>
                <w:trHeight w:val="552"/>
              </w:trPr>
              <w:tc>
                <w:tcPr>
                  <w:tcW w:w="3778" w:type="dxa"/>
                </w:tcPr>
                <w:p w:rsidR="00AB7A1E" w:rsidRPr="00AB7A1E" w:rsidRDefault="00AB7A1E" w:rsidP="00AB7A1E">
                  <w:pPr>
                    <w:pStyle w:val="Prrafodelista"/>
                    <w:numPr>
                      <w:ilvl w:val="0"/>
                      <w:numId w:val="11"/>
                    </w:numPr>
                    <w:spacing w:after="160" w:line="259" w:lineRule="auto"/>
                    <w:contextualSpacing/>
                    <w:jc w:val="both"/>
                    <w:rPr>
                      <w:rFonts w:ascii="Arial" w:hAnsi="Arial" w:cs="Arial"/>
                      <w:b/>
                      <w:bCs/>
                      <w:sz w:val="16"/>
                      <w:szCs w:val="16"/>
                    </w:rPr>
                  </w:pPr>
                  <w:r w:rsidRPr="00AB7A1E">
                    <w:rPr>
                      <w:rFonts w:ascii="Arial" w:hAnsi="Arial" w:cs="Arial"/>
                      <w:color w:val="222222"/>
                      <w:sz w:val="16"/>
                      <w:szCs w:val="16"/>
                      <w:shd w:val="clear" w:color="auto" w:fill="FFFFFF"/>
                    </w:rPr>
                    <w:t>Apoyo a los usuarios ante requerimientos gubernamentales en virtud de la aplicación del código nacional de seguridad y convivencia y demás normas de policía. </w:t>
                  </w:r>
                </w:p>
              </w:tc>
              <w:tc>
                <w:tcPr>
                  <w:tcW w:w="3947" w:type="dxa"/>
                </w:tcPr>
                <w:p w:rsidR="00AB7A1E" w:rsidRPr="00AB7A1E" w:rsidRDefault="00AB7A1E" w:rsidP="003C02B6">
                  <w:pPr>
                    <w:rPr>
                      <w:rFonts w:ascii="Arial" w:hAnsi="Arial" w:cs="Arial"/>
                      <w:sz w:val="16"/>
                      <w:szCs w:val="16"/>
                    </w:rPr>
                  </w:pPr>
                  <w:r w:rsidRPr="00AB7A1E">
                    <w:rPr>
                      <w:rFonts w:ascii="Arial" w:hAnsi="Arial" w:cs="Arial"/>
                      <w:color w:val="222222"/>
                      <w:sz w:val="16"/>
                      <w:szCs w:val="16"/>
                    </w:rPr>
                    <w:t>En este periodo no se llevó a cabo esta actividad.</w:t>
                  </w:r>
                </w:p>
              </w:tc>
            </w:tr>
          </w:tbl>
          <w:p w:rsidR="00AB7A1E" w:rsidRDefault="00AB7A1E" w:rsidP="00512BC7">
            <w:pPr>
              <w:jc w:val="both"/>
              <w:rPr>
                <w:rFonts w:ascii="Arial" w:hAnsi="Arial" w:cs="Arial"/>
                <w:color w:val="000000"/>
                <w:sz w:val="20"/>
                <w:szCs w:val="20"/>
              </w:rPr>
            </w:pPr>
          </w:p>
          <w:p w:rsidR="00AB7A1E" w:rsidRPr="00D321F9" w:rsidRDefault="00AB7A1E"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923"/>
        <w:gridCol w:w="3117"/>
        <w:gridCol w:w="1570"/>
      </w:tblGrid>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117"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117" w:type="dxa"/>
            <w:tcBorders>
              <w:top w:val="single" w:sz="6" w:space="0" w:color="auto"/>
              <w:bottom w:val="single" w:sz="6" w:space="0" w:color="auto"/>
            </w:tcBorders>
            <w:shd w:val="clear" w:color="auto" w:fill="FFFFFF"/>
            <w:vAlign w:val="center"/>
          </w:tcPr>
          <w:p w:rsidR="006902C6" w:rsidRPr="00D321F9" w:rsidRDefault="00C56BAC" w:rsidP="009A21A8">
            <w:pPr>
              <w:jc w:val="center"/>
              <w:rPr>
                <w:rFonts w:ascii="Arial" w:hAnsi="Arial" w:cs="Arial"/>
                <w:sz w:val="20"/>
                <w:szCs w:val="20"/>
                <w:lang w:val="es-ES_tradnl"/>
              </w:rPr>
            </w:pPr>
            <w:r>
              <w:rPr>
                <w:rFonts w:ascii="Arial" w:hAnsi="Arial" w:cs="Arial"/>
                <w:sz w:val="20"/>
                <w:szCs w:val="20"/>
                <w:lang w:val="es-ES_tradnl"/>
              </w:rPr>
              <w:t>12/01</w:t>
            </w:r>
            <w:r w:rsidR="00F43F27">
              <w:rPr>
                <w:rFonts w:ascii="Arial" w:hAnsi="Arial" w:cs="Arial"/>
                <w:sz w:val="20"/>
                <w:szCs w:val="20"/>
                <w:lang w:val="es-ES_tradnl"/>
              </w:rPr>
              <w:t>/202</w:t>
            </w:r>
            <w:r>
              <w:rPr>
                <w:rFonts w:ascii="Arial" w:hAnsi="Arial" w:cs="Arial"/>
                <w:sz w:val="20"/>
                <w:szCs w:val="20"/>
                <w:lang w:val="es-ES_tradnl"/>
              </w:rPr>
              <w:t>4</w:t>
            </w:r>
          </w:p>
        </w:tc>
        <w:tc>
          <w:tcPr>
            <w:tcW w:w="1570" w:type="dxa"/>
            <w:tcBorders>
              <w:top w:val="single" w:sz="6" w:space="0" w:color="auto"/>
              <w:bottom w:val="single" w:sz="6" w:space="0" w:color="auto"/>
            </w:tcBorders>
            <w:shd w:val="clear" w:color="auto" w:fill="FFFFFF"/>
            <w:vAlign w:val="center"/>
          </w:tcPr>
          <w:p w:rsidR="006902C6" w:rsidRPr="00D321F9" w:rsidRDefault="00E46885" w:rsidP="00D321F9">
            <w:pPr>
              <w:jc w:val="right"/>
              <w:rPr>
                <w:rFonts w:ascii="Arial" w:hAnsi="Arial" w:cs="Arial"/>
                <w:sz w:val="20"/>
                <w:szCs w:val="20"/>
                <w:lang w:val="es-ES_tradnl"/>
              </w:rPr>
            </w:pPr>
            <w:r>
              <w:rPr>
                <w:rFonts w:ascii="Arial" w:hAnsi="Arial" w:cs="Arial"/>
                <w:sz w:val="20"/>
                <w:szCs w:val="20"/>
              </w:rPr>
              <w:t>$54.780.000</w:t>
            </w:r>
          </w:p>
        </w:tc>
      </w:tr>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117"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1</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DF3D45" w:rsidRPr="00F15113" w:rsidRDefault="00F15113" w:rsidP="006902C6">
            <w:pPr>
              <w:jc w:val="center"/>
              <w:rPr>
                <w:rFonts w:ascii="Arial" w:hAnsi="Arial" w:cs="Arial"/>
                <w:b/>
                <w:sz w:val="20"/>
                <w:szCs w:val="20"/>
                <w:lang w:val="es-ES_tradnl"/>
              </w:rPr>
            </w:pPr>
            <w:r w:rsidRPr="00F15113">
              <w:rPr>
                <w:rFonts w:ascii="Arial" w:hAnsi="Arial" w:cs="Arial"/>
                <w:sz w:val="20"/>
                <w:szCs w:val="20"/>
              </w:rPr>
              <w:t xml:space="preserve">240004105 </w:t>
            </w:r>
            <w:r>
              <w:rPr>
                <w:rFonts w:ascii="Arial" w:hAnsi="Arial" w:cs="Arial"/>
                <w:sz w:val="20"/>
                <w:szCs w:val="20"/>
              </w:rPr>
              <w:t>del</w:t>
            </w:r>
            <w:r w:rsidRPr="00F15113">
              <w:rPr>
                <w:rFonts w:ascii="Arial" w:hAnsi="Arial" w:cs="Arial"/>
                <w:sz w:val="20"/>
                <w:szCs w:val="20"/>
              </w:rPr>
              <w:t xml:space="preserve"> 19/02/2024</w:t>
            </w:r>
          </w:p>
        </w:tc>
        <w:tc>
          <w:tcPr>
            <w:tcW w:w="1570" w:type="dxa"/>
            <w:tcBorders>
              <w:top w:val="single" w:sz="6" w:space="0" w:color="auto"/>
              <w:bottom w:val="single" w:sz="6" w:space="0" w:color="auto"/>
            </w:tcBorders>
            <w:shd w:val="clear" w:color="auto" w:fill="FFFFFF"/>
            <w:vAlign w:val="center"/>
          </w:tcPr>
          <w:p w:rsidR="00DF3D45" w:rsidRPr="00D321F9" w:rsidRDefault="00DF3D45" w:rsidP="00A911E1">
            <w:pPr>
              <w:jc w:val="right"/>
              <w:rPr>
                <w:rFonts w:ascii="Arial" w:hAnsi="Arial" w:cs="Arial"/>
                <w:sz w:val="20"/>
                <w:szCs w:val="20"/>
                <w:lang w:val="es-ES_tradnl"/>
              </w:rPr>
            </w:pPr>
            <w:r>
              <w:rPr>
                <w:rFonts w:ascii="Arial" w:hAnsi="Arial" w:cs="Arial"/>
                <w:sz w:val="20"/>
                <w:szCs w:val="20"/>
              </w:rPr>
              <w:t>4.950.000</w:t>
            </w:r>
          </w:p>
        </w:tc>
      </w:tr>
      <w:tr w:rsidR="0007631C"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07631C" w:rsidRPr="00D321F9" w:rsidRDefault="0007631C" w:rsidP="0007631C">
            <w:pPr>
              <w:jc w:val="center"/>
              <w:rPr>
                <w:rFonts w:ascii="Arial" w:hAnsi="Arial" w:cs="Arial"/>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2</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07631C" w:rsidRPr="00F15113" w:rsidRDefault="0007631C" w:rsidP="006902C6">
            <w:pPr>
              <w:jc w:val="center"/>
              <w:rPr>
                <w:rFonts w:ascii="Arial" w:hAnsi="Arial" w:cs="Arial"/>
                <w:sz w:val="20"/>
                <w:szCs w:val="20"/>
              </w:rPr>
            </w:pPr>
            <w:r w:rsidRPr="00F15113">
              <w:rPr>
                <w:rFonts w:ascii="Arial" w:hAnsi="Arial" w:cs="Arial"/>
                <w:sz w:val="20"/>
                <w:szCs w:val="20"/>
              </w:rPr>
              <w:t>24000</w:t>
            </w:r>
            <w:r>
              <w:rPr>
                <w:rFonts w:ascii="Arial" w:hAnsi="Arial" w:cs="Arial"/>
                <w:sz w:val="20"/>
                <w:szCs w:val="20"/>
              </w:rPr>
              <w:t>7789 del 20/03/2024</w:t>
            </w:r>
          </w:p>
        </w:tc>
        <w:tc>
          <w:tcPr>
            <w:tcW w:w="1570" w:type="dxa"/>
            <w:tcBorders>
              <w:top w:val="single" w:sz="6" w:space="0" w:color="auto"/>
              <w:bottom w:val="single" w:sz="6" w:space="0" w:color="auto"/>
            </w:tcBorders>
            <w:shd w:val="clear" w:color="auto" w:fill="FFFFFF"/>
            <w:vAlign w:val="center"/>
          </w:tcPr>
          <w:p w:rsidR="0007631C" w:rsidRDefault="0007631C" w:rsidP="00A911E1">
            <w:pPr>
              <w:jc w:val="right"/>
              <w:rPr>
                <w:rFonts w:ascii="Arial" w:hAnsi="Arial" w:cs="Arial"/>
                <w:sz w:val="20"/>
                <w:szCs w:val="20"/>
              </w:rPr>
            </w:pPr>
            <w:r>
              <w:rPr>
                <w:rFonts w:ascii="Arial" w:hAnsi="Arial" w:cs="Arial"/>
                <w:sz w:val="20"/>
                <w:szCs w:val="20"/>
              </w:rPr>
              <w:t>4.950.000</w:t>
            </w: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117"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DF3D45" w:rsidRPr="00D321F9" w:rsidRDefault="0007631C" w:rsidP="00A911E1">
            <w:pPr>
              <w:jc w:val="right"/>
              <w:rPr>
                <w:rFonts w:ascii="Arial" w:hAnsi="Arial" w:cs="Arial"/>
                <w:b/>
                <w:sz w:val="20"/>
                <w:szCs w:val="20"/>
                <w:lang w:val="es-ES_tradnl"/>
              </w:rPr>
            </w:pPr>
            <w:r>
              <w:rPr>
                <w:rFonts w:ascii="Arial" w:hAnsi="Arial" w:cs="Arial"/>
                <w:b/>
                <w:sz w:val="20"/>
                <w:szCs w:val="20"/>
                <w:lang w:val="es-ES_tradnl"/>
              </w:rPr>
              <w:t>9.900.000</w:t>
            </w:r>
          </w:p>
        </w:tc>
      </w:tr>
      <w:tr w:rsidR="00DF3D45" w:rsidRPr="00D321F9" w:rsidTr="00DF3D45">
        <w:trPr>
          <w:trHeight w:val="730"/>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DF3D45" w:rsidRPr="00D321F9" w:rsidRDefault="00DF3D45" w:rsidP="0007631C">
            <w:pPr>
              <w:jc w:val="center"/>
              <w:rPr>
                <w:rFonts w:ascii="Arial" w:hAnsi="Arial" w:cs="Arial"/>
                <w:b/>
                <w:sz w:val="20"/>
                <w:szCs w:val="20"/>
                <w:lang w:val="es-ES_tradnl"/>
              </w:rPr>
            </w:pPr>
            <w:r w:rsidRPr="00D321F9">
              <w:rPr>
                <w:rFonts w:ascii="Arial" w:hAnsi="Arial" w:cs="Arial"/>
                <w:sz w:val="20"/>
                <w:szCs w:val="20"/>
                <w:lang w:val="es-ES_tradnl"/>
              </w:rPr>
              <w:t>Cuenta de cobro 0</w:t>
            </w:r>
            <w:r w:rsidR="0007631C">
              <w:rPr>
                <w:rFonts w:ascii="Arial" w:hAnsi="Arial" w:cs="Arial"/>
                <w:sz w:val="20"/>
                <w:szCs w:val="20"/>
                <w:lang w:val="es-ES_tradnl"/>
              </w:rPr>
              <w:t>3</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DF3D45" w:rsidRPr="00D321F9" w:rsidRDefault="00DF3D45" w:rsidP="00E46885">
            <w:pPr>
              <w:jc w:val="right"/>
              <w:rPr>
                <w:rFonts w:ascii="Arial" w:hAnsi="Arial" w:cs="Arial"/>
                <w:sz w:val="20"/>
                <w:szCs w:val="20"/>
                <w:lang w:val="es-ES_tradnl"/>
              </w:rPr>
            </w:pPr>
            <w:r>
              <w:rPr>
                <w:rFonts w:ascii="Arial" w:hAnsi="Arial" w:cs="Arial"/>
                <w:sz w:val="20"/>
                <w:szCs w:val="20"/>
              </w:rPr>
              <w:t>4.950.000</w:t>
            </w: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117"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DF3D45" w:rsidRPr="00D321F9" w:rsidRDefault="00DF3D45" w:rsidP="0007631C">
            <w:pPr>
              <w:jc w:val="right"/>
              <w:rPr>
                <w:rFonts w:ascii="Arial" w:hAnsi="Arial" w:cs="Arial"/>
                <w:b/>
                <w:sz w:val="20"/>
                <w:szCs w:val="20"/>
                <w:lang w:val="es-ES_tradnl"/>
              </w:rPr>
            </w:pPr>
            <w:r>
              <w:rPr>
                <w:rFonts w:ascii="Arial" w:hAnsi="Arial" w:cs="Arial"/>
                <w:b/>
                <w:sz w:val="20"/>
                <w:szCs w:val="20"/>
                <w:lang w:val="es-ES_tradnl"/>
              </w:rPr>
              <w:t>$</w:t>
            </w:r>
            <w:r w:rsidR="0007631C">
              <w:rPr>
                <w:rFonts w:ascii="Arial" w:hAnsi="Arial" w:cs="Arial"/>
                <w:b/>
                <w:sz w:val="20"/>
                <w:szCs w:val="20"/>
                <w:lang w:val="es-ES_tradnl"/>
              </w:rPr>
              <w:t>14.850</w:t>
            </w:r>
            <w:r>
              <w:rPr>
                <w:rFonts w:ascii="Arial" w:hAnsi="Arial" w:cs="Arial"/>
                <w:b/>
                <w:sz w:val="20"/>
                <w:szCs w:val="20"/>
                <w:lang w:val="es-ES_tradnl"/>
              </w:rPr>
              <w:t>.000</w:t>
            </w: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117"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DF3D45" w:rsidRPr="00D321F9" w:rsidRDefault="00DF3D45" w:rsidP="0007631C">
            <w:pPr>
              <w:jc w:val="right"/>
              <w:rPr>
                <w:rFonts w:ascii="Arial" w:hAnsi="Arial" w:cs="Arial"/>
                <w:b/>
                <w:sz w:val="20"/>
                <w:szCs w:val="20"/>
                <w:lang w:val="es-ES_tradnl"/>
              </w:rPr>
            </w:pPr>
            <w:r w:rsidRPr="00D321F9">
              <w:rPr>
                <w:rFonts w:ascii="Arial" w:hAnsi="Arial" w:cs="Arial"/>
                <w:b/>
                <w:sz w:val="20"/>
                <w:szCs w:val="20"/>
                <w:lang w:val="es-ES_tradnl"/>
              </w:rPr>
              <w:t>$</w:t>
            </w:r>
            <w:r w:rsidR="0007631C">
              <w:rPr>
                <w:rFonts w:ascii="Arial" w:hAnsi="Arial" w:cs="Arial"/>
                <w:b/>
                <w:sz w:val="20"/>
                <w:szCs w:val="20"/>
                <w:lang w:val="es-ES_tradnl"/>
              </w:rPr>
              <w:t>39</w:t>
            </w:r>
            <w:r>
              <w:rPr>
                <w:rFonts w:ascii="Arial" w:hAnsi="Arial" w:cs="Arial"/>
                <w:b/>
                <w:sz w:val="20"/>
                <w:szCs w:val="20"/>
                <w:lang w:val="es-ES_tradnl"/>
              </w:rPr>
              <w:t>.</w:t>
            </w:r>
            <w:r w:rsidR="0007631C">
              <w:rPr>
                <w:rFonts w:ascii="Arial" w:hAnsi="Arial" w:cs="Arial"/>
                <w:b/>
                <w:sz w:val="20"/>
                <w:szCs w:val="20"/>
                <w:lang w:val="es-ES_tradnl"/>
              </w:rPr>
              <w:t>93</w:t>
            </w:r>
            <w:r>
              <w:rPr>
                <w:rFonts w:ascii="Arial" w:hAnsi="Arial" w:cs="Arial"/>
                <w:b/>
                <w:sz w:val="20"/>
                <w:szCs w:val="20"/>
                <w:lang w:val="es-ES_tradnl"/>
              </w:rPr>
              <w:t>0</w:t>
            </w:r>
            <w:r w:rsidRPr="00D321F9">
              <w:rPr>
                <w:rFonts w:ascii="Arial" w:hAnsi="Arial" w:cs="Arial"/>
                <w:b/>
                <w:sz w:val="20"/>
                <w:szCs w:val="20"/>
                <w:lang w:val="es-ES_tradnl"/>
              </w:rPr>
              <w:t>.000</w:t>
            </w:r>
          </w:p>
        </w:tc>
      </w:tr>
    </w:tbl>
    <w:p w:rsidR="000E3D0D" w:rsidRPr="00D321F9" w:rsidRDefault="000E3D0D"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E46885">
        <w:rPr>
          <w:rFonts w:ascii="Arial" w:hAnsi="Arial" w:cs="Arial"/>
          <w:sz w:val="20"/>
          <w:szCs w:val="20"/>
        </w:rPr>
        <w:t>01</w:t>
      </w:r>
      <w:r w:rsidR="00E52B2B" w:rsidRPr="00D321F9">
        <w:rPr>
          <w:rFonts w:ascii="Arial" w:hAnsi="Arial" w:cs="Arial"/>
          <w:sz w:val="20"/>
          <w:szCs w:val="20"/>
        </w:rPr>
        <w:t>-202</w:t>
      </w:r>
      <w:r w:rsidR="00E46885">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3301"/>
        <w:gridCol w:w="1701"/>
        <w:gridCol w:w="1417"/>
        <w:gridCol w:w="1552"/>
        <w:gridCol w:w="1798"/>
      </w:tblGrid>
      <w:tr w:rsidR="00364416" w:rsidRPr="00D321F9" w:rsidTr="00E46885">
        <w:trPr>
          <w:trHeight w:val="853"/>
          <w:jc w:val="center"/>
        </w:trPr>
        <w:tc>
          <w:tcPr>
            <w:tcW w:w="3301"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DESCRIPCIÓN</w:t>
            </w:r>
          </w:p>
        </w:tc>
        <w:tc>
          <w:tcPr>
            <w:tcW w:w="1701"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417"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1552"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396041" w:rsidRPr="00D321F9">
              <w:rPr>
                <w:rFonts w:ascii="Arial" w:hAnsi="Arial" w:cs="Arial"/>
                <w:b/>
                <w:sz w:val="20"/>
                <w:szCs w:val="20"/>
              </w:rPr>
              <w:t>POR EJECUTAR</w:t>
            </w:r>
          </w:p>
        </w:tc>
      </w:tr>
      <w:tr w:rsidR="00E46885" w:rsidRPr="00D321F9" w:rsidTr="00E46885">
        <w:trPr>
          <w:trHeight w:val="386"/>
          <w:jc w:val="center"/>
        </w:trPr>
        <w:tc>
          <w:tcPr>
            <w:tcW w:w="3301" w:type="dxa"/>
            <w:vAlign w:val="center"/>
          </w:tcPr>
          <w:p w:rsidR="00E46885" w:rsidRPr="00E46885" w:rsidRDefault="00DF3D45" w:rsidP="002C1050">
            <w:pPr>
              <w:jc w:val="center"/>
              <w:rPr>
                <w:rFonts w:ascii="Arial" w:hAnsi="Arial" w:cs="Arial"/>
                <w:color w:val="000000" w:themeColor="text1"/>
                <w:sz w:val="20"/>
                <w:szCs w:val="20"/>
              </w:rPr>
            </w:pPr>
            <w:r>
              <w:rPr>
                <w:rFonts w:ascii="Arial" w:hAnsi="Arial" w:cs="Arial"/>
                <w:color w:val="000000" w:themeColor="text1"/>
                <w:sz w:val="20"/>
                <w:szCs w:val="20"/>
              </w:rPr>
              <w:t>CUENTA DE COBRO 0</w:t>
            </w:r>
            <w:r w:rsidR="002C1050">
              <w:rPr>
                <w:rFonts w:ascii="Arial" w:hAnsi="Arial" w:cs="Arial"/>
                <w:color w:val="000000" w:themeColor="text1"/>
                <w:sz w:val="20"/>
                <w:szCs w:val="20"/>
              </w:rPr>
              <w:t>3</w:t>
            </w:r>
            <w:r w:rsidR="00E46885" w:rsidRPr="00E46885">
              <w:rPr>
                <w:rFonts w:ascii="Arial" w:hAnsi="Arial" w:cs="Arial"/>
                <w:color w:val="000000" w:themeColor="text1"/>
                <w:sz w:val="20"/>
                <w:szCs w:val="20"/>
              </w:rPr>
              <w:t>-2024</w:t>
            </w:r>
          </w:p>
        </w:tc>
        <w:tc>
          <w:tcPr>
            <w:tcW w:w="1701" w:type="dxa"/>
            <w:vAlign w:val="center"/>
          </w:tcPr>
          <w:p w:rsidR="00E46885" w:rsidRPr="00E46885" w:rsidRDefault="00E46885" w:rsidP="00E46885">
            <w:pPr>
              <w:jc w:val="center"/>
              <w:rPr>
                <w:rFonts w:ascii="Arial" w:hAnsi="Arial" w:cs="Arial"/>
                <w:sz w:val="20"/>
                <w:szCs w:val="20"/>
              </w:rPr>
            </w:pPr>
            <w:r w:rsidRPr="00E46885">
              <w:rPr>
                <w:rFonts w:ascii="Arial" w:hAnsi="Arial" w:cs="Arial"/>
                <w:sz w:val="20"/>
                <w:szCs w:val="20"/>
              </w:rPr>
              <w:t>$54.780.000</w:t>
            </w:r>
          </w:p>
        </w:tc>
        <w:tc>
          <w:tcPr>
            <w:tcW w:w="1417" w:type="dxa"/>
            <w:vAlign w:val="center"/>
          </w:tcPr>
          <w:p w:rsidR="00E46885" w:rsidRPr="00E46885" w:rsidRDefault="002C1050" w:rsidP="00E46885">
            <w:pPr>
              <w:jc w:val="center"/>
              <w:rPr>
                <w:rFonts w:ascii="Arial" w:hAnsi="Arial" w:cs="Arial"/>
                <w:sz w:val="20"/>
                <w:szCs w:val="20"/>
              </w:rPr>
            </w:pPr>
            <w:r>
              <w:rPr>
                <w:rFonts w:ascii="Arial" w:hAnsi="Arial" w:cs="Arial"/>
                <w:sz w:val="20"/>
                <w:szCs w:val="20"/>
              </w:rPr>
              <w:t>9.900</w:t>
            </w:r>
            <w:r w:rsidR="00DF3D45" w:rsidRPr="00E46885">
              <w:rPr>
                <w:rFonts w:ascii="Arial" w:hAnsi="Arial" w:cs="Arial"/>
                <w:sz w:val="20"/>
                <w:szCs w:val="20"/>
              </w:rPr>
              <w:t>.000</w:t>
            </w:r>
          </w:p>
        </w:tc>
        <w:tc>
          <w:tcPr>
            <w:tcW w:w="1552" w:type="dxa"/>
            <w:vAlign w:val="center"/>
          </w:tcPr>
          <w:p w:rsidR="00E46885" w:rsidRPr="00E46885" w:rsidRDefault="00E46885" w:rsidP="00E46885">
            <w:pPr>
              <w:jc w:val="center"/>
              <w:rPr>
                <w:rFonts w:ascii="Arial" w:hAnsi="Arial" w:cs="Arial"/>
                <w:sz w:val="20"/>
                <w:szCs w:val="20"/>
              </w:rPr>
            </w:pPr>
            <w:r w:rsidRPr="00E46885">
              <w:rPr>
                <w:rFonts w:ascii="Arial" w:hAnsi="Arial" w:cs="Arial"/>
                <w:sz w:val="20"/>
                <w:szCs w:val="20"/>
              </w:rPr>
              <w:t>4.950.000</w:t>
            </w:r>
          </w:p>
        </w:tc>
        <w:tc>
          <w:tcPr>
            <w:tcW w:w="1798" w:type="dxa"/>
            <w:vAlign w:val="center"/>
          </w:tcPr>
          <w:p w:rsidR="00E46885" w:rsidRPr="00DF3D45" w:rsidRDefault="00DF3D45" w:rsidP="002C1050">
            <w:pPr>
              <w:jc w:val="center"/>
              <w:rPr>
                <w:rFonts w:ascii="Arial" w:hAnsi="Arial" w:cs="Arial"/>
                <w:sz w:val="20"/>
                <w:szCs w:val="20"/>
                <w:lang w:val="es-ES_tradnl"/>
              </w:rPr>
            </w:pPr>
            <w:r w:rsidRPr="00DF3D45">
              <w:rPr>
                <w:rFonts w:ascii="Arial" w:hAnsi="Arial" w:cs="Arial"/>
                <w:sz w:val="20"/>
                <w:szCs w:val="20"/>
                <w:lang w:val="es-ES_tradnl"/>
              </w:rPr>
              <w:t>$</w:t>
            </w:r>
            <w:r w:rsidR="002C1050">
              <w:rPr>
                <w:rFonts w:ascii="Arial" w:hAnsi="Arial" w:cs="Arial"/>
                <w:sz w:val="20"/>
                <w:szCs w:val="20"/>
                <w:lang w:val="es-ES_tradnl"/>
              </w:rPr>
              <w:t>39.930</w:t>
            </w:r>
            <w:r w:rsidRPr="00DF3D45">
              <w:rPr>
                <w:rFonts w:ascii="Arial" w:hAnsi="Arial" w:cs="Arial"/>
                <w:sz w:val="20"/>
                <w:szCs w:val="20"/>
                <w:lang w:val="es-ES_tradnl"/>
              </w:rPr>
              <w:t>.000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720892">
        <w:rPr>
          <w:rFonts w:ascii="Arial" w:hAnsi="Arial" w:cs="Arial"/>
          <w:sz w:val="20"/>
          <w:szCs w:val="20"/>
        </w:rPr>
        <w:t xml:space="preserve">NOVECIENTOS CINCUENTA </w:t>
      </w:r>
      <w:r w:rsidR="00E27AB2" w:rsidRPr="00D321F9">
        <w:rPr>
          <w:rFonts w:ascii="Arial" w:hAnsi="Arial" w:cs="Arial"/>
          <w:sz w:val="20"/>
          <w:szCs w:val="20"/>
        </w:rPr>
        <w:t>MIL PESOS ($</w:t>
      </w:r>
      <w:r w:rsidR="00D60CB5">
        <w:rPr>
          <w:rFonts w:ascii="Arial" w:hAnsi="Arial" w:cs="Arial"/>
          <w:sz w:val="20"/>
          <w:szCs w:val="20"/>
        </w:rPr>
        <w:t>4</w:t>
      </w:r>
      <w:r w:rsidR="00E27AB2" w:rsidRPr="00D321F9">
        <w:rPr>
          <w:rFonts w:ascii="Arial" w:hAnsi="Arial" w:cs="Arial"/>
          <w:sz w:val="20"/>
          <w:szCs w:val="20"/>
        </w:rPr>
        <w:t>.</w:t>
      </w:r>
      <w:r w:rsidR="00720892">
        <w:rPr>
          <w:rFonts w:ascii="Arial" w:hAnsi="Arial" w:cs="Arial"/>
          <w:sz w:val="20"/>
          <w:szCs w:val="20"/>
        </w:rPr>
        <w:t>950</w:t>
      </w:r>
      <w:r w:rsidR="00E27AB2" w:rsidRPr="00D321F9">
        <w:rPr>
          <w:rFonts w:ascii="Arial" w:hAnsi="Arial" w:cs="Arial"/>
          <w:sz w:val="20"/>
          <w:szCs w:val="20"/>
        </w:rPr>
        <w:t>.000).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D321F9" w:rsidTr="00822286">
        <w:trPr>
          <w:trHeight w:val="482"/>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NOMBRE</w:t>
            </w:r>
          </w:p>
        </w:tc>
        <w:tc>
          <w:tcPr>
            <w:tcW w:w="7050" w:type="dxa"/>
          </w:tcPr>
          <w:p w:rsidR="00822286" w:rsidRPr="00D321F9" w:rsidRDefault="00720892" w:rsidP="00720892">
            <w:pPr>
              <w:jc w:val="both"/>
              <w:rPr>
                <w:rFonts w:ascii="Arial" w:hAnsi="Arial" w:cs="Arial"/>
                <w:sz w:val="20"/>
                <w:szCs w:val="20"/>
              </w:rPr>
            </w:pPr>
            <w:r w:rsidRPr="000C3D31">
              <w:rPr>
                <w:rFonts w:ascii="Arial" w:hAnsi="Arial" w:cs="Arial"/>
                <w:b/>
                <w:sz w:val="20"/>
                <w:szCs w:val="20"/>
                <w:lang w:val="es-MX"/>
              </w:rPr>
              <w:t>DIEGO ALEXANDER AGUIRRE RAMÍREZ</w:t>
            </w:r>
            <w:r>
              <w:rPr>
                <w:rFonts w:ascii="Arial" w:hAnsi="Arial" w:cs="Arial"/>
                <w:sz w:val="20"/>
                <w:szCs w:val="20"/>
              </w:rPr>
              <w:t xml:space="preserve"> </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CARGO</w:t>
            </w:r>
          </w:p>
        </w:tc>
        <w:tc>
          <w:tcPr>
            <w:tcW w:w="7050" w:type="dxa"/>
          </w:tcPr>
          <w:p w:rsidR="00720892" w:rsidRDefault="00720892" w:rsidP="00F43F27">
            <w:pPr>
              <w:jc w:val="both"/>
              <w:rPr>
                <w:rFonts w:ascii="Arial" w:hAnsi="Arial" w:cs="Arial"/>
                <w:sz w:val="20"/>
                <w:szCs w:val="20"/>
              </w:rPr>
            </w:pPr>
            <w:r>
              <w:rPr>
                <w:rFonts w:ascii="Arial" w:hAnsi="Arial" w:cs="Arial"/>
                <w:sz w:val="20"/>
                <w:szCs w:val="20"/>
              </w:rPr>
              <w:t>Personero Delegado Para los Derechos Humanos</w:t>
            </w:r>
          </w:p>
          <w:p w:rsidR="006902C6" w:rsidRPr="00D321F9" w:rsidRDefault="00720892" w:rsidP="00720892">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SP01</w:t>
            </w:r>
            <w:r w:rsidRPr="006C69D3">
              <w:rPr>
                <w:rFonts w:ascii="Arial" w:hAnsi="Arial" w:cs="Arial"/>
                <w:sz w:val="20"/>
                <w:szCs w:val="20"/>
              </w:rPr>
              <w:t>-202</w:t>
            </w:r>
            <w:r>
              <w:rPr>
                <w:rFonts w:ascii="Arial" w:hAnsi="Arial" w:cs="Arial"/>
                <w:sz w:val="20"/>
                <w:szCs w:val="20"/>
              </w:rPr>
              <w:t>4</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6902C6" w:rsidP="00822286">
            <w:pPr>
              <w:rPr>
                <w:rFonts w:ascii="Arial" w:hAnsi="Arial" w:cs="Arial"/>
                <w:b/>
                <w:sz w:val="20"/>
                <w:szCs w:val="20"/>
              </w:rPr>
            </w:pPr>
            <w:r w:rsidRPr="00D321F9">
              <w:rPr>
                <w:rFonts w:ascii="Arial" w:hAnsi="Arial" w:cs="Arial"/>
                <w:b/>
                <w:sz w:val="20"/>
                <w:szCs w:val="20"/>
              </w:rPr>
              <w:t>FIRMA</w:t>
            </w:r>
          </w:p>
        </w:tc>
        <w:tc>
          <w:tcPr>
            <w:tcW w:w="7050" w:type="dxa"/>
          </w:tcPr>
          <w:p w:rsidR="009A21A8" w:rsidRPr="00D321F9" w:rsidRDefault="00720892" w:rsidP="009A21A8">
            <w:pPr>
              <w:jc w:val="both"/>
              <w:rPr>
                <w:rFonts w:ascii="Arial" w:hAnsi="Arial" w:cs="Arial"/>
                <w:sz w:val="20"/>
                <w:szCs w:val="20"/>
              </w:rPr>
            </w:pPr>
            <w:r w:rsidRPr="00720892">
              <w:rPr>
                <w:rFonts w:ascii="Arial" w:hAnsi="Arial" w:cs="Arial"/>
                <w:noProof/>
                <w:sz w:val="20"/>
                <w:szCs w:val="20"/>
                <w:lang w:val="es-ES"/>
              </w:rPr>
              <w:drawing>
                <wp:inline distT="0" distB="0" distL="0" distR="0">
                  <wp:extent cx="1571625" cy="801677"/>
                  <wp:effectExtent l="19050" t="0" r="9525" b="0"/>
                  <wp:docPr id="1"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801677"/>
                          </a:xfrm>
                          <a:prstGeom prst="rect">
                            <a:avLst/>
                          </a:prstGeom>
                          <a:noFill/>
                          <a:ln>
                            <a:noFill/>
                          </a:ln>
                        </pic:spPr>
                      </pic:pic>
                    </a:graphicData>
                  </a:graphic>
                </wp:inline>
              </w:drawing>
            </w:r>
          </w:p>
        </w:tc>
      </w:tr>
    </w:tbl>
    <w:p w:rsidR="00443A9A" w:rsidRPr="00D4751B" w:rsidRDefault="006902C6" w:rsidP="00443A9A">
      <w:pPr>
        <w:rPr>
          <w:rFonts w:ascii="Arial" w:hAnsi="Arial" w:cs="Arial"/>
          <w:i/>
          <w:sz w:val="16"/>
          <w:szCs w:val="16"/>
        </w:rPr>
      </w:pPr>
      <w:r w:rsidRPr="00D4751B">
        <w:rPr>
          <w:rFonts w:ascii="Arial" w:hAnsi="Arial" w:cs="Arial"/>
          <w:i/>
          <w:sz w:val="16"/>
          <w:szCs w:val="16"/>
        </w:rPr>
        <w:t>Apoyó:</w:t>
      </w:r>
      <w:r w:rsidR="00E52B2B" w:rsidRPr="00D4751B">
        <w:rPr>
          <w:rFonts w:ascii="Arial" w:hAnsi="Arial" w:cs="Arial"/>
          <w:i/>
          <w:sz w:val="16"/>
          <w:szCs w:val="16"/>
        </w:rPr>
        <w:t xml:space="preserve"> María Oliva Londoño A. P.U</w:t>
      </w:r>
    </w:p>
    <w:p w:rsidR="00E52B2B" w:rsidRDefault="00671233" w:rsidP="00443A9A">
      <w:pPr>
        <w:rPr>
          <w:rFonts w:ascii="Arial" w:hAnsi="Arial" w:cs="Arial"/>
          <w:i/>
          <w:sz w:val="16"/>
          <w:szCs w:val="16"/>
        </w:rPr>
      </w:pPr>
      <w:r>
        <w:rPr>
          <w:rFonts w:ascii="Arial" w:hAnsi="Arial" w:cs="Arial"/>
          <w:i/>
          <w:sz w:val="16"/>
          <w:szCs w:val="16"/>
        </w:rPr>
        <w:t>1</w:t>
      </w:r>
      <w:r w:rsidR="002C1050">
        <w:rPr>
          <w:rFonts w:ascii="Arial" w:hAnsi="Arial" w:cs="Arial"/>
          <w:i/>
          <w:sz w:val="16"/>
          <w:szCs w:val="16"/>
        </w:rPr>
        <w:t>2</w:t>
      </w:r>
      <w:r w:rsidR="00DF3D45">
        <w:rPr>
          <w:rFonts w:ascii="Arial" w:hAnsi="Arial" w:cs="Arial"/>
          <w:i/>
          <w:sz w:val="16"/>
          <w:szCs w:val="16"/>
        </w:rPr>
        <w:t>/0</w:t>
      </w:r>
      <w:r w:rsidR="002C1050">
        <w:rPr>
          <w:rFonts w:ascii="Arial" w:hAnsi="Arial" w:cs="Arial"/>
          <w:i/>
          <w:sz w:val="16"/>
          <w:szCs w:val="16"/>
        </w:rPr>
        <w:t>4</w:t>
      </w:r>
      <w:r w:rsidR="00C56BAC">
        <w:rPr>
          <w:rFonts w:ascii="Arial" w:hAnsi="Arial" w:cs="Arial"/>
          <w:i/>
          <w:sz w:val="16"/>
          <w:szCs w:val="16"/>
        </w:rPr>
        <w:t>/2024</w:t>
      </w:r>
    </w:p>
    <w:p w:rsidR="00763B50" w:rsidRDefault="00763B50" w:rsidP="00443A9A">
      <w:pPr>
        <w:rPr>
          <w:rFonts w:ascii="Arial" w:hAnsi="Arial" w:cs="Arial"/>
          <w:i/>
          <w:sz w:val="16"/>
          <w:szCs w:val="16"/>
        </w:rPr>
      </w:pPr>
    </w:p>
    <w:sectPr w:rsidR="00763B50" w:rsidSect="00E52B2B">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1E1" w:rsidRDefault="00A911E1" w:rsidP="000C4C7E">
      <w:r>
        <w:separator/>
      </w:r>
    </w:p>
  </w:endnote>
  <w:endnote w:type="continuationSeparator" w:id="0">
    <w:p w:rsidR="00A911E1" w:rsidRDefault="00A911E1" w:rsidP="000C4C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A911E1" w:rsidRPr="00E25F48" w:rsidTr="00532CBA">
      <w:tc>
        <w:tcPr>
          <w:tcW w:w="6036" w:type="dxa"/>
          <w:shd w:val="clear" w:color="auto" w:fill="auto"/>
        </w:tcPr>
        <w:p w:rsidR="00A911E1" w:rsidRPr="00E25F48" w:rsidRDefault="00A911E1"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A911E1" w:rsidRPr="00E25F48" w:rsidRDefault="00A911E1"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911E1" w:rsidRDefault="00A911E1"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1E1" w:rsidRDefault="00A911E1" w:rsidP="000C4C7E">
      <w:r>
        <w:separator/>
      </w:r>
    </w:p>
  </w:footnote>
  <w:footnote w:type="continuationSeparator" w:id="0">
    <w:p w:rsidR="00A911E1" w:rsidRDefault="00A911E1"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E1" w:rsidRDefault="00E167ED">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A911E1" w:rsidRDefault="00E167ED">
                      <w:pPr>
                        <w:pStyle w:val="Encabezado"/>
                        <w:jc w:val="center"/>
                      </w:pPr>
                      <w:r w:rsidRPr="00E167ED">
                        <w:fldChar w:fldCharType="begin"/>
                      </w:r>
                      <w:r w:rsidR="00A911E1">
                        <w:instrText xml:space="preserve"> PAGE    \* MERGEFORMAT </w:instrText>
                      </w:r>
                      <w:r w:rsidRPr="00E167ED">
                        <w:fldChar w:fldCharType="separate"/>
                      </w:r>
                      <w:r w:rsidR="002C1050" w:rsidRPr="002C1050">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A911E1" w:rsidRPr="008920BC" w:rsidTr="008920BC">
      <w:trPr>
        <w:trHeight w:val="369"/>
        <w:jc w:val="center"/>
      </w:trPr>
      <w:tc>
        <w:tcPr>
          <w:tcW w:w="2376" w:type="dxa"/>
          <w:vMerge w:val="restart"/>
        </w:tcPr>
        <w:p w:rsidR="00A911E1" w:rsidRPr="008920BC" w:rsidRDefault="00A911E1">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A911E1" w:rsidRPr="008920BC" w:rsidRDefault="00A911E1"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A911E1" w:rsidRPr="008920BC" w:rsidRDefault="00A911E1"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A911E1" w:rsidRPr="008920BC" w:rsidTr="008920BC">
      <w:trPr>
        <w:trHeight w:val="392"/>
        <w:jc w:val="center"/>
      </w:trPr>
      <w:tc>
        <w:tcPr>
          <w:tcW w:w="2376" w:type="dxa"/>
          <w:vMerge/>
        </w:tcPr>
        <w:p w:rsidR="00A911E1" w:rsidRPr="008920BC" w:rsidRDefault="00A911E1">
          <w:pPr>
            <w:pStyle w:val="Encabezado"/>
            <w:rPr>
              <w:rFonts w:ascii="Arial" w:hAnsi="Arial" w:cs="Arial"/>
            </w:rPr>
          </w:pPr>
        </w:p>
      </w:tc>
      <w:tc>
        <w:tcPr>
          <w:tcW w:w="4988" w:type="dxa"/>
          <w:vMerge/>
        </w:tcPr>
        <w:p w:rsidR="00A911E1" w:rsidRPr="008920BC" w:rsidRDefault="00A911E1">
          <w:pPr>
            <w:pStyle w:val="Encabezado"/>
            <w:rPr>
              <w:rFonts w:ascii="Arial" w:hAnsi="Arial" w:cs="Arial"/>
            </w:rPr>
          </w:pPr>
        </w:p>
      </w:tc>
      <w:tc>
        <w:tcPr>
          <w:tcW w:w="2257" w:type="dxa"/>
          <w:vAlign w:val="center"/>
        </w:tcPr>
        <w:p w:rsidR="00A911E1" w:rsidRPr="008920BC" w:rsidRDefault="00A911E1"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A911E1" w:rsidRPr="008920BC" w:rsidTr="008920BC">
      <w:trPr>
        <w:trHeight w:val="392"/>
        <w:jc w:val="center"/>
      </w:trPr>
      <w:tc>
        <w:tcPr>
          <w:tcW w:w="2376" w:type="dxa"/>
          <w:vMerge/>
        </w:tcPr>
        <w:p w:rsidR="00A911E1" w:rsidRPr="008920BC" w:rsidRDefault="00A911E1">
          <w:pPr>
            <w:pStyle w:val="Encabezado"/>
            <w:rPr>
              <w:rFonts w:ascii="Arial" w:hAnsi="Arial" w:cs="Arial"/>
            </w:rPr>
          </w:pPr>
        </w:p>
      </w:tc>
      <w:tc>
        <w:tcPr>
          <w:tcW w:w="4988" w:type="dxa"/>
          <w:vMerge/>
        </w:tcPr>
        <w:p w:rsidR="00A911E1" w:rsidRPr="008920BC" w:rsidRDefault="00A911E1">
          <w:pPr>
            <w:pStyle w:val="Encabezado"/>
            <w:rPr>
              <w:rFonts w:ascii="Arial" w:hAnsi="Arial" w:cs="Arial"/>
            </w:rPr>
          </w:pPr>
        </w:p>
      </w:tc>
      <w:tc>
        <w:tcPr>
          <w:tcW w:w="2257" w:type="dxa"/>
          <w:vAlign w:val="center"/>
        </w:tcPr>
        <w:p w:rsidR="00A911E1" w:rsidRPr="008920BC" w:rsidRDefault="00A911E1"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A911E1" w:rsidRDefault="00A911E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AD20DB"/>
    <w:multiLevelType w:val="hybridMultilevel"/>
    <w:tmpl w:val="2A8A5CA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B4B6B59"/>
    <w:multiLevelType w:val="hybridMultilevel"/>
    <w:tmpl w:val="78082BD4"/>
    <w:lvl w:ilvl="0" w:tplc="240A0009">
      <w:start w:val="1"/>
      <w:numFmt w:val="bullet"/>
      <w:lvlText w:val=""/>
      <w:lvlJc w:val="left"/>
      <w:pPr>
        <w:ind w:left="825" w:hanging="360"/>
      </w:pPr>
      <w:rPr>
        <w:rFonts w:ascii="Wingdings" w:hAnsi="Wingdings"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3">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CFB11C6"/>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08B491D"/>
    <w:multiLevelType w:val="hybridMultilevel"/>
    <w:tmpl w:val="0C28A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07C6A01"/>
    <w:multiLevelType w:val="hybridMultilevel"/>
    <w:tmpl w:val="983A95C6"/>
    <w:lvl w:ilvl="0" w:tplc="4A842A66">
      <w:numFmt w:val="bullet"/>
      <w:lvlText w:val="-"/>
      <w:lvlJc w:val="left"/>
      <w:pPr>
        <w:ind w:left="1080" w:hanging="360"/>
      </w:pPr>
      <w:rPr>
        <w:rFonts w:ascii="Calibri" w:eastAsia="Calibr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568B6194"/>
    <w:multiLevelType w:val="hybridMultilevel"/>
    <w:tmpl w:val="8E7EE7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B645702"/>
    <w:multiLevelType w:val="hybridMultilevel"/>
    <w:tmpl w:val="62DE3C9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nsid w:val="75005044"/>
    <w:multiLevelType w:val="hybridMultilevel"/>
    <w:tmpl w:val="5FB6520E"/>
    <w:lvl w:ilvl="0" w:tplc="4BF68B6A">
      <w:start w:val="2"/>
      <w:numFmt w:val="decimal"/>
      <w:lvlText w:val="%1."/>
      <w:lvlJc w:val="left"/>
      <w:pPr>
        <w:ind w:left="1080" w:hanging="360"/>
      </w:pPr>
      <w:rPr>
        <w:rFonts w:ascii="Arial" w:hAnsi="Arial" w:cs="Arial" w:hint="default"/>
        <w:b/>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3"/>
  </w:num>
  <w:num w:numId="5">
    <w:abstractNumId w:val="10"/>
  </w:num>
  <w:num w:numId="6">
    <w:abstractNumId w:val="5"/>
  </w:num>
  <w:num w:numId="7">
    <w:abstractNumId w:val="1"/>
  </w:num>
  <w:num w:numId="8">
    <w:abstractNumId w:val="8"/>
  </w:num>
  <w:num w:numId="9">
    <w:abstractNumId w:val="2"/>
  </w:num>
  <w:num w:numId="10">
    <w:abstractNumId w:val="9"/>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14CC6"/>
    <w:rsid w:val="00037403"/>
    <w:rsid w:val="00054419"/>
    <w:rsid w:val="00055830"/>
    <w:rsid w:val="0007631C"/>
    <w:rsid w:val="00085E35"/>
    <w:rsid w:val="00094F15"/>
    <w:rsid w:val="000977E7"/>
    <w:rsid w:val="000A041C"/>
    <w:rsid w:val="000C17A0"/>
    <w:rsid w:val="000C4C2B"/>
    <w:rsid w:val="000C4C7E"/>
    <w:rsid w:val="000E28C0"/>
    <w:rsid w:val="000E3D0D"/>
    <w:rsid w:val="00102668"/>
    <w:rsid w:val="001061DE"/>
    <w:rsid w:val="001128B1"/>
    <w:rsid w:val="00123F01"/>
    <w:rsid w:val="001542F2"/>
    <w:rsid w:val="00154974"/>
    <w:rsid w:val="001D0B9C"/>
    <w:rsid w:val="001D71A4"/>
    <w:rsid w:val="001E06C3"/>
    <w:rsid w:val="001F3906"/>
    <w:rsid w:val="00203CDD"/>
    <w:rsid w:val="002060D5"/>
    <w:rsid w:val="00211A60"/>
    <w:rsid w:val="00214AC3"/>
    <w:rsid w:val="00220458"/>
    <w:rsid w:val="0024624E"/>
    <w:rsid w:val="00251986"/>
    <w:rsid w:val="002629C2"/>
    <w:rsid w:val="0027021A"/>
    <w:rsid w:val="00273605"/>
    <w:rsid w:val="00287421"/>
    <w:rsid w:val="002874A1"/>
    <w:rsid w:val="00287C86"/>
    <w:rsid w:val="002C1050"/>
    <w:rsid w:val="002C3C35"/>
    <w:rsid w:val="002D21F7"/>
    <w:rsid w:val="002D631B"/>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104AF"/>
    <w:rsid w:val="0043396B"/>
    <w:rsid w:val="00443A9A"/>
    <w:rsid w:val="0045383C"/>
    <w:rsid w:val="00473AAF"/>
    <w:rsid w:val="00494F2C"/>
    <w:rsid w:val="004A1BB0"/>
    <w:rsid w:val="004A4766"/>
    <w:rsid w:val="004A5A9D"/>
    <w:rsid w:val="004C2A62"/>
    <w:rsid w:val="004C3E9B"/>
    <w:rsid w:val="004C4A2C"/>
    <w:rsid w:val="004D485E"/>
    <w:rsid w:val="004D6CA6"/>
    <w:rsid w:val="004E227D"/>
    <w:rsid w:val="004F0E47"/>
    <w:rsid w:val="00502B23"/>
    <w:rsid w:val="00512BC7"/>
    <w:rsid w:val="00525519"/>
    <w:rsid w:val="00531AA8"/>
    <w:rsid w:val="005325CC"/>
    <w:rsid w:val="00532CBA"/>
    <w:rsid w:val="005433F0"/>
    <w:rsid w:val="005473AF"/>
    <w:rsid w:val="00547F8A"/>
    <w:rsid w:val="00550C38"/>
    <w:rsid w:val="00551BDE"/>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71233"/>
    <w:rsid w:val="00684CDD"/>
    <w:rsid w:val="006902C6"/>
    <w:rsid w:val="00694624"/>
    <w:rsid w:val="006961BB"/>
    <w:rsid w:val="006A0A92"/>
    <w:rsid w:val="006A35FE"/>
    <w:rsid w:val="006C42E3"/>
    <w:rsid w:val="006C43E7"/>
    <w:rsid w:val="006C49CC"/>
    <w:rsid w:val="006C644A"/>
    <w:rsid w:val="007043A2"/>
    <w:rsid w:val="00705D7D"/>
    <w:rsid w:val="00710214"/>
    <w:rsid w:val="00713E10"/>
    <w:rsid w:val="00720892"/>
    <w:rsid w:val="00726D68"/>
    <w:rsid w:val="0074344B"/>
    <w:rsid w:val="0075010F"/>
    <w:rsid w:val="00760204"/>
    <w:rsid w:val="00762F4E"/>
    <w:rsid w:val="00763B34"/>
    <w:rsid w:val="00763B50"/>
    <w:rsid w:val="00771D01"/>
    <w:rsid w:val="0077691C"/>
    <w:rsid w:val="007871FD"/>
    <w:rsid w:val="00790562"/>
    <w:rsid w:val="00791F9F"/>
    <w:rsid w:val="007966AC"/>
    <w:rsid w:val="007B3265"/>
    <w:rsid w:val="007B71E1"/>
    <w:rsid w:val="007B7E41"/>
    <w:rsid w:val="007E6C9B"/>
    <w:rsid w:val="007F3B39"/>
    <w:rsid w:val="008008BD"/>
    <w:rsid w:val="008017D4"/>
    <w:rsid w:val="00802CD1"/>
    <w:rsid w:val="00813A3A"/>
    <w:rsid w:val="00816558"/>
    <w:rsid w:val="00822286"/>
    <w:rsid w:val="00823A8F"/>
    <w:rsid w:val="008559F0"/>
    <w:rsid w:val="0086165F"/>
    <w:rsid w:val="008733EA"/>
    <w:rsid w:val="00873921"/>
    <w:rsid w:val="008920BC"/>
    <w:rsid w:val="008A0378"/>
    <w:rsid w:val="008C6ED4"/>
    <w:rsid w:val="008E239E"/>
    <w:rsid w:val="009172D7"/>
    <w:rsid w:val="00920F62"/>
    <w:rsid w:val="0092113D"/>
    <w:rsid w:val="00924C75"/>
    <w:rsid w:val="00940638"/>
    <w:rsid w:val="00944D6A"/>
    <w:rsid w:val="00954EA9"/>
    <w:rsid w:val="00957962"/>
    <w:rsid w:val="00980793"/>
    <w:rsid w:val="00986FEB"/>
    <w:rsid w:val="009A21A8"/>
    <w:rsid w:val="009A4B4E"/>
    <w:rsid w:val="009B4B3F"/>
    <w:rsid w:val="009C1CB2"/>
    <w:rsid w:val="00A33DAF"/>
    <w:rsid w:val="00A57C84"/>
    <w:rsid w:val="00A7348B"/>
    <w:rsid w:val="00A73A21"/>
    <w:rsid w:val="00A74C04"/>
    <w:rsid w:val="00A753DD"/>
    <w:rsid w:val="00A87830"/>
    <w:rsid w:val="00A911E1"/>
    <w:rsid w:val="00A9227D"/>
    <w:rsid w:val="00A9438A"/>
    <w:rsid w:val="00AB7A1E"/>
    <w:rsid w:val="00AC6708"/>
    <w:rsid w:val="00AC7ABE"/>
    <w:rsid w:val="00AD0EA9"/>
    <w:rsid w:val="00AD1FC5"/>
    <w:rsid w:val="00AF1C34"/>
    <w:rsid w:val="00AF6318"/>
    <w:rsid w:val="00B00724"/>
    <w:rsid w:val="00B10808"/>
    <w:rsid w:val="00B1456B"/>
    <w:rsid w:val="00B235FB"/>
    <w:rsid w:val="00B27323"/>
    <w:rsid w:val="00B27D04"/>
    <w:rsid w:val="00B4570C"/>
    <w:rsid w:val="00B528B6"/>
    <w:rsid w:val="00B614D3"/>
    <w:rsid w:val="00B65196"/>
    <w:rsid w:val="00B707F4"/>
    <w:rsid w:val="00B76FB7"/>
    <w:rsid w:val="00B83AB2"/>
    <w:rsid w:val="00B91FB5"/>
    <w:rsid w:val="00B92D3B"/>
    <w:rsid w:val="00BA1099"/>
    <w:rsid w:val="00BA6B7B"/>
    <w:rsid w:val="00BA7A1C"/>
    <w:rsid w:val="00BB0C7E"/>
    <w:rsid w:val="00BC6450"/>
    <w:rsid w:val="00BC7F6F"/>
    <w:rsid w:val="00BD59EB"/>
    <w:rsid w:val="00BE1E5B"/>
    <w:rsid w:val="00BE45ED"/>
    <w:rsid w:val="00C24BCB"/>
    <w:rsid w:val="00C335B0"/>
    <w:rsid w:val="00C36563"/>
    <w:rsid w:val="00C40FFA"/>
    <w:rsid w:val="00C56BAC"/>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04924"/>
    <w:rsid w:val="00D20052"/>
    <w:rsid w:val="00D22664"/>
    <w:rsid w:val="00D24CED"/>
    <w:rsid w:val="00D263C0"/>
    <w:rsid w:val="00D321F9"/>
    <w:rsid w:val="00D35D5C"/>
    <w:rsid w:val="00D40933"/>
    <w:rsid w:val="00D428C1"/>
    <w:rsid w:val="00D46CD5"/>
    <w:rsid w:val="00D4751B"/>
    <w:rsid w:val="00D60CB5"/>
    <w:rsid w:val="00D60F30"/>
    <w:rsid w:val="00D74A27"/>
    <w:rsid w:val="00D76AB6"/>
    <w:rsid w:val="00D83A1F"/>
    <w:rsid w:val="00D84327"/>
    <w:rsid w:val="00D9373C"/>
    <w:rsid w:val="00DA2AF3"/>
    <w:rsid w:val="00DC7B09"/>
    <w:rsid w:val="00DD2145"/>
    <w:rsid w:val="00DD66D7"/>
    <w:rsid w:val="00DE23BF"/>
    <w:rsid w:val="00DE632D"/>
    <w:rsid w:val="00DF3D45"/>
    <w:rsid w:val="00E0371F"/>
    <w:rsid w:val="00E071C1"/>
    <w:rsid w:val="00E167ED"/>
    <w:rsid w:val="00E17EBA"/>
    <w:rsid w:val="00E27AB2"/>
    <w:rsid w:val="00E30307"/>
    <w:rsid w:val="00E34992"/>
    <w:rsid w:val="00E45ABA"/>
    <w:rsid w:val="00E45FDE"/>
    <w:rsid w:val="00E46885"/>
    <w:rsid w:val="00E522F3"/>
    <w:rsid w:val="00E52B2B"/>
    <w:rsid w:val="00E53321"/>
    <w:rsid w:val="00E569E8"/>
    <w:rsid w:val="00E56EB3"/>
    <w:rsid w:val="00E63E1F"/>
    <w:rsid w:val="00E70190"/>
    <w:rsid w:val="00E75C15"/>
    <w:rsid w:val="00E814B0"/>
    <w:rsid w:val="00E83B9A"/>
    <w:rsid w:val="00E844A9"/>
    <w:rsid w:val="00E95807"/>
    <w:rsid w:val="00EA0161"/>
    <w:rsid w:val="00EB61B0"/>
    <w:rsid w:val="00EC7E44"/>
    <w:rsid w:val="00EE280A"/>
    <w:rsid w:val="00EE43A9"/>
    <w:rsid w:val="00EE5565"/>
    <w:rsid w:val="00EF00A1"/>
    <w:rsid w:val="00EF31D9"/>
    <w:rsid w:val="00EF593F"/>
    <w:rsid w:val="00EF59BC"/>
    <w:rsid w:val="00F0226A"/>
    <w:rsid w:val="00F028A9"/>
    <w:rsid w:val="00F11D6B"/>
    <w:rsid w:val="00F15113"/>
    <w:rsid w:val="00F167E9"/>
    <w:rsid w:val="00F43F27"/>
    <w:rsid w:val="00F44590"/>
    <w:rsid w:val="00F66D9F"/>
    <w:rsid w:val="00F80213"/>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763B50"/>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paragraph" w:customStyle="1" w:styleId="Default">
    <w:name w:val="Default"/>
    <w:rsid w:val="00D4751B"/>
    <w:pPr>
      <w:autoSpaceDE w:val="0"/>
      <w:autoSpaceDN w:val="0"/>
      <w:adjustRightInd w:val="0"/>
      <w:spacing w:after="0" w:line="240" w:lineRule="auto"/>
    </w:pPr>
    <w:rPr>
      <w:rFonts w:ascii="Arial" w:eastAsia="Calibri" w:hAnsi="Arial" w:cs="Arial"/>
      <w:color w:val="000000"/>
      <w:sz w:val="24"/>
      <w:szCs w:val="24"/>
      <w:lang w:eastAsia="es-ES"/>
    </w:rPr>
  </w:style>
  <w:style w:type="character" w:customStyle="1" w:styleId="Ttulo2Car">
    <w:name w:val="Título 2 Car"/>
    <w:basedOn w:val="Fuentedeprrafopredeter"/>
    <w:link w:val="Ttulo2"/>
    <w:uiPriority w:val="9"/>
    <w:rsid w:val="00763B50"/>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A98FE-3761-403B-B6AE-B6B241A2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1175</Words>
  <Characters>6464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6</cp:revision>
  <cp:lastPrinted>2024-02-16T17:00:00Z</cp:lastPrinted>
  <dcterms:created xsi:type="dcterms:W3CDTF">2024-03-13T19:55:00Z</dcterms:created>
  <dcterms:modified xsi:type="dcterms:W3CDTF">2024-04-11T20:28:00Z</dcterms:modified>
</cp:coreProperties>
</file>