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AB0BBC">
              <w:rPr>
                <w:rFonts w:ascii="Arial" w:hAnsi="Arial" w:cs="Arial"/>
                <w:b/>
                <w:sz w:val="20"/>
                <w:szCs w:val="20"/>
                <w:lang w:val="es-MX"/>
              </w:rPr>
              <w:t>4</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DF3D45" w:rsidP="00AB0BB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1</w:t>
            </w:r>
            <w:r w:rsidR="00AB0BBC">
              <w:rPr>
                <w:rFonts w:ascii="Arial" w:hAnsi="Arial" w:cs="Arial"/>
                <w:b/>
                <w:sz w:val="20"/>
                <w:szCs w:val="20"/>
                <w:lang w:val="es-MX"/>
              </w:rPr>
              <w:t>5</w:t>
            </w:r>
            <w:r>
              <w:rPr>
                <w:rFonts w:ascii="Arial" w:hAnsi="Arial" w:cs="Arial"/>
                <w:b/>
                <w:sz w:val="20"/>
                <w:szCs w:val="20"/>
                <w:lang w:val="es-MX"/>
              </w:rPr>
              <w:t>/0</w:t>
            </w:r>
            <w:r w:rsidR="00AB0BBC">
              <w:rPr>
                <w:rFonts w:ascii="Arial" w:hAnsi="Arial" w:cs="Arial"/>
                <w:b/>
                <w:sz w:val="20"/>
                <w:szCs w:val="20"/>
                <w:lang w:val="es-MX"/>
              </w:rPr>
              <w:t>5</w:t>
            </w:r>
            <w:r w:rsidR="00763B50">
              <w:rPr>
                <w:rFonts w:ascii="Arial" w:hAnsi="Arial" w:cs="Arial"/>
                <w:b/>
                <w:sz w:val="20"/>
                <w:szCs w:val="20"/>
                <w:lang w:val="es-MX"/>
              </w:rPr>
              <w:t>/2024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763B50" w:rsidP="00512BC7">
            <w:pPr>
              <w:pStyle w:val="TableParagraph"/>
              <w:spacing w:before="110" w:line="244" w:lineRule="auto"/>
              <w:ind w:left="70"/>
              <w:jc w:val="both"/>
              <w:rPr>
                <w:rFonts w:ascii="Arial" w:hAnsi="Arial" w:cs="Arial"/>
                <w:sz w:val="20"/>
                <w:szCs w:val="20"/>
              </w:rPr>
            </w:pPr>
            <w:r w:rsidRPr="00F251D5">
              <w:rPr>
                <w:rFonts w:ascii="Arial" w:hAnsi="Arial" w:cs="Arial"/>
                <w:sz w:val="20"/>
              </w:rPr>
              <w:t xml:space="preserve">Prestar servicios profesionales por su cuenta y riesgo sin vínculo laboral, 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763B50" w:rsidP="00F43F27">
            <w:pPr>
              <w:pStyle w:val="TableParagraph"/>
              <w:spacing w:before="84"/>
              <w:ind w:left="70"/>
              <w:rPr>
                <w:rFonts w:ascii="Arial" w:hAnsi="Arial" w:cs="Arial"/>
                <w:sz w:val="20"/>
                <w:szCs w:val="20"/>
              </w:rPr>
            </w:pPr>
            <w:r w:rsidRPr="00F251D5">
              <w:rPr>
                <w:rFonts w:ascii="Arial" w:hAnsi="Arial" w:cs="Arial"/>
                <w:sz w:val="20"/>
                <w:szCs w:val="20"/>
                <w:lang w:val="es-ES_tradnl"/>
              </w:rPr>
              <w:t>PSP01-2024</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JULIANA PEÑA VALENCIA</w:t>
            </w:r>
          </w:p>
        </w:tc>
      </w:tr>
      <w:tr w:rsidR="009A21A8"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9A21A8" w:rsidRPr="00D321F9" w:rsidRDefault="009A21A8" w:rsidP="00BA6B7B">
            <w:pPr>
              <w:rPr>
                <w:rFonts w:ascii="Arial" w:hAnsi="Arial" w:cs="Arial"/>
                <w:sz w:val="20"/>
                <w:szCs w:val="20"/>
              </w:rPr>
            </w:pPr>
            <w:r w:rsidRPr="00D321F9">
              <w:rPr>
                <w:rFonts w:ascii="Arial" w:hAnsi="Arial" w:cs="Arial"/>
                <w:sz w:val="20"/>
                <w:szCs w:val="20"/>
              </w:rPr>
              <w:t>NIT O CC</w:t>
            </w:r>
          </w:p>
        </w:tc>
        <w:tc>
          <w:tcPr>
            <w:tcW w:w="7897" w:type="dxa"/>
          </w:tcPr>
          <w:p w:rsidR="009A21A8" w:rsidRPr="0079036E" w:rsidRDefault="009A21A8" w:rsidP="00F43F27">
            <w:pPr>
              <w:jc w:val="both"/>
              <w:rPr>
                <w:rFonts w:ascii="Arial" w:hAnsi="Arial" w:cs="Arial"/>
                <w:sz w:val="20"/>
                <w:szCs w:val="20"/>
              </w:rPr>
            </w:pPr>
            <w:r>
              <w:rPr>
                <w:rFonts w:ascii="Arial" w:eastAsiaTheme="minorHAnsi" w:hAnsi="Arial" w:cs="Arial"/>
                <w:sz w:val="20"/>
                <w:szCs w:val="20"/>
                <w:lang w:val="es-ES" w:eastAsia="en-US"/>
              </w:rPr>
              <w:t>43.484.200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763B50" w:rsidP="00D321F9">
            <w:pPr>
              <w:pStyle w:val="TableParagraph"/>
              <w:spacing w:line="230" w:lineRule="exact"/>
              <w:ind w:left="70"/>
              <w:jc w:val="both"/>
              <w:rPr>
                <w:rFonts w:ascii="Arial" w:hAnsi="Arial" w:cs="Arial"/>
                <w:sz w:val="20"/>
                <w:szCs w:val="20"/>
              </w:rPr>
            </w:pPr>
            <w:r w:rsidRPr="00F251D5">
              <w:rPr>
                <w:rFonts w:ascii="Arial" w:hAnsi="Arial" w:cs="Arial"/>
                <w:sz w:val="20"/>
                <w:szCs w:val="20"/>
              </w:rPr>
              <w:t>Cincuenta y cuatro millones setecientos ochenta mil pesos ($54.780.000).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731"/>
              <w:gridCol w:w="2480"/>
            </w:tblGrid>
            <w:tr w:rsidR="00763B50" w:rsidRPr="00D321F9" w:rsidTr="00763B50">
              <w:tc>
                <w:tcPr>
                  <w:tcW w:w="731" w:type="dxa"/>
                </w:tcPr>
                <w:p w:rsidR="00763B50" w:rsidRPr="00EE7C2E" w:rsidRDefault="00763B50" w:rsidP="00F43F27">
                  <w:pPr>
                    <w:jc w:val="center"/>
                    <w:rPr>
                      <w:rFonts w:ascii="Arial" w:hAnsi="Arial" w:cs="Arial"/>
                      <w:sz w:val="16"/>
                      <w:szCs w:val="16"/>
                    </w:rPr>
                  </w:pPr>
                  <w:r>
                    <w:rPr>
                      <w:rFonts w:ascii="Arial" w:hAnsi="Arial" w:cs="Arial"/>
                      <w:sz w:val="16"/>
                      <w:szCs w:val="16"/>
                    </w:rPr>
                    <w:t>82</w:t>
                  </w:r>
                </w:p>
              </w:tc>
              <w:tc>
                <w:tcPr>
                  <w:tcW w:w="248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801"/>
              <w:gridCol w:w="2410"/>
            </w:tblGrid>
            <w:tr w:rsidR="00763B50" w:rsidRPr="00D321F9" w:rsidTr="00763B50">
              <w:tc>
                <w:tcPr>
                  <w:tcW w:w="801"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167</w:t>
                  </w:r>
                </w:p>
              </w:tc>
              <w:tc>
                <w:tcPr>
                  <w:tcW w:w="2410" w:type="dxa"/>
                </w:tcPr>
                <w:p w:rsidR="00763B50" w:rsidRPr="00EE7C2E" w:rsidRDefault="00763B50" w:rsidP="00F43F27">
                  <w:pPr>
                    <w:jc w:val="center"/>
                    <w:rPr>
                      <w:rFonts w:ascii="Arial" w:hAnsi="Arial" w:cs="Arial"/>
                      <w:sz w:val="16"/>
                      <w:szCs w:val="16"/>
                      <w:lang w:val="es-MX"/>
                    </w:rPr>
                  </w:pPr>
                  <w:r>
                    <w:rPr>
                      <w:rFonts w:ascii="Arial" w:hAnsi="Arial" w:cs="Arial"/>
                      <w:sz w:val="16"/>
                      <w:szCs w:val="16"/>
                      <w:lang w:val="es-MX"/>
                    </w:rPr>
                    <w:t>12/01/2024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E46885" w:rsidP="00F43F27">
            <w:pPr>
              <w:pStyle w:val="TableParagraph"/>
              <w:spacing w:before="84"/>
              <w:ind w:left="70"/>
              <w:rPr>
                <w:rFonts w:ascii="Arial" w:hAnsi="Arial" w:cs="Arial"/>
                <w:sz w:val="20"/>
                <w:szCs w:val="20"/>
              </w:rPr>
            </w:pPr>
            <w:r>
              <w:rPr>
                <w:rFonts w:ascii="Arial" w:hAnsi="Arial" w:cs="Arial"/>
                <w:sz w:val="20"/>
                <w:szCs w:val="20"/>
              </w:rPr>
              <w:t>1</w:t>
            </w:r>
            <w:r w:rsidR="006A0A92">
              <w:rPr>
                <w:rFonts w:ascii="Arial" w:hAnsi="Arial" w:cs="Arial"/>
                <w:sz w:val="20"/>
                <w:szCs w:val="20"/>
              </w:rPr>
              <w:t>2</w:t>
            </w:r>
            <w:r w:rsidR="00C36563" w:rsidRPr="00D321F9">
              <w:rPr>
                <w:rFonts w:ascii="Arial" w:hAnsi="Arial" w:cs="Arial"/>
                <w:sz w:val="20"/>
                <w:szCs w:val="20"/>
              </w:rPr>
              <w:t>/0</w:t>
            </w:r>
            <w:r>
              <w:rPr>
                <w:rFonts w:ascii="Arial" w:hAnsi="Arial" w:cs="Arial"/>
                <w:sz w:val="20"/>
                <w:szCs w:val="20"/>
              </w:rPr>
              <w:t>1</w:t>
            </w:r>
            <w:r w:rsidR="00C36563" w:rsidRPr="00D321F9">
              <w:rPr>
                <w:rFonts w:ascii="Arial" w:hAnsi="Arial" w:cs="Arial"/>
                <w:sz w:val="20"/>
                <w:szCs w:val="20"/>
              </w:rPr>
              <w:t>/202</w:t>
            </w:r>
            <w:r>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763B50" w:rsidP="00F43F27">
            <w:pPr>
              <w:pStyle w:val="TableParagraph"/>
              <w:spacing w:line="230" w:lineRule="atLeast"/>
              <w:ind w:left="70"/>
              <w:jc w:val="both"/>
              <w:rPr>
                <w:rFonts w:ascii="Arial" w:hAnsi="Arial" w:cs="Arial"/>
                <w:sz w:val="20"/>
                <w:szCs w:val="20"/>
              </w:rPr>
            </w:pPr>
            <w:r w:rsidRPr="00F251D5">
              <w:rPr>
                <w:rFonts w:ascii="Arial" w:hAnsi="Arial" w:cs="Arial"/>
                <w:sz w:val="20"/>
                <w:szCs w:val="20"/>
                <w:lang w:val="es-MX"/>
              </w:rPr>
              <w:t>Trescientos treinta y dos (332) días contados a partir del acta de inicio.</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C36563" w:rsidP="00F43F27">
            <w:pPr>
              <w:pStyle w:val="TableParagraph"/>
              <w:spacing w:before="84"/>
              <w:ind w:left="68"/>
              <w:rPr>
                <w:rFonts w:ascii="Arial" w:hAnsi="Arial" w:cs="Arial"/>
                <w:sz w:val="20"/>
                <w:szCs w:val="20"/>
              </w:rPr>
            </w:pPr>
            <w:r w:rsidRPr="00D321F9">
              <w:rPr>
                <w:rFonts w:ascii="Arial" w:hAnsi="Arial" w:cs="Arial"/>
                <w:sz w:val="20"/>
                <w:szCs w:val="20"/>
              </w:rPr>
              <w:t>Inicia</w:t>
            </w:r>
            <w:r w:rsidRPr="00D321F9">
              <w:rPr>
                <w:rFonts w:ascii="Arial" w:hAnsi="Arial" w:cs="Arial"/>
                <w:spacing w:val="-3"/>
                <w:sz w:val="20"/>
                <w:szCs w:val="20"/>
              </w:rPr>
              <w:t xml:space="preserve"> </w:t>
            </w:r>
            <w:r w:rsidRPr="00D321F9">
              <w:rPr>
                <w:rFonts w:ascii="Arial" w:hAnsi="Arial" w:cs="Arial"/>
                <w:sz w:val="20"/>
                <w:szCs w:val="20"/>
              </w:rPr>
              <w:t>el</w:t>
            </w:r>
            <w:r w:rsidRPr="00D321F9">
              <w:rPr>
                <w:rFonts w:ascii="Arial" w:hAnsi="Arial" w:cs="Arial"/>
                <w:spacing w:val="-3"/>
                <w:sz w:val="20"/>
                <w:szCs w:val="20"/>
              </w:rPr>
              <w:t xml:space="preserve"> </w:t>
            </w:r>
            <w:r w:rsidR="00E46885">
              <w:rPr>
                <w:rFonts w:ascii="Arial" w:hAnsi="Arial" w:cs="Arial"/>
                <w:spacing w:val="-3"/>
                <w:sz w:val="20"/>
                <w:szCs w:val="20"/>
              </w:rPr>
              <w:t>1</w:t>
            </w:r>
            <w:r w:rsidR="006A0A92">
              <w:rPr>
                <w:rFonts w:ascii="Arial" w:hAnsi="Arial" w:cs="Arial"/>
                <w:spacing w:val="-3"/>
                <w:sz w:val="20"/>
                <w:szCs w:val="20"/>
              </w:rPr>
              <w:t>2</w:t>
            </w:r>
            <w:r w:rsidRPr="00D321F9">
              <w:rPr>
                <w:rFonts w:ascii="Arial" w:hAnsi="Arial" w:cs="Arial"/>
                <w:sz w:val="20"/>
                <w:szCs w:val="20"/>
              </w:rPr>
              <w:t>/0</w:t>
            </w:r>
            <w:r w:rsidR="00E46885">
              <w:rPr>
                <w:rFonts w:ascii="Arial" w:hAnsi="Arial" w:cs="Arial"/>
                <w:sz w:val="20"/>
                <w:szCs w:val="20"/>
              </w:rPr>
              <w:t>1</w:t>
            </w:r>
            <w:r w:rsidRPr="00D321F9">
              <w:rPr>
                <w:rFonts w:ascii="Arial" w:hAnsi="Arial" w:cs="Arial"/>
                <w:sz w:val="20"/>
                <w:szCs w:val="20"/>
              </w:rPr>
              <w:t>/202</w:t>
            </w:r>
            <w:r w:rsidR="00F80213">
              <w:rPr>
                <w:rFonts w:ascii="Arial" w:hAnsi="Arial" w:cs="Arial"/>
                <w:sz w:val="20"/>
                <w:szCs w:val="20"/>
              </w:rPr>
              <w:t>4</w:t>
            </w:r>
            <w:r w:rsidRPr="00D321F9">
              <w:rPr>
                <w:rFonts w:ascii="Arial" w:hAnsi="Arial" w:cs="Arial"/>
                <w:spacing w:val="2"/>
                <w:sz w:val="20"/>
                <w:szCs w:val="20"/>
              </w:rPr>
              <w:t xml:space="preserve"> </w:t>
            </w:r>
            <w:r w:rsidRPr="00D321F9">
              <w:rPr>
                <w:rFonts w:ascii="Arial" w:hAnsi="Arial" w:cs="Arial"/>
                <w:sz w:val="20"/>
                <w:szCs w:val="20"/>
              </w:rPr>
              <w:t>y</w:t>
            </w:r>
            <w:r w:rsidRPr="00D321F9">
              <w:rPr>
                <w:rFonts w:ascii="Arial" w:hAnsi="Arial" w:cs="Arial"/>
                <w:spacing w:val="-1"/>
                <w:sz w:val="20"/>
                <w:szCs w:val="20"/>
              </w:rPr>
              <w:t xml:space="preserve"> </w:t>
            </w:r>
            <w:r w:rsidR="009A21A8">
              <w:rPr>
                <w:rFonts w:ascii="Arial" w:hAnsi="Arial" w:cs="Arial"/>
                <w:sz w:val="20"/>
                <w:szCs w:val="20"/>
              </w:rPr>
              <w:t xml:space="preserve">finaliza el </w:t>
            </w:r>
            <w:r w:rsidR="00B235FB">
              <w:rPr>
                <w:rFonts w:ascii="Arial" w:hAnsi="Arial" w:cs="Arial"/>
                <w:sz w:val="20"/>
                <w:szCs w:val="20"/>
              </w:rPr>
              <w:t>13</w:t>
            </w:r>
            <w:r w:rsidR="00512BC7" w:rsidRPr="00D321F9">
              <w:rPr>
                <w:rFonts w:ascii="Arial" w:hAnsi="Arial" w:cs="Arial"/>
                <w:sz w:val="20"/>
                <w:szCs w:val="20"/>
              </w:rPr>
              <w:t>/</w:t>
            </w:r>
            <w:r w:rsidR="00F43F27">
              <w:rPr>
                <w:rFonts w:ascii="Arial" w:hAnsi="Arial" w:cs="Arial"/>
                <w:sz w:val="20"/>
                <w:szCs w:val="20"/>
              </w:rPr>
              <w:t>12</w:t>
            </w:r>
            <w:r w:rsidRPr="00D321F9">
              <w:rPr>
                <w:rFonts w:ascii="Arial" w:hAnsi="Arial" w:cs="Arial"/>
                <w:sz w:val="20"/>
                <w:szCs w:val="20"/>
              </w:rPr>
              <w:t>/202</w:t>
            </w:r>
            <w:r w:rsidR="00F80213">
              <w:rPr>
                <w:rFonts w:ascii="Arial" w:hAnsi="Arial" w:cs="Arial"/>
                <w:sz w:val="20"/>
                <w:szCs w:val="20"/>
              </w:rPr>
              <w:t>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por e</w:t>
            </w:r>
            <w:r w:rsidR="00512BC7" w:rsidRPr="00D321F9">
              <w:rPr>
                <w:rFonts w:ascii="Arial" w:hAnsi="Arial" w:cs="Arial"/>
                <w:sz w:val="20"/>
                <w:szCs w:val="20"/>
              </w:rPr>
              <w:t>l período comprendido</w:t>
            </w:r>
            <w:r w:rsidR="009A21A8">
              <w:rPr>
                <w:rFonts w:ascii="Arial" w:hAnsi="Arial" w:cs="Arial"/>
                <w:sz w:val="20"/>
                <w:szCs w:val="20"/>
              </w:rPr>
              <w:t xml:space="preserve"> entr</w:t>
            </w:r>
            <w:r w:rsidR="00E46885">
              <w:rPr>
                <w:rFonts w:ascii="Arial" w:hAnsi="Arial" w:cs="Arial"/>
                <w:sz w:val="20"/>
                <w:szCs w:val="20"/>
              </w:rPr>
              <w:t>e el 12</w:t>
            </w:r>
            <w:r w:rsidRPr="00D321F9">
              <w:rPr>
                <w:rFonts w:ascii="Arial" w:hAnsi="Arial" w:cs="Arial"/>
                <w:sz w:val="20"/>
                <w:szCs w:val="20"/>
              </w:rPr>
              <w:t>/0</w:t>
            </w:r>
            <w:r w:rsidR="00AB0BBC">
              <w:rPr>
                <w:rFonts w:ascii="Arial" w:hAnsi="Arial" w:cs="Arial"/>
                <w:sz w:val="20"/>
                <w:szCs w:val="20"/>
              </w:rPr>
              <w:t>4</w:t>
            </w:r>
            <w:r w:rsidRPr="00D321F9">
              <w:rPr>
                <w:rFonts w:ascii="Arial" w:hAnsi="Arial" w:cs="Arial"/>
                <w:sz w:val="20"/>
                <w:szCs w:val="20"/>
              </w:rPr>
              <w:t>/202</w:t>
            </w:r>
            <w:r w:rsidR="00E46885">
              <w:rPr>
                <w:rFonts w:ascii="Arial" w:hAnsi="Arial" w:cs="Arial"/>
                <w:sz w:val="20"/>
                <w:szCs w:val="20"/>
              </w:rPr>
              <w:t>4 al 1</w:t>
            </w:r>
            <w:r w:rsidR="006A0A92">
              <w:rPr>
                <w:rFonts w:ascii="Arial" w:hAnsi="Arial" w:cs="Arial"/>
                <w:sz w:val="20"/>
                <w:szCs w:val="20"/>
              </w:rPr>
              <w:t>1</w:t>
            </w:r>
            <w:r w:rsidRPr="00D321F9">
              <w:rPr>
                <w:rFonts w:ascii="Arial" w:hAnsi="Arial" w:cs="Arial"/>
                <w:sz w:val="20"/>
                <w:szCs w:val="20"/>
              </w:rPr>
              <w:t>/0</w:t>
            </w:r>
            <w:r w:rsidR="00AB0BBC">
              <w:rPr>
                <w:rFonts w:ascii="Arial" w:hAnsi="Arial" w:cs="Arial"/>
                <w:sz w:val="20"/>
                <w:szCs w:val="20"/>
              </w:rPr>
              <w:t>5</w:t>
            </w:r>
            <w:r w:rsidRPr="00D321F9">
              <w:rPr>
                <w:rFonts w:ascii="Arial" w:hAnsi="Arial" w:cs="Arial"/>
                <w:sz w:val="20"/>
                <w:szCs w:val="20"/>
              </w:rPr>
              <w:t>/202</w:t>
            </w:r>
            <w:r w:rsidR="00E46885">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AB0BBC" w:rsidRDefault="00AB0BBC" w:rsidP="00512BC7">
            <w:pPr>
              <w:jc w:val="both"/>
              <w:rPr>
                <w:rFonts w:ascii="Arial" w:hAnsi="Arial" w:cs="Arial"/>
                <w:spacing w:val="1"/>
                <w:sz w:val="20"/>
                <w:szCs w:val="2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3"/>
              <w:gridCol w:w="4252"/>
            </w:tblGrid>
            <w:tr w:rsidR="00AB0BBC" w:rsidRPr="00AB0BBC" w:rsidTr="00AB0BBC">
              <w:trPr>
                <w:trHeight w:val="283"/>
              </w:trPr>
              <w:tc>
                <w:tcPr>
                  <w:tcW w:w="3353" w:type="dxa"/>
                </w:tcPr>
                <w:p w:rsidR="00AB0BBC" w:rsidRPr="00AB0BBC" w:rsidRDefault="00AB0BBC" w:rsidP="00AB0BBC">
                  <w:pPr>
                    <w:jc w:val="center"/>
                    <w:rPr>
                      <w:rFonts w:ascii="Arial" w:hAnsi="Arial" w:cs="Arial"/>
                      <w:b/>
                      <w:color w:val="000000"/>
                      <w:sz w:val="18"/>
                      <w:szCs w:val="18"/>
                    </w:rPr>
                  </w:pPr>
                  <w:r w:rsidRPr="00AB0BBC">
                    <w:rPr>
                      <w:rFonts w:ascii="Arial" w:hAnsi="Arial" w:cs="Arial"/>
                      <w:b/>
                      <w:color w:val="000000"/>
                      <w:sz w:val="18"/>
                      <w:szCs w:val="18"/>
                    </w:rPr>
                    <w:t>ACTIVIDADES DESCRITAS EN EL CONTRATO</w:t>
                  </w:r>
                </w:p>
              </w:tc>
              <w:tc>
                <w:tcPr>
                  <w:tcW w:w="4252" w:type="dxa"/>
                </w:tcPr>
                <w:p w:rsidR="00AB0BBC" w:rsidRPr="00AB0BBC" w:rsidRDefault="00AB0BBC" w:rsidP="00AB0BBC">
                  <w:pPr>
                    <w:jc w:val="center"/>
                    <w:rPr>
                      <w:rFonts w:ascii="Arial" w:hAnsi="Arial" w:cs="Arial"/>
                      <w:b/>
                      <w:color w:val="000000"/>
                      <w:sz w:val="18"/>
                      <w:szCs w:val="18"/>
                    </w:rPr>
                  </w:pPr>
                  <w:r w:rsidRPr="00AB0BBC">
                    <w:rPr>
                      <w:rFonts w:ascii="Arial" w:hAnsi="Arial" w:cs="Arial"/>
                      <w:b/>
                      <w:color w:val="000000"/>
                      <w:sz w:val="18"/>
                      <w:szCs w:val="18"/>
                    </w:rPr>
                    <w:t>DESCRIPCION U OBSERVACIONES</w:t>
                  </w:r>
                </w:p>
              </w:tc>
            </w:tr>
            <w:tr w:rsidR="00AB0BBC" w:rsidRPr="00AB0BBC" w:rsidTr="00AB0BBC">
              <w:trPr>
                <w:trHeight w:val="240"/>
              </w:trPr>
              <w:tc>
                <w:tcPr>
                  <w:tcW w:w="3353" w:type="dxa"/>
                </w:tcPr>
                <w:p w:rsidR="00AB0BBC" w:rsidRPr="00AB0BBC" w:rsidRDefault="00AB0BBC" w:rsidP="00AB0BBC">
                  <w:pPr>
                    <w:pStyle w:val="NormalWeb"/>
                    <w:numPr>
                      <w:ilvl w:val="0"/>
                      <w:numId w:val="12"/>
                    </w:numPr>
                    <w:shd w:val="clear" w:color="auto" w:fill="FFFFFF"/>
                    <w:spacing w:before="0" w:beforeAutospacing="0" w:after="0" w:afterAutospacing="0"/>
                    <w:ind w:left="268" w:hanging="142"/>
                    <w:jc w:val="both"/>
                    <w:rPr>
                      <w:rFonts w:ascii="Arial" w:hAnsi="Arial" w:cs="Arial"/>
                      <w:sz w:val="18"/>
                      <w:szCs w:val="18"/>
                    </w:rPr>
                  </w:pPr>
                  <w:r w:rsidRPr="00AB0BBC">
                    <w:rPr>
                      <w:rFonts w:ascii="Arial" w:hAnsi="Arial" w:cs="Arial"/>
                      <w:color w:val="000000" w:themeColor="text1"/>
                      <w:sz w:val="18"/>
                      <w:szCs w:val="18"/>
                      <w:bdr w:val="none" w:sz="0" w:space="0" w:color="auto" w:frame="1"/>
                    </w:rPr>
                    <w:t>Apoyar en la asesoría a los usuarios de forma presencial en la sede principal o donde se requiera según la necesidad para elaborar derechos de petición, acciones constitucionales, incidentes de desacato, recursos de ley, oficios, memoriales o demás requerimientos o re direccionar  según sea el caso, emitir conceptos jurídicos en las áreas del derecho privado y público.</w:t>
                  </w:r>
                </w:p>
              </w:tc>
              <w:tc>
                <w:tcPr>
                  <w:tcW w:w="4252" w:type="dxa"/>
                </w:tcPr>
                <w:p w:rsidR="00AB0BBC" w:rsidRPr="00AB0BBC" w:rsidRDefault="00AB0BBC" w:rsidP="00AB0BBC">
                  <w:pPr>
                    <w:jc w:val="both"/>
                    <w:rPr>
                      <w:rFonts w:ascii="Arial" w:hAnsi="Arial" w:cs="Arial"/>
                      <w:b/>
                      <w:color w:val="000000" w:themeColor="text1"/>
                      <w:sz w:val="18"/>
                      <w:szCs w:val="18"/>
                    </w:rPr>
                  </w:pPr>
                  <w:r w:rsidRPr="00AB0BBC">
                    <w:rPr>
                      <w:rFonts w:ascii="Arial" w:hAnsi="Arial" w:cs="Arial"/>
                      <w:color w:val="000000" w:themeColor="text1"/>
                      <w:sz w:val="18"/>
                      <w:szCs w:val="18"/>
                    </w:rPr>
                    <w:t>Durante el periodo relacionado en este informe realicé las siguientes actuaciones que se encuentran registradas en el aplicativo de PQRS de la Entidad. Cada una de estas actuaciones requieren se proyecte un escrito como son: Acciones de tutela, Derechos de Petición, incidentes de desacato, entre otros; los mismos se pueden consultar en la carpeta denomina da Pública</w:t>
                  </w:r>
                  <w:r w:rsidRPr="00AB0BBC">
                    <w:rPr>
                      <w:rFonts w:ascii="Arial" w:hAnsi="Arial" w:cs="Arial"/>
                      <w:b/>
                      <w:color w:val="000000" w:themeColor="text1"/>
                      <w:sz w:val="18"/>
                      <w:szCs w:val="18"/>
                    </w:rPr>
                    <w:t>.</w:t>
                  </w:r>
                </w:p>
                <w:p w:rsidR="00AB0BBC" w:rsidRPr="00AB0BBC" w:rsidRDefault="00AB0BBC" w:rsidP="00AB0BBC">
                  <w:pPr>
                    <w:jc w:val="both"/>
                    <w:rPr>
                      <w:rFonts w:ascii="Arial" w:hAnsi="Arial" w:cs="Arial"/>
                      <w:b/>
                      <w:color w:val="000000" w:themeColor="text1"/>
                      <w:sz w:val="18"/>
                      <w:szCs w:val="18"/>
                    </w:rPr>
                  </w:pPr>
                  <w:r w:rsidRPr="00AB0BBC">
                    <w:rPr>
                      <w:rFonts w:ascii="Arial" w:hAnsi="Arial" w:cs="Arial"/>
                      <w:color w:val="000000" w:themeColor="text1"/>
                      <w:sz w:val="18"/>
                      <w:szCs w:val="18"/>
                      <w:shd w:val="clear" w:color="auto" w:fill="F9F9F9"/>
                    </w:rPr>
                    <w:t xml:space="preserve">-24041577703306 Derecho de petición </w:t>
                  </w:r>
                </w:p>
              </w:tc>
            </w:tr>
            <w:tr w:rsidR="00AB0BBC" w:rsidRPr="00AB0BBC" w:rsidTr="00AB0BBC">
              <w:trPr>
                <w:trHeight w:val="536"/>
              </w:trPr>
              <w:tc>
                <w:tcPr>
                  <w:tcW w:w="3353" w:type="dxa"/>
                </w:tcPr>
                <w:p w:rsidR="00AB0BBC" w:rsidRPr="00AB0BBC" w:rsidRDefault="00AB0BBC" w:rsidP="00AB0BBC">
                  <w:pPr>
                    <w:pStyle w:val="NormalWeb"/>
                    <w:numPr>
                      <w:ilvl w:val="0"/>
                      <w:numId w:val="11"/>
                    </w:numPr>
                    <w:shd w:val="clear" w:color="auto" w:fill="FFFFFF"/>
                    <w:spacing w:before="0" w:beforeAutospacing="0" w:after="0" w:afterAutospacing="0"/>
                    <w:ind w:left="410" w:hanging="284"/>
                    <w:jc w:val="both"/>
                    <w:rPr>
                      <w:rFonts w:ascii="Arial" w:hAnsi="Arial" w:cs="Arial"/>
                      <w:b/>
                      <w:bCs/>
                      <w:sz w:val="18"/>
                      <w:szCs w:val="18"/>
                    </w:rPr>
                  </w:pPr>
                  <w:r w:rsidRPr="00AB0BBC">
                    <w:rPr>
                      <w:rFonts w:ascii="Arial" w:hAnsi="Arial" w:cs="Arial"/>
                      <w:color w:val="000000" w:themeColor="text1"/>
                      <w:sz w:val="18"/>
                      <w:szCs w:val="18"/>
                      <w:bdr w:val="none" w:sz="0" w:space="0" w:color="auto" w:frame="1"/>
                    </w:rPr>
                    <w:t>Apoyar en las solicitudes presentadas por los usuarios en la reconsideración de las decisiones administrativas que adopte la Unidad de Victimas, cuando sea procedente.</w:t>
                  </w:r>
                </w:p>
              </w:tc>
              <w:tc>
                <w:tcPr>
                  <w:tcW w:w="4252" w:type="dxa"/>
                </w:tcPr>
                <w:p w:rsidR="00AB0BBC" w:rsidRPr="00AB0BBC" w:rsidRDefault="00AB0BBC" w:rsidP="00AB0BBC">
                  <w:pPr>
                    <w:rPr>
                      <w:rFonts w:ascii="Arial" w:hAnsi="Arial" w:cs="Arial"/>
                      <w:b/>
                      <w:sz w:val="18"/>
                      <w:szCs w:val="18"/>
                    </w:rPr>
                  </w:pPr>
                </w:p>
              </w:tc>
            </w:tr>
            <w:tr w:rsidR="00AB0BBC" w:rsidRPr="00AB0BBC" w:rsidTr="00AB0BBC">
              <w:trPr>
                <w:trHeight w:val="536"/>
              </w:trPr>
              <w:tc>
                <w:tcPr>
                  <w:tcW w:w="3353" w:type="dxa"/>
                </w:tcPr>
                <w:p w:rsidR="00AB0BBC" w:rsidRPr="00AB0BBC" w:rsidRDefault="00AB0BBC" w:rsidP="00AB0BBC">
                  <w:pPr>
                    <w:pStyle w:val="Prrafodelista"/>
                    <w:numPr>
                      <w:ilvl w:val="0"/>
                      <w:numId w:val="11"/>
                    </w:numPr>
                    <w:spacing w:after="160" w:line="259" w:lineRule="auto"/>
                    <w:ind w:left="268" w:hanging="142"/>
                    <w:contextualSpacing/>
                    <w:jc w:val="both"/>
                    <w:rPr>
                      <w:rFonts w:ascii="Arial" w:hAnsi="Arial" w:cs="Arial"/>
                      <w:b/>
                      <w:bCs/>
                      <w:sz w:val="18"/>
                      <w:szCs w:val="18"/>
                    </w:rPr>
                  </w:pPr>
                  <w:r w:rsidRPr="00AB0BBC">
                    <w:rPr>
                      <w:rFonts w:ascii="Arial" w:hAnsi="Arial" w:cs="Arial"/>
                      <w:color w:val="222222"/>
                      <w:sz w:val="18"/>
                      <w:szCs w:val="18"/>
                      <w:shd w:val="clear" w:color="auto" w:fill="FFFFFF"/>
                    </w:rPr>
                    <w:t>Apoyar en respuesta  de PQRS, que le presenten a la Entidad, para lo cual se deberá emitir un concepto jurídico.</w:t>
                  </w:r>
                </w:p>
              </w:tc>
              <w:tc>
                <w:tcPr>
                  <w:tcW w:w="4252" w:type="dxa"/>
                </w:tcPr>
                <w:p w:rsidR="00AB0BBC" w:rsidRPr="00AB0BBC" w:rsidRDefault="00AB0BBC" w:rsidP="00AB0BBC">
                  <w:pPr>
                    <w:rPr>
                      <w:rFonts w:ascii="Arial" w:hAnsi="Arial" w:cs="Arial"/>
                      <w:color w:val="000000" w:themeColor="text1"/>
                      <w:sz w:val="18"/>
                      <w:szCs w:val="18"/>
                    </w:rPr>
                  </w:pPr>
                  <w:r w:rsidRPr="00AB0BBC">
                    <w:rPr>
                      <w:rFonts w:ascii="Arial" w:hAnsi="Arial" w:cs="Arial"/>
                      <w:color w:val="000000" w:themeColor="text1"/>
                      <w:sz w:val="18"/>
                      <w:szCs w:val="18"/>
                    </w:rPr>
                    <w:t xml:space="preserve">-24041577703316 Asesoría laboral </w:t>
                  </w:r>
                </w:p>
                <w:tbl>
                  <w:tblPr>
                    <w:tblW w:w="4428" w:type="dxa"/>
                    <w:tblLayout w:type="fixed"/>
                    <w:tblCellMar>
                      <w:left w:w="70" w:type="dxa"/>
                      <w:right w:w="70" w:type="dxa"/>
                    </w:tblCellMar>
                    <w:tblLook w:val="04A0"/>
                  </w:tblPr>
                  <w:tblGrid>
                    <w:gridCol w:w="4428"/>
                  </w:tblGrid>
                  <w:tr w:rsidR="00AB0BBC" w:rsidRPr="00AB0BBC" w:rsidTr="00AB0BBC">
                    <w:trPr>
                      <w:trHeight w:val="300"/>
                    </w:trPr>
                    <w:tc>
                      <w:tcPr>
                        <w:tcW w:w="4428" w:type="dxa"/>
                        <w:tcBorders>
                          <w:top w:val="nil"/>
                          <w:left w:val="nil"/>
                          <w:bottom w:val="nil"/>
                          <w:right w:val="nil"/>
                        </w:tcBorders>
                        <w:shd w:val="clear" w:color="auto" w:fill="auto"/>
                        <w:noWrap/>
                        <w:vAlign w:val="bottom"/>
                        <w:hideMark/>
                      </w:tcPr>
                      <w:p w:rsidR="00AB0BBC" w:rsidRPr="00AB0BBC" w:rsidRDefault="00AB0BBC" w:rsidP="00AB0BBC">
                        <w:pPr>
                          <w:jc w:val="both"/>
                          <w:rPr>
                            <w:rFonts w:ascii="Helvetica" w:hAnsi="Helvetica" w:cs="Helvetica"/>
                            <w:color w:val="000000" w:themeColor="text1"/>
                            <w:sz w:val="18"/>
                            <w:szCs w:val="18"/>
                            <w:shd w:val="clear" w:color="auto" w:fill="F9F9F9"/>
                          </w:rPr>
                        </w:pPr>
                        <w:r w:rsidRPr="00AB0BBC">
                          <w:rPr>
                            <w:rFonts w:ascii="Arial" w:hAnsi="Arial" w:cs="Arial"/>
                            <w:color w:val="000000" w:themeColor="text1"/>
                            <w:sz w:val="18"/>
                            <w:szCs w:val="18"/>
                            <w:shd w:val="clear" w:color="auto" w:fill="F9F9F9"/>
                          </w:rPr>
                          <w:t>-2404157770331</w:t>
                        </w:r>
                        <w:r w:rsidRPr="00AB0BBC">
                          <w:rPr>
                            <w:rFonts w:ascii="Helvetica" w:hAnsi="Helvetica" w:cs="Helvetica"/>
                            <w:color w:val="000000" w:themeColor="text1"/>
                            <w:sz w:val="18"/>
                            <w:szCs w:val="18"/>
                            <w:shd w:val="clear" w:color="auto" w:fill="F9F9F9"/>
                          </w:rPr>
                          <w:t xml:space="preserve">0 Asesoría en salud </w:t>
                        </w:r>
                      </w:p>
                      <w:p w:rsidR="00AB0BBC" w:rsidRPr="00AB0BBC" w:rsidRDefault="00AB0BBC" w:rsidP="00AB0BBC">
                        <w:pPr>
                          <w:jc w:val="both"/>
                          <w:rPr>
                            <w:rFonts w:ascii="Arial" w:hAnsi="Arial" w:cs="Arial"/>
                            <w:color w:val="000000" w:themeColor="text1"/>
                            <w:sz w:val="18"/>
                            <w:szCs w:val="18"/>
                            <w:lang w:val="es-ES"/>
                          </w:rPr>
                        </w:pPr>
                        <w:r w:rsidRPr="00AB0BBC">
                          <w:rPr>
                            <w:rFonts w:ascii="Arial" w:hAnsi="Arial" w:cs="Arial"/>
                            <w:color w:val="000000" w:themeColor="text1"/>
                            <w:sz w:val="18"/>
                            <w:szCs w:val="18"/>
                            <w:shd w:val="clear" w:color="auto" w:fill="F9F9F9"/>
                          </w:rPr>
                          <w:t>-24041577703343 Asesoría en derecho civil</w:t>
                        </w:r>
                      </w:p>
                    </w:tc>
                  </w:tr>
                  <w:tr w:rsidR="00AB0BBC" w:rsidRPr="00AB0BBC" w:rsidTr="00AB0BBC">
                    <w:trPr>
                      <w:trHeight w:val="300"/>
                    </w:trPr>
                    <w:tc>
                      <w:tcPr>
                        <w:tcW w:w="4428" w:type="dxa"/>
                        <w:tcBorders>
                          <w:top w:val="nil"/>
                          <w:left w:val="nil"/>
                          <w:bottom w:val="nil"/>
                          <w:right w:val="nil"/>
                        </w:tcBorders>
                        <w:shd w:val="clear" w:color="auto" w:fill="auto"/>
                        <w:noWrap/>
                        <w:vAlign w:val="bottom"/>
                        <w:hideMark/>
                      </w:tcPr>
                      <w:p w:rsidR="00AB0BBC" w:rsidRPr="00AB0BBC" w:rsidRDefault="00AB0BBC" w:rsidP="00AB0BBC">
                        <w:pPr>
                          <w:rPr>
                            <w:rFonts w:ascii="Arial" w:hAnsi="Arial" w:cs="Arial"/>
                            <w:color w:val="000000"/>
                            <w:sz w:val="18"/>
                            <w:szCs w:val="18"/>
                            <w:lang w:val="es-ES"/>
                          </w:rPr>
                        </w:pPr>
                      </w:p>
                    </w:tc>
                  </w:tr>
                </w:tbl>
                <w:p w:rsidR="00AB0BBC" w:rsidRPr="00AB0BBC" w:rsidRDefault="00AB0BBC" w:rsidP="00AB0BBC">
                  <w:pPr>
                    <w:jc w:val="both"/>
                    <w:rPr>
                      <w:rFonts w:ascii="Arial" w:hAnsi="Arial" w:cs="Arial"/>
                      <w:sz w:val="18"/>
                      <w:szCs w:val="18"/>
                    </w:rPr>
                  </w:pPr>
                </w:p>
              </w:tc>
            </w:tr>
            <w:tr w:rsidR="00AB0BBC" w:rsidRPr="00AB0BBC" w:rsidTr="00AB0BBC">
              <w:trPr>
                <w:trHeight w:val="536"/>
              </w:trPr>
              <w:tc>
                <w:tcPr>
                  <w:tcW w:w="3353" w:type="dxa"/>
                </w:tcPr>
                <w:p w:rsidR="00AB0BBC" w:rsidRPr="00AB0BBC" w:rsidRDefault="00AB0BBC" w:rsidP="00865E85">
                  <w:pPr>
                    <w:pStyle w:val="Prrafodelista"/>
                    <w:numPr>
                      <w:ilvl w:val="0"/>
                      <w:numId w:val="11"/>
                    </w:numPr>
                    <w:spacing w:after="160" w:line="259" w:lineRule="auto"/>
                    <w:ind w:left="0" w:hanging="15"/>
                    <w:contextualSpacing/>
                    <w:jc w:val="both"/>
                    <w:rPr>
                      <w:rFonts w:ascii="Arial" w:hAnsi="Arial" w:cs="Arial"/>
                      <w:b/>
                      <w:bCs/>
                      <w:sz w:val="18"/>
                      <w:szCs w:val="18"/>
                    </w:rPr>
                  </w:pPr>
                  <w:r w:rsidRPr="00AB0BBC">
                    <w:rPr>
                      <w:rFonts w:ascii="Arial" w:hAnsi="Arial" w:cs="Arial"/>
                      <w:color w:val="222222"/>
                      <w:sz w:val="18"/>
                      <w:szCs w:val="18"/>
                      <w:shd w:val="clear" w:color="auto" w:fill="FFFFFF"/>
                    </w:rPr>
                    <w:t>Apoyo a las diferentes  </w:t>
                  </w:r>
                  <w:proofErr w:type="spellStart"/>
                  <w:r w:rsidRPr="00AB0BBC">
                    <w:rPr>
                      <w:rFonts w:ascii="Arial" w:hAnsi="Arial" w:cs="Arial"/>
                      <w:color w:val="222222"/>
                      <w:sz w:val="18"/>
                      <w:szCs w:val="18"/>
                      <w:shd w:val="clear" w:color="auto" w:fill="FFFFFF"/>
                    </w:rPr>
                    <w:t>Delegaturas</w:t>
                  </w:r>
                  <w:proofErr w:type="spellEnd"/>
                  <w:r w:rsidRPr="00AB0BBC">
                    <w:rPr>
                      <w:rFonts w:ascii="Arial" w:hAnsi="Arial" w:cs="Arial"/>
                      <w:color w:val="222222"/>
                      <w:sz w:val="18"/>
                      <w:szCs w:val="18"/>
                      <w:shd w:val="clear" w:color="auto" w:fill="FFFFFF"/>
                    </w:rPr>
                    <w:t xml:space="preserve"> de la Personería de Itagüí y Secretaria General</w:t>
                  </w:r>
                </w:p>
              </w:tc>
              <w:tc>
                <w:tcPr>
                  <w:tcW w:w="4252" w:type="dxa"/>
                </w:tcPr>
                <w:p w:rsidR="00AB0BBC" w:rsidRDefault="00AB0BBC" w:rsidP="00AB0BBC">
                  <w:pPr>
                    <w:jc w:val="center"/>
                    <w:rPr>
                      <w:rFonts w:ascii="Arial" w:hAnsi="Arial" w:cs="Arial"/>
                      <w:b/>
                      <w:sz w:val="18"/>
                      <w:szCs w:val="18"/>
                    </w:rPr>
                  </w:pPr>
                  <w:r w:rsidRPr="00AB0BBC">
                    <w:rPr>
                      <w:rFonts w:ascii="Arial" w:hAnsi="Arial" w:cs="Arial"/>
                      <w:b/>
                      <w:sz w:val="18"/>
                      <w:szCs w:val="18"/>
                    </w:rPr>
                    <w:t xml:space="preserve">DERECHOS HUMANOS </w:t>
                  </w:r>
                </w:p>
                <w:p w:rsidR="00865E85" w:rsidRPr="00AB0BBC" w:rsidRDefault="00865E85" w:rsidP="00AB0BBC">
                  <w:pPr>
                    <w:jc w:val="center"/>
                    <w:rPr>
                      <w:rFonts w:ascii="Arial" w:hAnsi="Arial" w:cs="Arial"/>
                      <w:b/>
                      <w:sz w:val="18"/>
                      <w:szCs w:val="18"/>
                    </w:rPr>
                  </w:pPr>
                </w:p>
                <w:p w:rsidR="00AB0BBC" w:rsidRPr="00AB0BBC" w:rsidRDefault="00AB0BBC" w:rsidP="00AB0BBC">
                  <w:pPr>
                    <w:jc w:val="both"/>
                    <w:rPr>
                      <w:rFonts w:ascii="Arial" w:hAnsi="Arial" w:cs="Arial"/>
                      <w:sz w:val="18"/>
                      <w:szCs w:val="18"/>
                    </w:rPr>
                  </w:pPr>
                  <w:r w:rsidRPr="00AB0BBC">
                    <w:rPr>
                      <w:rFonts w:ascii="Arial" w:hAnsi="Arial" w:cs="Arial"/>
                      <w:sz w:val="18"/>
                      <w:szCs w:val="18"/>
                    </w:rPr>
                    <w:t>-924041200300628 Oficio convocatoria sesión extraordinaria para el 23 de abril  MPEV.</w:t>
                  </w:r>
                </w:p>
                <w:p w:rsidR="00AB0BBC" w:rsidRPr="00AB0BBC" w:rsidRDefault="00AB0BBC" w:rsidP="00AB0BBC">
                  <w:pPr>
                    <w:jc w:val="both"/>
                    <w:rPr>
                      <w:rFonts w:ascii="Arial" w:hAnsi="Arial" w:cs="Arial"/>
                      <w:sz w:val="18"/>
                      <w:szCs w:val="18"/>
                    </w:rPr>
                  </w:pPr>
                  <w:r w:rsidRPr="00AB0BBC">
                    <w:rPr>
                      <w:rFonts w:ascii="Arial" w:hAnsi="Arial" w:cs="Arial"/>
                      <w:b/>
                      <w:sz w:val="18"/>
                      <w:szCs w:val="18"/>
                    </w:rPr>
                    <w:t>-</w:t>
                  </w:r>
                  <w:r w:rsidRPr="00AB0BBC">
                    <w:rPr>
                      <w:rFonts w:ascii="Arial" w:hAnsi="Arial" w:cs="Arial"/>
                      <w:sz w:val="18"/>
                      <w:szCs w:val="18"/>
                    </w:rPr>
                    <w:t xml:space="preserve">924041200300629 Oficio convocatoria sesión Ordinaria 25 de abril MPEV. </w:t>
                  </w:r>
                </w:p>
                <w:p w:rsidR="00AB0BBC" w:rsidRPr="00AB0BBC" w:rsidRDefault="00AB0BBC" w:rsidP="00AB0BBC">
                  <w:pPr>
                    <w:shd w:val="clear" w:color="auto" w:fill="FFFFFF"/>
                    <w:spacing w:before="100" w:beforeAutospacing="1" w:after="100" w:afterAutospacing="1"/>
                    <w:rPr>
                      <w:rFonts w:ascii="Arial" w:hAnsi="Arial" w:cs="Arial"/>
                      <w:sz w:val="18"/>
                      <w:szCs w:val="18"/>
                    </w:rPr>
                  </w:pPr>
                  <w:r w:rsidRPr="00AB0BBC">
                    <w:rPr>
                      <w:rFonts w:ascii="Arial" w:hAnsi="Arial" w:cs="Arial"/>
                      <w:b/>
                      <w:color w:val="000000" w:themeColor="text1"/>
                      <w:sz w:val="18"/>
                      <w:szCs w:val="18"/>
                      <w:lang w:val="es-ES"/>
                    </w:rPr>
                    <w:t>-</w:t>
                  </w:r>
                  <w:r w:rsidRPr="00AB0BBC">
                    <w:rPr>
                      <w:rFonts w:ascii="Arial" w:hAnsi="Arial" w:cs="Arial"/>
                      <w:color w:val="000000" w:themeColor="text1"/>
                      <w:sz w:val="18"/>
                      <w:szCs w:val="18"/>
                      <w:lang w:val="es-ES"/>
                    </w:rPr>
                    <w:t xml:space="preserve">924041200300627 </w:t>
                  </w:r>
                  <w:r w:rsidRPr="00AB0BBC">
                    <w:rPr>
                      <w:rFonts w:ascii="Arial" w:hAnsi="Arial" w:cs="Arial"/>
                      <w:sz w:val="18"/>
                      <w:szCs w:val="18"/>
                    </w:rPr>
                    <w:t>Oficio dirigido a instituto de cultura préstamo de auditorio para capacitación de concurso oratoria  y préstamo de salón en Casa Museo para MPEV.</w:t>
                  </w:r>
                </w:p>
                <w:p w:rsidR="00AB0BBC" w:rsidRPr="00AB0BBC" w:rsidRDefault="00AB0BBC" w:rsidP="00AB0BBC">
                  <w:pPr>
                    <w:shd w:val="clear" w:color="auto" w:fill="FFFFFF"/>
                    <w:spacing w:before="100" w:beforeAutospacing="1" w:after="100" w:afterAutospacing="1"/>
                    <w:rPr>
                      <w:rFonts w:ascii="Arial" w:hAnsi="Arial" w:cs="Arial"/>
                      <w:color w:val="FF0000"/>
                      <w:sz w:val="18"/>
                      <w:szCs w:val="18"/>
                    </w:rPr>
                  </w:pPr>
                  <w:r w:rsidRPr="00AB0BBC">
                    <w:rPr>
                      <w:rFonts w:ascii="Arial" w:hAnsi="Arial" w:cs="Arial"/>
                      <w:sz w:val="18"/>
                      <w:szCs w:val="18"/>
                    </w:rPr>
                    <w:t xml:space="preserve">-Ajustes cuadro de política pública – cuadro comparativo con plan de acción de la </w:t>
                  </w:r>
                  <w:proofErr w:type="spellStart"/>
                  <w:r w:rsidRPr="00AB0BBC">
                    <w:rPr>
                      <w:rFonts w:ascii="Arial" w:hAnsi="Arial" w:cs="Arial"/>
                      <w:sz w:val="18"/>
                      <w:szCs w:val="18"/>
                    </w:rPr>
                    <w:t>Delagatura</w:t>
                  </w:r>
                  <w:proofErr w:type="spellEnd"/>
                  <w:r w:rsidRPr="00AB0BBC">
                    <w:rPr>
                      <w:rFonts w:ascii="Arial" w:hAnsi="Arial" w:cs="Arial"/>
                      <w:color w:val="FF0000"/>
                      <w:sz w:val="18"/>
                      <w:szCs w:val="18"/>
                    </w:rPr>
                    <w:t xml:space="preserve"> </w:t>
                  </w:r>
                </w:p>
                <w:p w:rsidR="00AB0BBC" w:rsidRPr="00AB0BBC" w:rsidRDefault="00AB0BBC" w:rsidP="00AB0BBC">
                  <w:pPr>
                    <w:shd w:val="clear" w:color="auto" w:fill="FFFFFF"/>
                    <w:spacing w:before="100" w:beforeAutospacing="1" w:after="100" w:afterAutospacing="1"/>
                    <w:rPr>
                      <w:rFonts w:ascii="Arial" w:hAnsi="Arial" w:cs="Arial"/>
                      <w:color w:val="FF0000"/>
                      <w:sz w:val="18"/>
                      <w:szCs w:val="18"/>
                    </w:rPr>
                  </w:pPr>
                  <w:r w:rsidRPr="00AB0BBC">
                    <w:rPr>
                      <w:rFonts w:ascii="Arial" w:hAnsi="Arial" w:cs="Arial"/>
                      <w:sz w:val="18"/>
                      <w:szCs w:val="18"/>
                    </w:rPr>
                    <w:t xml:space="preserve">- Diligenciamiento  de  cuadro de registro de personas privadas de la libertad con relación a información en salud.  </w:t>
                  </w:r>
                </w:p>
                <w:p w:rsidR="00AB0BBC" w:rsidRPr="00AB0BBC" w:rsidRDefault="00AB0BBC" w:rsidP="00AB0BBC">
                  <w:pPr>
                    <w:shd w:val="clear" w:color="auto" w:fill="FFFFFF"/>
                    <w:spacing w:before="100" w:beforeAutospacing="1" w:after="100" w:afterAutospacing="1"/>
                    <w:jc w:val="both"/>
                    <w:rPr>
                      <w:rFonts w:ascii="Arial" w:hAnsi="Arial" w:cs="Arial"/>
                      <w:sz w:val="18"/>
                      <w:szCs w:val="18"/>
                      <w:lang w:val="es-ES"/>
                    </w:rPr>
                  </w:pPr>
                  <w:r w:rsidRPr="00AB0BBC">
                    <w:rPr>
                      <w:rFonts w:ascii="Arial" w:hAnsi="Arial" w:cs="Arial"/>
                      <w:sz w:val="18"/>
                      <w:szCs w:val="18"/>
                      <w:lang w:val="es-ES"/>
                    </w:rPr>
                    <w:t xml:space="preserve">-92404160030066: Oficio de solicitud de acompañamiento  en desarrollo económico para la Mesa de Participación Efectiva de Victimas dirigido al Municipio. </w:t>
                  </w:r>
                </w:p>
                <w:p w:rsidR="00AB0BBC" w:rsidRPr="00AB0BBC" w:rsidRDefault="00AB0BBC" w:rsidP="00AB0BBC">
                  <w:pPr>
                    <w:shd w:val="clear" w:color="auto" w:fill="FFFFFF"/>
                    <w:spacing w:before="100" w:beforeAutospacing="1" w:after="100" w:afterAutospacing="1"/>
                    <w:rPr>
                      <w:rFonts w:ascii="Arial" w:hAnsi="Arial" w:cs="Arial"/>
                      <w:sz w:val="18"/>
                      <w:szCs w:val="18"/>
                    </w:rPr>
                  </w:pPr>
                  <w:r w:rsidRPr="00AB0BBC">
                    <w:rPr>
                      <w:rFonts w:ascii="Arial" w:hAnsi="Arial" w:cs="Arial"/>
                      <w:sz w:val="18"/>
                      <w:szCs w:val="18"/>
                      <w:lang w:val="es-ES"/>
                    </w:rPr>
                    <w:t xml:space="preserve">-924041600300662: Oficio de solicitud de acompañamiento  en desarrollo económico para la Mesa de Participación Efectiva de Victimas dirigido al SENA. </w:t>
                  </w:r>
                </w:p>
                <w:p w:rsidR="00AB0BBC" w:rsidRPr="00AB0BBC" w:rsidRDefault="00AB0BBC" w:rsidP="00AB0BBC">
                  <w:pPr>
                    <w:shd w:val="clear" w:color="auto" w:fill="FFFFFF"/>
                    <w:spacing w:before="100" w:beforeAutospacing="1" w:after="100" w:afterAutospacing="1"/>
                    <w:jc w:val="both"/>
                    <w:rPr>
                      <w:rFonts w:ascii="Arial" w:hAnsi="Arial" w:cs="Arial"/>
                      <w:sz w:val="18"/>
                      <w:szCs w:val="18"/>
                      <w:lang w:val="es-ES"/>
                    </w:rPr>
                  </w:pPr>
                  <w:r w:rsidRPr="00AB0BBC">
                    <w:rPr>
                      <w:rFonts w:ascii="Arial" w:hAnsi="Arial" w:cs="Arial"/>
                      <w:sz w:val="18"/>
                      <w:szCs w:val="18"/>
                      <w:lang w:val="es-ES"/>
                    </w:rPr>
                    <w:t xml:space="preserve">-924041600300663:  Oficio de solicitud de acompañamiento  en desarrollo económico para la Mesa de Participación Efectiva de Victimas dirigido a </w:t>
                  </w:r>
                  <w:proofErr w:type="spellStart"/>
                  <w:r w:rsidRPr="00AB0BBC">
                    <w:rPr>
                      <w:rFonts w:ascii="Arial" w:hAnsi="Arial" w:cs="Arial"/>
                      <w:sz w:val="18"/>
                      <w:szCs w:val="18"/>
                      <w:lang w:val="es-ES"/>
                    </w:rPr>
                    <w:t>Comfama</w:t>
                  </w:r>
                  <w:proofErr w:type="spellEnd"/>
                  <w:r w:rsidRPr="00AB0BBC">
                    <w:rPr>
                      <w:rFonts w:ascii="Arial" w:hAnsi="Arial" w:cs="Arial"/>
                      <w:sz w:val="18"/>
                      <w:szCs w:val="18"/>
                      <w:lang w:val="es-ES"/>
                    </w:rPr>
                    <w:t xml:space="preserve"> </w:t>
                  </w:r>
                </w:p>
                <w:p w:rsidR="00AB0BBC" w:rsidRPr="00AB0BBC" w:rsidRDefault="00AB0BBC" w:rsidP="00AB0BBC">
                  <w:pPr>
                    <w:shd w:val="clear" w:color="auto" w:fill="FFFFFF"/>
                    <w:spacing w:before="100" w:beforeAutospacing="1" w:after="100" w:afterAutospacing="1"/>
                    <w:jc w:val="both"/>
                    <w:rPr>
                      <w:rFonts w:ascii="Arial" w:hAnsi="Arial" w:cs="Arial"/>
                      <w:sz w:val="18"/>
                      <w:szCs w:val="18"/>
                      <w:lang w:val="es-ES"/>
                    </w:rPr>
                  </w:pPr>
                  <w:r w:rsidRPr="00AB0BBC">
                    <w:rPr>
                      <w:rFonts w:ascii="Arial" w:hAnsi="Arial" w:cs="Arial"/>
                      <w:sz w:val="18"/>
                      <w:szCs w:val="18"/>
                      <w:lang w:val="es-ES"/>
                    </w:rPr>
                    <w:t xml:space="preserve">-92404160030066: Oficio de solicitud préstamo de auditorio Diego Echavarría Misas  para capacitación Concurso de Oratoria.  </w:t>
                  </w:r>
                </w:p>
                <w:p w:rsidR="00AB0BBC" w:rsidRPr="00AB0BBC" w:rsidRDefault="00AB0BBC" w:rsidP="00AB0BBC">
                  <w:pPr>
                    <w:shd w:val="clear" w:color="auto" w:fill="FFFFFF"/>
                    <w:spacing w:before="100" w:beforeAutospacing="1" w:after="100" w:afterAutospacing="1"/>
                    <w:jc w:val="both"/>
                    <w:rPr>
                      <w:rFonts w:ascii="Arial" w:hAnsi="Arial" w:cs="Arial"/>
                      <w:color w:val="000000" w:themeColor="text1"/>
                      <w:sz w:val="18"/>
                      <w:szCs w:val="18"/>
                      <w:shd w:val="clear" w:color="auto" w:fill="F9F9F9"/>
                    </w:rPr>
                  </w:pPr>
                  <w:r w:rsidRPr="00AB0BBC">
                    <w:rPr>
                      <w:rFonts w:ascii="Arial" w:hAnsi="Arial" w:cs="Arial"/>
                      <w:color w:val="000000" w:themeColor="text1"/>
                      <w:sz w:val="18"/>
                      <w:szCs w:val="18"/>
                      <w:shd w:val="clear" w:color="auto" w:fill="F9F9F9"/>
                    </w:rPr>
                    <w:t xml:space="preserve">-24041677703405:  Asesoría en familia </w:t>
                  </w:r>
                </w:p>
                <w:p w:rsidR="00AB0BBC" w:rsidRPr="00AB0BBC" w:rsidRDefault="00AB0BBC" w:rsidP="00AB0BBC">
                  <w:pPr>
                    <w:shd w:val="clear" w:color="auto" w:fill="FFFFFF"/>
                    <w:spacing w:before="100" w:beforeAutospacing="1" w:after="100" w:afterAutospacing="1"/>
                    <w:jc w:val="both"/>
                    <w:rPr>
                      <w:rFonts w:ascii="Arial" w:hAnsi="Arial" w:cs="Arial"/>
                      <w:color w:val="000000" w:themeColor="text1"/>
                      <w:sz w:val="18"/>
                      <w:szCs w:val="18"/>
                      <w:shd w:val="clear" w:color="auto" w:fill="F9F9F9"/>
                    </w:rPr>
                  </w:pPr>
                  <w:r w:rsidRPr="00AB0BBC">
                    <w:rPr>
                      <w:rFonts w:ascii="Arial" w:hAnsi="Arial" w:cs="Arial"/>
                      <w:color w:val="000000" w:themeColor="text1"/>
                      <w:sz w:val="18"/>
                      <w:szCs w:val="18"/>
                      <w:shd w:val="clear" w:color="auto" w:fill="F9F9F9"/>
                    </w:rPr>
                    <w:t xml:space="preserve">-Diligenciamiento de solicitud de acompañamiento al área de comunicaciones – para sesión ordinaria Casa Museo. </w:t>
                  </w:r>
                </w:p>
                <w:p w:rsidR="00AB0BBC" w:rsidRPr="00AB0BBC" w:rsidRDefault="00AB0BBC" w:rsidP="00AB0BBC">
                  <w:pPr>
                    <w:shd w:val="clear" w:color="auto" w:fill="FFFFFF"/>
                    <w:spacing w:before="100" w:beforeAutospacing="1" w:after="100" w:afterAutospacing="1"/>
                    <w:jc w:val="both"/>
                    <w:rPr>
                      <w:rFonts w:ascii="Arial" w:hAnsi="Arial" w:cs="Arial"/>
                      <w:color w:val="000000" w:themeColor="text1"/>
                      <w:sz w:val="18"/>
                      <w:szCs w:val="18"/>
                      <w:shd w:val="clear" w:color="auto" w:fill="F9F9F9"/>
                    </w:rPr>
                  </w:pPr>
                  <w:r w:rsidRPr="00AB0BBC">
                    <w:rPr>
                      <w:rFonts w:ascii="Arial" w:hAnsi="Arial" w:cs="Arial"/>
                      <w:color w:val="676A6C"/>
                      <w:sz w:val="18"/>
                      <w:szCs w:val="18"/>
                      <w:lang w:val="es-ES"/>
                    </w:rPr>
                    <w:t> -</w:t>
                  </w:r>
                  <w:r w:rsidRPr="00AB0BBC">
                    <w:rPr>
                      <w:rFonts w:ascii="Arial" w:hAnsi="Arial" w:cs="Arial"/>
                      <w:color w:val="000000" w:themeColor="text1"/>
                      <w:sz w:val="18"/>
                      <w:szCs w:val="18"/>
                      <w:lang w:val="es-ES"/>
                    </w:rPr>
                    <w:t xml:space="preserve">924042200300706: </w:t>
                  </w:r>
                  <w:r w:rsidRPr="00AB0BBC">
                    <w:rPr>
                      <w:rFonts w:ascii="Arial" w:hAnsi="Arial" w:cs="Arial"/>
                      <w:sz w:val="18"/>
                      <w:szCs w:val="18"/>
                    </w:rPr>
                    <w:t xml:space="preserve">Oficio  de apoyo de alimentación para eliminatorias del concurso de Oratoria  dirigido a la Alcaldía Municipal. </w:t>
                  </w:r>
                </w:p>
                <w:p w:rsidR="00AB0BBC" w:rsidRPr="00AB0BBC" w:rsidRDefault="00AB0BBC" w:rsidP="00AB0BBC">
                  <w:pPr>
                    <w:shd w:val="clear" w:color="auto" w:fill="FFFFFF"/>
                    <w:spacing w:before="100" w:beforeAutospacing="1" w:after="100" w:afterAutospacing="1"/>
                    <w:jc w:val="both"/>
                    <w:rPr>
                      <w:rFonts w:ascii="Arial" w:hAnsi="Arial" w:cs="Arial"/>
                      <w:sz w:val="18"/>
                      <w:szCs w:val="18"/>
                    </w:rPr>
                  </w:pPr>
                  <w:r w:rsidRPr="00AB0BBC">
                    <w:rPr>
                      <w:rFonts w:ascii="Arial" w:hAnsi="Arial" w:cs="Arial"/>
                      <w:sz w:val="18"/>
                      <w:szCs w:val="18"/>
                    </w:rPr>
                    <w:t>-Acompañamiento a sesión extraordinaria a la  Mesa de Participación Efectiva de Victimas. 23 de abril de 2024. Acta N° 97</w:t>
                  </w:r>
                </w:p>
                <w:p w:rsidR="00AB0BBC" w:rsidRPr="00AB0BBC" w:rsidRDefault="00AB0BBC" w:rsidP="00AB0BBC">
                  <w:pPr>
                    <w:shd w:val="clear" w:color="auto" w:fill="FFFFFF"/>
                    <w:spacing w:before="100" w:beforeAutospacing="1" w:after="100" w:afterAutospacing="1"/>
                    <w:jc w:val="both"/>
                    <w:rPr>
                      <w:rFonts w:ascii="Arial" w:hAnsi="Arial" w:cs="Arial"/>
                      <w:sz w:val="18"/>
                      <w:szCs w:val="18"/>
                    </w:rPr>
                  </w:pPr>
                  <w:r w:rsidRPr="00AB0BBC">
                    <w:rPr>
                      <w:rFonts w:ascii="Arial" w:hAnsi="Arial" w:cs="Arial"/>
                      <w:sz w:val="18"/>
                      <w:szCs w:val="18"/>
                    </w:rPr>
                    <w:t xml:space="preserve">-Diligenciamiento y </w:t>
                  </w:r>
                  <w:proofErr w:type="spellStart"/>
                  <w:r w:rsidRPr="00AB0BBC">
                    <w:rPr>
                      <w:rFonts w:ascii="Arial" w:hAnsi="Arial" w:cs="Arial"/>
                      <w:sz w:val="18"/>
                      <w:szCs w:val="18"/>
                    </w:rPr>
                    <w:t>envio</w:t>
                  </w:r>
                  <w:proofErr w:type="spellEnd"/>
                  <w:r w:rsidRPr="00AB0BBC">
                    <w:rPr>
                      <w:rFonts w:ascii="Arial" w:hAnsi="Arial" w:cs="Arial"/>
                      <w:sz w:val="18"/>
                      <w:szCs w:val="18"/>
                    </w:rPr>
                    <w:t xml:space="preserve"> de Bitácora para eliminatorias concurso de oratoria 7,8 y 9 de mayo de 2024.</w:t>
                  </w:r>
                </w:p>
                <w:p w:rsidR="00AB0BBC" w:rsidRPr="00AB0BBC" w:rsidRDefault="00AB0BBC" w:rsidP="00AB0BBC">
                  <w:pPr>
                    <w:shd w:val="clear" w:color="auto" w:fill="FFFFFF"/>
                    <w:spacing w:before="100" w:beforeAutospacing="1" w:after="100" w:afterAutospacing="1"/>
                    <w:jc w:val="both"/>
                    <w:rPr>
                      <w:rFonts w:ascii="Arial" w:hAnsi="Arial" w:cs="Arial"/>
                      <w:b/>
                      <w:sz w:val="18"/>
                      <w:szCs w:val="18"/>
                    </w:rPr>
                  </w:pPr>
                  <w:r w:rsidRPr="00AB0BBC">
                    <w:rPr>
                      <w:rFonts w:ascii="Arial" w:hAnsi="Arial" w:cs="Arial"/>
                      <w:sz w:val="18"/>
                      <w:szCs w:val="18"/>
                    </w:rPr>
                    <w:t xml:space="preserve">Acompañamiento con funciones como secretaria técnica a sesión ordinaria a la  Mesa de Participación Efectiva de Victimas. 25 de abril de 2024.  </w:t>
                  </w:r>
                  <w:r w:rsidRPr="00AB0BBC">
                    <w:rPr>
                      <w:rFonts w:ascii="Arial" w:hAnsi="Arial" w:cs="Arial"/>
                      <w:b/>
                      <w:sz w:val="18"/>
                      <w:szCs w:val="18"/>
                    </w:rPr>
                    <w:t>Acta N° 99</w:t>
                  </w:r>
                </w:p>
                <w:p w:rsidR="00AB0BBC" w:rsidRPr="00AB0BBC" w:rsidRDefault="00AB0BBC" w:rsidP="00AB0BBC">
                  <w:pPr>
                    <w:jc w:val="both"/>
                    <w:rPr>
                      <w:rFonts w:ascii="Arial" w:hAnsi="Arial" w:cs="Arial"/>
                      <w:sz w:val="18"/>
                      <w:szCs w:val="18"/>
                    </w:rPr>
                  </w:pPr>
                  <w:r w:rsidRPr="00AB0BBC">
                    <w:rPr>
                      <w:rFonts w:ascii="Arial" w:hAnsi="Arial" w:cs="Arial"/>
                      <w:sz w:val="18"/>
                      <w:szCs w:val="18"/>
                    </w:rPr>
                    <w:t>-Diligencia - acompañamiento movilización de taxistas, verificación de derechos humanos. Lista de asistencia y ficha de diligencia y asistencia  29 de mayo de 2024. Carpeta derechos humanos.</w:t>
                  </w:r>
                </w:p>
                <w:p w:rsidR="00AB0BBC" w:rsidRPr="00AB0BBC" w:rsidRDefault="00AB0BBC" w:rsidP="00AB0BBC">
                  <w:pPr>
                    <w:jc w:val="both"/>
                    <w:rPr>
                      <w:rFonts w:ascii="Arial" w:hAnsi="Arial" w:cs="Arial"/>
                      <w:sz w:val="18"/>
                      <w:szCs w:val="18"/>
                    </w:rPr>
                  </w:pPr>
                  <w:r w:rsidRPr="00AB0BBC">
                    <w:rPr>
                      <w:rFonts w:ascii="Arial" w:hAnsi="Arial" w:cs="Arial"/>
                      <w:sz w:val="18"/>
                      <w:szCs w:val="18"/>
                    </w:rPr>
                    <w:t xml:space="preserve">-Envío de actas ordinaria y extraordinaria a través de correo electrónico a integrantes de la mesa de víctimas. </w:t>
                  </w:r>
                </w:p>
                <w:p w:rsidR="00AB0BBC" w:rsidRPr="00AB0BBC" w:rsidRDefault="00AB0BBC" w:rsidP="00AB0BBC">
                  <w:pPr>
                    <w:jc w:val="both"/>
                    <w:rPr>
                      <w:rFonts w:ascii="Arial" w:hAnsi="Arial" w:cs="Arial"/>
                      <w:sz w:val="18"/>
                      <w:szCs w:val="18"/>
                      <w:lang w:val="es-ES"/>
                    </w:rPr>
                  </w:pPr>
                  <w:r w:rsidRPr="00AB0BBC">
                    <w:rPr>
                      <w:rFonts w:ascii="Arial" w:hAnsi="Arial" w:cs="Arial"/>
                      <w:sz w:val="18"/>
                      <w:szCs w:val="18"/>
                    </w:rPr>
                    <w:t xml:space="preserve"> -</w:t>
                  </w:r>
                  <w:r w:rsidRPr="00AB0BBC">
                    <w:rPr>
                      <w:rFonts w:ascii="Arial" w:hAnsi="Arial" w:cs="Arial"/>
                      <w:sz w:val="18"/>
                      <w:szCs w:val="18"/>
                      <w:lang w:val="es-ES"/>
                    </w:rPr>
                    <w:t xml:space="preserve">924050200300752: Remisión de documentos para pago de apoyo compensatorio Mesa de Participación Efectiva de Victimas </w:t>
                  </w:r>
                </w:p>
                <w:p w:rsidR="00AB0BBC" w:rsidRPr="00AB0BBC" w:rsidRDefault="00AB0BBC" w:rsidP="00AB0BBC">
                  <w:pPr>
                    <w:jc w:val="both"/>
                    <w:rPr>
                      <w:rFonts w:ascii="Arial" w:hAnsi="Arial" w:cs="Arial"/>
                      <w:sz w:val="18"/>
                      <w:szCs w:val="18"/>
                      <w:lang w:val="es-ES"/>
                    </w:rPr>
                  </w:pPr>
                  <w:r w:rsidRPr="00AB0BBC">
                    <w:rPr>
                      <w:rFonts w:ascii="Arial" w:hAnsi="Arial" w:cs="Arial"/>
                      <w:sz w:val="18"/>
                      <w:szCs w:val="18"/>
                      <w:lang w:val="es-ES"/>
                    </w:rPr>
                    <w:t>-Acompañamiento a stand parque principal  / Gobierno Escolar- lista de asistencia 2 de mayo de 2024.</w:t>
                  </w:r>
                </w:p>
                <w:p w:rsidR="00AB0BBC" w:rsidRPr="00AB0BBC" w:rsidRDefault="00AB0BBC" w:rsidP="00AB0BBC">
                  <w:pPr>
                    <w:jc w:val="both"/>
                    <w:rPr>
                      <w:rFonts w:ascii="Arial" w:hAnsi="Arial" w:cs="Arial"/>
                      <w:color w:val="000000" w:themeColor="text1"/>
                      <w:sz w:val="18"/>
                      <w:szCs w:val="18"/>
                      <w:shd w:val="clear" w:color="auto" w:fill="F9F9F9"/>
                    </w:rPr>
                  </w:pPr>
                  <w:r w:rsidRPr="00AB0BBC">
                    <w:rPr>
                      <w:rFonts w:ascii="Arial" w:hAnsi="Arial" w:cs="Arial"/>
                      <w:color w:val="000000" w:themeColor="text1"/>
                      <w:sz w:val="18"/>
                      <w:szCs w:val="18"/>
                      <w:shd w:val="clear" w:color="auto" w:fill="F9F9F9"/>
                    </w:rPr>
                    <w:t xml:space="preserve">-24050277703988: Asesoría con relación a adulto mayor  </w:t>
                  </w:r>
                </w:p>
                <w:p w:rsidR="00AB0BBC" w:rsidRPr="00AB0BBC" w:rsidRDefault="00AB0BBC" w:rsidP="00AB0BBC">
                  <w:pPr>
                    <w:jc w:val="both"/>
                    <w:rPr>
                      <w:rFonts w:ascii="Arial" w:hAnsi="Arial" w:cs="Arial"/>
                      <w:color w:val="000000" w:themeColor="text1"/>
                      <w:sz w:val="18"/>
                      <w:szCs w:val="18"/>
                      <w:shd w:val="clear" w:color="auto" w:fill="F9F9F9"/>
                    </w:rPr>
                  </w:pPr>
                  <w:r w:rsidRPr="00AB0BBC">
                    <w:rPr>
                      <w:rFonts w:ascii="Arial" w:hAnsi="Arial" w:cs="Arial"/>
                      <w:color w:val="000000" w:themeColor="text1"/>
                      <w:sz w:val="18"/>
                      <w:szCs w:val="18"/>
                      <w:shd w:val="clear" w:color="auto" w:fill="F9F9F9"/>
                    </w:rPr>
                    <w:t>-Acompañamiento diligencia centro penitenciario la Paz. 06 de mayo 2024.</w:t>
                  </w:r>
                </w:p>
                <w:p w:rsidR="00AB0BBC" w:rsidRPr="00AB0BBC" w:rsidRDefault="00AB0BBC" w:rsidP="00AB0BBC">
                  <w:pPr>
                    <w:shd w:val="clear" w:color="auto" w:fill="FFFFFF"/>
                    <w:spacing w:before="100" w:beforeAutospacing="1" w:after="100" w:afterAutospacing="1"/>
                    <w:rPr>
                      <w:rFonts w:ascii="Arial" w:hAnsi="Arial" w:cs="Arial"/>
                      <w:sz w:val="18"/>
                      <w:szCs w:val="18"/>
                      <w:lang w:val="es-ES"/>
                    </w:rPr>
                  </w:pPr>
                  <w:r w:rsidRPr="00AB0BBC">
                    <w:rPr>
                      <w:rFonts w:ascii="Arial" w:hAnsi="Arial" w:cs="Arial"/>
                      <w:sz w:val="18"/>
                      <w:szCs w:val="18"/>
                      <w:lang w:val="es-ES"/>
                    </w:rPr>
                    <w:t>-924050600300765: oficio  solicitud de seguimiento a derecho de petición.</w:t>
                  </w:r>
                </w:p>
                <w:p w:rsidR="00AB0BBC" w:rsidRPr="00AB0BBC" w:rsidRDefault="00AB0BBC" w:rsidP="00AB0BBC">
                  <w:pPr>
                    <w:jc w:val="both"/>
                    <w:rPr>
                      <w:rFonts w:ascii="Arial" w:hAnsi="Arial" w:cs="Arial"/>
                      <w:color w:val="000000" w:themeColor="text1"/>
                      <w:sz w:val="18"/>
                      <w:szCs w:val="18"/>
                      <w:shd w:val="clear" w:color="auto" w:fill="F9F9F9"/>
                    </w:rPr>
                  </w:pPr>
                </w:p>
                <w:p w:rsidR="00AB0BBC" w:rsidRPr="00AB0BBC" w:rsidRDefault="00AB0BBC" w:rsidP="00AB0BBC">
                  <w:pPr>
                    <w:shd w:val="clear" w:color="auto" w:fill="FFFFFF"/>
                    <w:spacing w:before="100" w:beforeAutospacing="1" w:after="100" w:afterAutospacing="1"/>
                    <w:rPr>
                      <w:rFonts w:ascii="Arial" w:hAnsi="Arial" w:cs="Arial"/>
                      <w:sz w:val="18"/>
                      <w:szCs w:val="18"/>
                      <w:lang w:val="es-ES"/>
                    </w:rPr>
                  </w:pPr>
                  <w:r w:rsidRPr="00AB0BBC">
                    <w:rPr>
                      <w:rFonts w:ascii="Arial" w:hAnsi="Arial" w:cs="Arial"/>
                      <w:sz w:val="18"/>
                      <w:szCs w:val="18"/>
                      <w:lang w:val="es-ES"/>
                    </w:rPr>
                    <w:t>-924050700300768: oficio respuesta a solicitud.</w:t>
                  </w:r>
                </w:p>
                <w:p w:rsidR="00AB0BBC" w:rsidRPr="00AB0BBC" w:rsidRDefault="00AB0BBC" w:rsidP="00AB0BBC">
                  <w:pPr>
                    <w:jc w:val="both"/>
                    <w:rPr>
                      <w:rFonts w:ascii="Arial" w:hAnsi="Arial" w:cs="Arial"/>
                      <w:color w:val="000000" w:themeColor="text1"/>
                      <w:sz w:val="18"/>
                      <w:szCs w:val="18"/>
                      <w:lang w:val="es-ES"/>
                    </w:rPr>
                  </w:pPr>
                  <w:r w:rsidRPr="00AB0BBC">
                    <w:rPr>
                      <w:rFonts w:ascii="Arial" w:hAnsi="Arial" w:cs="Arial"/>
                      <w:color w:val="000000" w:themeColor="text1"/>
                      <w:sz w:val="18"/>
                      <w:szCs w:val="18"/>
                      <w:shd w:val="clear" w:color="auto" w:fill="F9F9F9"/>
                    </w:rPr>
                    <w:t xml:space="preserve">-Acompañamiento Concurso Oratoria  durante las fechas de eliminatorias mayo 8, 9 y 10. </w:t>
                  </w:r>
                </w:p>
                <w:p w:rsidR="00AB0BBC" w:rsidRPr="00AB0BBC" w:rsidRDefault="00AB0BBC" w:rsidP="00AB0BBC">
                  <w:pPr>
                    <w:jc w:val="both"/>
                    <w:rPr>
                      <w:rFonts w:ascii="Arial" w:hAnsi="Arial" w:cs="Arial"/>
                      <w:sz w:val="18"/>
                      <w:szCs w:val="18"/>
                    </w:rPr>
                  </w:pPr>
                  <w:r w:rsidRPr="00AB0BBC">
                    <w:rPr>
                      <w:rFonts w:ascii="Arial" w:hAnsi="Arial" w:cs="Arial"/>
                      <w:color w:val="FF0000"/>
                      <w:sz w:val="18"/>
                      <w:szCs w:val="18"/>
                      <w:lang w:val="es-ES"/>
                    </w:rPr>
                    <w:t xml:space="preserve"> </w:t>
                  </w:r>
                </w:p>
              </w:tc>
            </w:tr>
            <w:tr w:rsidR="00AB0BBC" w:rsidRPr="00AB0BBC" w:rsidTr="00AB0BBC">
              <w:trPr>
                <w:trHeight w:val="536"/>
              </w:trPr>
              <w:tc>
                <w:tcPr>
                  <w:tcW w:w="3353" w:type="dxa"/>
                </w:tcPr>
                <w:p w:rsidR="00AB0BBC" w:rsidRPr="00AB0BBC" w:rsidRDefault="00AB0BBC" w:rsidP="00AB0BBC">
                  <w:pPr>
                    <w:pStyle w:val="Prrafodelista"/>
                    <w:numPr>
                      <w:ilvl w:val="0"/>
                      <w:numId w:val="11"/>
                    </w:numPr>
                    <w:spacing w:after="160" w:line="259" w:lineRule="auto"/>
                    <w:ind w:left="126" w:hanging="126"/>
                    <w:contextualSpacing/>
                    <w:jc w:val="both"/>
                    <w:rPr>
                      <w:rFonts w:ascii="Arial" w:hAnsi="Arial" w:cs="Arial"/>
                      <w:b/>
                      <w:bCs/>
                      <w:color w:val="000000" w:themeColor="text1"/>
                      <w:sz w:val="18"/>
                      <w:szCs w:val="18"/>
                    </w:rPr>
                  </w:pPr>
                  <w:r w:rsidRPr="00AB0BBC">
                    <w:rPr>
                      <w:rFonts w:ascii="Arial" w:hAnsi="Arial" w:cs="Arial"/>
                      <w:color w:val="000000" w:themeColor="text1"/>
                      <w:sz w:val="18"/>
                      <w:szCs w:val="18"/>
                      <w:shd w:val="clear" w:color="auto" w:fill="FFFFFF"/>
                    </w:rPr>
                    <w:t>Apoyo jurídico en las jornadas descentralizadas que realice o acompañe la entidad, tales como marchas, plantones, mesas de trabajo, jornadas electorales y demás que puedan presentarse en el desarrollo del contrato.</w:t>
                  </w:r>
                </w:p>
              </w:tc>
              <w:tc>
                <w:tcPr>
                  <w:tcW w:w="4252" w:type="dxa"/>
                </w:tcPr>
                <w:p w:rsidR="00AB0BBC" w:rsidRPr="00AB0BBC" w:rsidRDefault="00AB0BBC" w:rsidP="00AB0BBC">
                  <w:pPr>
                    <w:rPr>
                      <w:rFonts w:ascii="Arial" w:hAnsi="Arial" w:cs="Arial"/>
                      <w:color w:val="000000" w:themeColor="text1"/>
                      <w:sz w:val="18"/>
                      <w:szCs w:val="18"/>
                    </w:rPr>
                  </w:pPr>
                  <w:r w:rsidRPr="00AB0BBC">
                    <w:rPr>
                      <w:rFonts w:ascii="Arial" w:hAnsi="Arial" w:cs="Arial"/>
                      <w:color w:val="000000" w:themeColor="text1"/>
                      <w:sz w:val="18"/>
                      <w:szCs w:val="18"/>
                    </w:rPr>
                    <w:t>Durante el periodo relacionado en este informe no se requirió éste acompañamiento.</w:t>
                  </w:r>
                </w:p>
              </w:tc>
            </w:tr>
            <w:tr w:rsidR="00AB0BBC" w:rsidRPr="00AB0BBC" w:rsidTr="00AB0BBC">
              <w:trPr>
                <w:trHeight w:val="536"/>
              </w:trPr>
              <w:tc>
                <w:tcPr>
                  <w:tcW w:w="3353" w:type="dxa"/>
                </w:tcPr>
                <w:p w:rsidR="00AB0BBC" w:rsidRPr="00AB0BBC" w:rsidRDefault="00AB0BBC" w:rsidP="00AB0BBC">
                  <w:pPr>
                    <w:pStyle w:val="Prrafodelista"/>
                    <w:numPr>
                      <w:ilvl w:val="0"/>
                      <w:numId w:val="11"/>
                    </w:numPr>
                    <w:spacing w:after="160" w:line="259" w:lineRule="auto"/>
                    <w:ind w:left="126" w:hanging="126"/>
                    <w:contextualSpacing/>
                    <w:jc w:val="both"/>
                    <w:rPr>
                      <w:rFonts w:cs="Calibri"/>
                      <w:b/>
                      <w:bCs/>
                      <w:color w:val="000000" w:themeColor="text1"/>
                      <w:sz w:val="18"/>
                      <w:szCs w:val="18"/>
                    </w:rPr>
                  </w:pPr>
                  <w:r w:rsidRPr="00AB0BBC">
                    <w:rPr>
                      <w:rFonts w:ascii="Arial" w:hAnsi="Arial" w:cs="Arial"/>
                      <w:color w:val="000000" w:themeColor="text1"/>
                      <w:sz w:val="18"/>
                      <w:szCs w:val="18"/>
                      <w:shd w:val="clear" w:color="auto" w:fill="FFFFFF"/>
                    </w:rPr>
                    <w:t>Apoyar de requerirse, al CENTRO DE TRASLADO POR PROTECCIÓN DE ITAGÜÍ,  CTPI, asesorando a los usuarios del “CTPI.</w:t>
                  </w:r>
                </w:p>
              </w:tc>
              <w:tc>
                <w:tcPr>
                  <w:tcW w:w="4252" w:type="dxa"/>
                </w:tcPr>
                <w:p w:rsidR="00AB0BBC" w:rsidRPr="00AB0BBC" w:rsidRDefault="00AB0BBC" w:rsidP="00AB0BBC">
                  <w:pPr>
                    <w:rPr>
                      <w:rFonts w:cs="Calibri"/>
                      <w:color w:val="000000" w:themeColor="text1"/>
                      <w:sz w:val="18"/>
                      <w:szCs w:val="18"/>
                    </w:rPr>
                  </w:pPr>
                  <w:r w:rsidRPr="00AB0BBC">
                    <w:rPr>
                      <w:rFonts w:ascii="Arial" w:hAnsi="Arial" w:cs="Arial"/>
                      <w:color w:val="000000" w:themeColor="text1"/>
                      <w:sz w:val="18"/>
                      <w:szCs w:val="18"/>
                    </w:rPr>
                    <w:t>En este periodo no se llevó a cabo esta actividad.</w:t>
                  </w:r>
                </w:p>
              </w:tc>
            </w:tr>
            <w:tr w:rsidR="00AB0BBC" w:rsidRPr="00AB0BBC" w:rsidTr="00AB0BBC">
              <w:trPr>
                <w:trHeight w:val="536"/>
              </w:trPr>
              <w:tc>
                <w:tcPr>
                  <w:tcW w:w="3353" w:type="dxa"/>
                </w:tcPr>
                <w:p w:rsidR="00AB0BBC" w:rsidRPr="00AB0BBC" w:rsidRDefault="00AB0BBC" w:rsidP="00AB0BBC">
                  <w:pPr>
                    <w:pStyle w:val="Prrafodelista"/>
                    <w:numPr>
                      <w:ilvl w:val="0"/>
                      <w:numId w:val="11"/>
                    </w:numPr>
                    <w:spacing w:after="160" w:line="259" w:lineRule="auto"/>
                    <w:ind w:left="126" w:hanging="126"/>
                    <w:contextualSpacing/>
                    <w:jc w:val="both"/>
                    <w:rPr>
                      <w:rFonts w:cs="Calibri"/>
                      <w:b/>
                      <w:bCs/>
                      <w:sz w:val="18"/>
                      <w:szCs w:val="18"/>
                    </w:rPr>
                  </w:pPr>
                  <w:r w:rsidRPr="00AB0BBC">
                    <w:rPr>
                      <w:rFonts w:ascii="Arial" w:hAnsi="Arial" w:cs="Arial"/>
                      <w:sz w:val="18"/>
                      <w:szCs w:val="18"/>
                      <w:shd w:val="clear" w:color="auto" w:fill="FFFFFF"/>
                    </w:rPr>
                    <w:t>Apoyar en la elaboración o recopilación de información para realizar informes requeridos por los entes de control que sean solicitados a la Personería municipal de Itagüí.</w:t>
                  </w:r>
                </w:p>
              </w:tc>
              <w:tc>
                <w:tcPr>
                  <w:tcW w:w="4252" w:type="dxa"/>
                </w:tcPr>
                <w:p w:rsidR="00AB0BBC" w:rsidRPr="00AB0BBC" w:rsidRDefault="00AB0BBC" w:rsidP="00AB0BBC">
                  <w:pPr>
                    <w:rPr>
                      <w:rFonts w:cs="Calibri"/>
                      <w:sz w:val="18"/>
                      <w:szCs w:val="18"/>
                    </w:rPr>
                  </w:pPr>
                  <w:r w:rsidRPr="00AB0BBC">
                    <w:rPr>
                      <w:rFonts w:ascii="Arial" w:hAnsi="Arial" w:cs="Arial"/>
                      <w:sz w:val="18"/>
                      <w:szCs w:val="18"/>
                    </w:rPr>
                    <w:t>En este periodo no se llevó a cabo esta actividad.</w:t>
                  </w:r>
                </w:p>
              </w:tc>
            </w:tr>
            <w:tr w:rsidR="00AB0BBC" w:rsidRPr="00AB0BBC" w:rsidTr="00AB0BBC">
              <w:trPr>
                <w:trHeight w:val="536"/>
              </w:trPr>
              <w:tc>
                <w:tcPr>
                  <w:tcW w:w="3353" w:type="dxa"/>
                </w:tcPr>
                <w:p w:rsidR="00AB0BBC" w:rsidRPr="00AB0BBC" w:rsidRDefault="00AB0BBC" w:rsidP="00AB0BBC">
                  <w:pPr>
                    <w:pStyle w:val="Prrafodelista"/>
                    <w:numPr>
                      <w:ilvl w:val="0"/>
                      <w:numId w:val="11"/>
                    </w:numPr>
                    <w:spacing w:after="160" w:line="259" w:lineRule="auto"/>
                    <w:ind w:left="268" w:hanging="268"/>
                    <w:contextualSpacing/>
                    <w:jc w:val="both"/>
                    <w:rPr>
                      <w:rFonts w:cs="Calibri"/>
                      <w:b/>
                      <w:bCs/>
                      <w:sz w:val="18"/>
                      <w:szCs w:val="18"/>
                    </w:rPr>
                  </w:pPr>
                  <w:r w:rsidRPr="00AB0BBC">
                    <w:rPr>
                      <w:rFonts w:ascii="Arial" w:hAnsi="Arial" w:cs="Arial"/>
                      <w:sz w:val="18"/>
                      <w:szCs w:val="18"/>
                      <w:shd w:val="clear" w:color="auto" w:fill="FFFFFF"/>
                    </w:rPr>
                    <w:t>Apoyo a los usuarios ante requerimientos gubernamentales en virtud de la aplicación del código nacional de seguridad y convivencia y demás normas de policía. </w:t>
                  </w:r>
                </w:p>
              </w:tc>
              <w:tc>
                <w:tcPr>
                  <w:tcW w:w="4252" w:type="dxa"/>
                </w:tcPr>
                <w:p w:rsidR="00AB0BBC" w:rsidRPr="00AB0BBC" w:rsidRDefault="00AB0BBC" w:rsidP="00AB0BBC">
                  <w:pPr>
                    <w:rPr>
                      <w:rFonts w:cs="Calibri"/>
                      <w:sz w:val="18"/>
                      <w:szCs w:val="18"/>
                    </w:rPr>
                  </w:pPr>
                  <w:r w:rsidRPr="00AB0BBC">
                    <w:rPr>
                      <w:rFonts w:ascii="Arial" w:hAnsi="Arial" w:cs="Arial"/>
                      <w:sz w:val="18"/>
                      <w:szCs w:val="18"/>
                    </w:rPr>
                    <w:t>En este periodo no se llevó a cabo esta actividad.</w:t>
                  </w:r>
                </w:p>
              </w:tc>
            </w:tr>
          </w:tbl>
          <w:p w:rsidR="00AB7A1E" w:rsidRPr="00D321F9" w:rsidRDefault="00AB7A1E" w:rsidP="00AB0BBC">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923"/>
        <w:gridCol w:w="3117"/>
        <w:gridCol w:w="1570"/>
      </w:tblGrid>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117"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117" w:type="dxa"/>
            <w:tcBorders>
              <w:top w:val="single" w:sz="6" w:space="0" w:color="auto"/>
              <w:bottom w:val="single" w:sz="6" w:space="0" w:color="auto"/>
            </w:tcBorders>
            <w:shd w:val="clear" w:color="auto" w:fill="FFFFFF"/>
            <w:vAlign w:val="center"/>
          </w:tcPr>
          <w:p w:rsidR="006902C6" w:rsidRPr="00D321F9" w:rsidRDefault="00C56BAC" w:rsidP="009A21A8">
            <w:pPr>
              <w:jc w:val="center"/>
              <w:rPr>
                <w:rFonts w:ascii="Arial" w:hAnsi="Arial" w:cs="Arial"/>
                <w:sz w:val="20"/>
                <w:szCs w:val="20"/>
                <w:lang w:val="es-ES_tradnl"/>
              </w:rPr>
            </w:pPr>
            <w:r>
              <w:rPr>
                <w:rFonts w:ascii="Arial" w:hAnsi="Arial" w:cs="Arial"/>
                <w:sz w:val="20"/>
                <w:szCs w:val="20"/>
                <w:lang w:val="es-ES_tradnl"/>
              </w:rPr>
              <w:t>12/01</w:t>
            </w:r>
            <w:r w:rsidR="00F43F27">
              <w:rPr>
                <w:rFonts w:ascii="Arial" w:hAnsi="Arial" w:cs="Arial"/>
                <w:sz w:val="20"/>
                <w:szCs w:val="20"/>
                <w:lang w:val="es-ES_tradnl"/>
              </w:rPr>
              <w:t>/202</w:t>
            </w:r>
            <w:r>
              <w:rPr>
                <w:rFonts w:ascii="Arial" w:hAnsi="Arial" w:cs="Arial"/>
                <w:sz w:val="20"/>
                <w:szCs w:val="20"/>
                <w:lang w:val="es-ES_tradnl"/>
              </w:rPr>
              <w:t>4</w:t>
            </w:r>
          </w:p>
        </w:tc>
        <w:tc>
          <w:tcPr>
            <w:tcW w:w="1570" w:type="dxa"/>
            <w:tcBorders>
              <w:top w:val="single" w:sz="6" w:space="0" w:color="auto"/>
              <w:bottom w:val="single" w:sz="6" w:space="0" w:color="auto"/>
            </w:tcBorders>
            <w:shd w:val="clear" w:color="auto" w:fill="FFFFFF"/>
            <w:vAlign w:val="center"/>
          </w:tcPr>
          <w:p w:rsidR="006902C6" w:rsidRPr="00D321F9" w:rsidRDefault="00E46885" w:rsidP="00D321F9">
            <w:pPr>
              <w:jc w:val="right"/>
              <w:rPr>
                <w:rFonts w:ascii="Arial" w:hAnsi="Arial" w:cs="Arial"/>
                <w:sz w:val="20"/>
                <w:szCs w:val="20"/>
                <w:lang w:val="es-ES_tradnl"/>
              </w:rPr>
            </w:pPr>
            <w:r>
              <w:rPr>
                <w:rFonts w:ascii="Arial" w:hAnsi="Arial" w:cs="Arial"/>
                <w:sz w:val="20"/>
                <w:szCs w:val="20"/>
              </w:rPr>
              <w:t>$54.780.000</w:t>
            </w:r>
          </w:p>
        </w:tc>
      </w:tr>
      <w:tr w:rsidR="006902C6"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117"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1</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F15113" w:rsidRDefault="00F15113" w:rsidP="006902C6">
            <w:pPr>
              <w:jc w:val="center"/>
              <w:rPr>
                <w:rFonts w:ascii="Arial" w:hAnsi="Arial" w:cs="Arial"/>
                <w:b/>
                <w:sz w:val="20"/>
                <w:szCs w:val="20"/>
                <w:lang w:val="es-ES_tradnl"/>
              </w:rPr>
            </w:pPr>
            <w:r w:rsidRPr="00F15113">
              <w:rPr>
                <w:rFonts w:ascii="Arial" w:hAnsi="Arial" w:cs="Arial"/>
                <w:sz w:val="20"/>
                <w:szCs w:val="20"/>
              </w:rPr>
              <w:t xml:space="preserve">240004105 </w:t>
            </w:r>
            <w:r>
              <w:rPr>
                <w:rFonts w:ascii="Arial" w:hAnsi="Arial" w:cs="Arial"/>
                <w:sz w:val="20"/>
                <w:szCs w:val="20"/>
              </w:rPr>
              <w:t>del</w:t>
            </w:r>
            <w:r w:rsidRPr="00F15113">
              <w:rPr>
                <w:rFonts w:ascii="Arial" w:hAnsi="Arial" w:cs="Arial"/>
                <w:sz w:val="20"/>
                <w:szCs w:val="20"/>
              </w:rPr>
              <w:t xml:space="preserve"> 19/02/2024</w:t>
            </w:r>
          </w:p>
        </w:tc>
        <w:tc>
          <w:tcPr>
            <w:tcW w:w="1570" w:type="dxa"/>
            <w:tcBorders>
              <w:top w:val="single" w:sz="6" w:space="0" w:color="auto"/>
              <w:bottom w:val="single" w:sz="6" w:space="0" w:color="auto"/>
            </w:tcBorders>
            <w:shd w:val="clear" w:color="auto" w:fill="FFFFFF"/>
            <w:vAlign w:val="center"/>
          </w:tcPr>
          <w:p w:rsidR="00DF3D45" w:rsidRPr="00D321F9" w:rsidRDefault="00DF3D45" w:rsidP="00A911E1">
            <w:pPr>
              <w:jc w:val="right"/>
              <w:rPr>
                <w:rFonts w:ascii="Arial" w:hAnsi="Arial" w:cs="Arial"/>
                <w:sz w:val="20"/>
                <w:szCs w:val="20"/>
                <w:lang w:val="es-ES_tradnl"/>
              </w:rPr>
            </w:pPr>
            <w:r>
              <w:rPr>
                <w:rFonts w:ascii="Arial" w:hAnsi="Arial" w:cs="Arial"/>
                <w:sz w:val="20"/>
                <w:szCs w:val="20"/>
              </w:rPr>
              <w:t>4.950.000</w:t>
            </w:r>
          </w:p>
        </w:tc>
      </w:tr>
      <w:tr w:rsidR="0007631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07631C" w:rsidRPr="00D321F9" w:rsidRDefault="0007631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2</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07631C" w:rsidRPr="00F15113" w:rsidRDefault="0007631C" w:rsidP="006902C6">
            <w:pPr>
              <w:jc w:val="center"/>
              <w:rPr>
                <w:rFonts w:ascii="Arial" w:hAnsi="Arial" w:cs="Arial"/>
                <w:sz w:val="20"/>
                <w:szCs w:val="20"/>
              </w:rPr>
            </w:pPr>
            <w:r w:rsidRPr="00F15113">
              <w:rPr>
                <w:rFonts w:ascii="Arial" w:hAnsi="Arial" w:cs="Arial"/>
                <w:sz w:val="20"/>
                <w:szCs w:val="20"/>
              </w:rPr>
              <w:t>24000</w:t>
            </w:r>
            <w:r>
              <w:rPr>
                <w:rFonts w:ascii="Arial" w:hAnsi="Arial" w:cs="Arial"/>
                <w:sz w:val="20"/>
                <w:szCs w:val="20"/>
              </w:rPr>
              <w:t>7789 del 20/03/2024</w:t>
            </w:r>
          </w:p>
        </w:tc>
        <w:tc>
          <w:tcPr>
            <w:tcW w:w="1570" w:type="dxa"/>
            <w:tcBorders>
              <w:top w:val="single" w:sz="6" w:space="0" w:color="auto"/>
              <w:bottom w:val="single" w:sz="6" w:space="0" w:color="auto"/>
            </w:tcBorders>
            <w:shd w:val="clear" w:color="auto" w:fill="FFFFFF"/>
            <w:vAlign w:val="center"/>
          </w:tcPr>
          <w:p w:rsidR="0007631C" w:rsidRDefault="0007631C" w:rsidP="00A911E1">
            <w:pPr>
              <w:jc w:val="right"/>
              <w:rPr>
                <w:rFonts w:ascii="Arial" w:hAnsi="Arial" w:cs="Arial"/>
                <w:sz w:val="20"/>
                <w:szCs w:val="20"/>
              </w:rPr>
            </w:pPr>
            <w:r>
              <w:rPr>
                <w:rFonts w:ascii="Arial" w:hAnsi="Arial" w:cs="Arial"/>
                <w:sz w:val="20"/>
                <w:szCs w:val="20"/>
              </w:rPr>
              <w:t>4.950.000</w:t>
            </w:r>
          </w:p>
        </w:tc>
      </w:tr>
      <w:tr w:rsidR="00AB0BB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AB0BBC" w:rsidRPr="00D321F9" w:rsidRDefault="00AB0BBC" w:rsidP="0007631C">
            <w:pPr>
              <w:jc w:val="center"/>
              <w:rPr>
                <w:rFonts w:ascii="Arial" w:hAnsi="Arial" w:cs="Arial"/>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3</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AB0BBC" w:rsidRPr="00F15113" w:rsidRDefault="00AB0BBC" w:rsidP="006902C6">
            <w:pPr>
              <w:jc w:val="center"/>
              <w:rPr>
                <w:rFonts w:ascii="Arial" w:hAnsi="Arial" w:cs="Arial"/>
                <w:sz w:val="20"/>
                <w:szCs w:val="20"/>
              </w:rPr>
            </w:pPr>
            <w:r>
              <w:rPr>
                <w:rFonts w:ascii="Arial" w:hAnsi="Arial" w:cs="Arial"/>
                <w:sz w:val="20"/>
                <w:szCs w:val="20"/>
              </w:rPr>
              <w:t>240011002 del 16/04/2024</w:t>
            </w:r>
          </w:p>
        </w:tc>
        <w:tc>
          <w:tcPr>
            <w:tcW w:w="1570" w:type="dxa"/>
            <w:tcBorders>
              <w:top w:val="single" w:sz="6" w:space="0" w:color="auto"/>
              <w:bottom w:val="single" w:sz="6" w:space="0" w:color="auto"/>
            </w:tcBorders>
            <w:shd w:val="clear" w:color="auto" w:fill="FFFFFF"/>
            <w:vAlign w:val="center"/>
          </w:tcPr>
          <w:p w:rsidR="00AB0BBC" w:rsidRPr="00D321F9" w:rsidRDefault="00AB0BBC" w:rsidP="00AB0BBC">
            <w:pPr>
              <w:jc w:val="right"/>
              <w:rPr>
                <w:rFonts w:ascii="Arial" w:hAnsi="Arial" w:cs="Arial"/>
                <w:sz w:val="20"/>
                <w:szCs w:val="20"/>
                <w:lang w:val="es-ES_tradnl"/>
              </w:rPr>
            </w:pPr>
            <w:r>
              <w:rPr>
                <w:rFonts w:ascii="Arial" w:hAnsi="Arial" w:cs="Arial"/>
                <w:sz w:val="20"/>
                <w:szCs w:val="20"/>
              </w:rPr>
              <w:t>4.950.000</w:t>
            </w:r>
          </w:p>
        </w:tc>
      </w:tr>
      <w:tr w:rsidR="00AB0BBC"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AB0BBC" w:rsidRPr="00D321F9" w:rsidRDefault="00AB0BBC"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117" w:type="dxa"/>
            <w:tcBorders>
              <w:top w:val="single" w:sz="6" w:space="0" w:color="auto"/>
              <w:bottom w:val="single" w:sz="6" w:space="0" w:color="auto"/>
            </w:tcBorders>
            <w:shd w:val="clear" w:color="auto" w:fill="FFFFFF"/>
            <w:vAlign w:val="center"/>
          </w:tcPr>
          <w:p w:rsidR="00AB0BBC" w:rsidRPr="00D321F9" w:rsidRDefault="00AB0BBC"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AB0BBC" w:rsidRPr="00D321F9" w:rsidRDefault="00AB0BBC" w:rsidP="00AB0BBC">
            <w:pPr>
              <w:jc w:val="right"/>
              <w:rPr>
                <w:rFonts w:ascii="Arial" w:hAnsi="Arial" w:cs="Arial"/>
                <w:b/>
                <w:sz w:val="20"/>
                <w:szCs w:val="20"/>
                <w:lang w:val="es-ES_tradnl"/>
              </w:rPr>
            </w:pPr>
            <w:r>
              <w:rPr>
                <w:rFonts w:ascii="Arial" w:hAnsi="Arial" w:cs="Arial"/>
                <w:b/>
                <w:sz w:val="20"/>
                <w:szCs w:val="20"/>
                <w:lang w:val="es-ES_tradnl"/>
              </w:rPr>
              <w:t>$14.850.000</w:t>
            </w:r>
          </w:p>
        </w:tc>
      </w:tr>
      <w:tr w:rsidR="00DF3D45" w:rsidRPr="00D321F9" w:rsidTr="00DF3D45">
        <w:trPr>
          <w:trHeight w:val="730"/>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DF3D45" w:rsidRPr="00D321F9" w:rsidRDefault="00DF3D45" w:rsidP="00AB0BBC">
            <w:pPr>
              <w:jc w:val="center"/>
              <w:rPr>
                <w:rFonts w:ascii="Arial" w:hAnsi="Arial" w:cs="Arial"/>
                <w:b/>
                <w:sz w:val="20"/>
                <w:szCs w:val="20"/>
                <w:lang w:val="es-ES_tradnl"/>
              </w:rPr>
            </w:pPr>
            <w:r w:rsidRPr="00D321F9">
              <w:rPr>
                <w:rFonts w:ascii="Arial" w:hAnsi="Arial" w:cs="Arial"/>
                <w:sz w:val="20"/>
                <w:szCs w:val="20"/>
                <w:lang w:val="es-ES_tradnl"/>
              </w:rPr>
              <w:t>Cuenta de cobro 0</w:t>
            </w:r>
            <w:r w:rsidR="00AB0BBC">
              <w:rPr>
                <w:rFonts w:ascii="Arial" w:hAnsi="Arial" w:cs="Arial"/>
                <w:sz w:val="20"/>
                <w:szCs w:val="20"/>
                <w:lang w:val="es-ES_tradnl"/>
              </w:rPr>
              <w:t>4</w:t>
            </w:r>
            <w:r w:rsidRPr="00D321F9">
              <w:rPr>
                <w:rFonts w:ascii="Arial" w:hAnsi="Arial" w:cs="Arial"/>
                <w:sz w:val="20"/>
                <w:szCs w:val="20"/>
                <w:lang w:val="es-ES_tradnl"/>
              </w:rPr>
              <w:t>-202</w:t>
            </w:r>
            <w:r>
              <w:rPr>
                <w:rFonts w:ascii="Arial" w:hAnsi="Arial" w:cs="Arial"/>
                <w:sz w:val="20"/>
                <w:szCs w:val="20"/>
                <w:lang w:val="es-ES_tradnl"/>
              </w:rPr>
              <w:t>4</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E46885">
            <w:pPr>
              <w:jc w:val="right"/>
              <w:rPr>
                <w:rFonts w:ascii="Arial" w:hAnsi="Arial" w:cs="Arial"/>
                <w:sz w:val="20"/>
                <w:szCs w:val="20"/>
                <w:lang w:val="es-ES_tradnl"/>
              </w:rPr>
            </w:pPr>
            <w:r>
              <w:rPr>
                <w:rFonts w:ascii="Arial" w:hAnsi="Arial" w:cs="Arial"/>
                <w:sz w:val="20"/>
                <w:szCs w:val="20"/>
              </w:rPr>
              <w:t>4.950.000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AB0BBC">
            <w:pPr>
              <w:jc w:val="right"/>
              <w:rPr>
                <w:rFonts w:ascii="Arial" w:hAnsi="Arial" w:cs="Arial"/>
                <w:b/>
                <w:sz w:val="20"/>
                <w:szCs w:val="20"/>
                <w:lang w:val="es-ES_tradnl"/>
              </w:rPr>
            </w:pPr>
            <w:r>
              <w:rPr>
                <w:rFonts w:ascii="Arial" w:hAnsi="Arial" w:cs="Arial"/>
                <w:b/>
                <w:sz w:val="20"/>
                <w:szCs w:val="20"/>
                <w:lang w:val="es-ES_tradnl"/>
              </w:rPr>
              <w:t>$</w:t>
            </w:r>
            <w:r w:rsidR="00AB0BBC">
              <w:rPr>
                <w:rFonts w:ascii="Arial" w:hAnsi="Arial" w:cs="Arial"/>
                <w:b/>
                <w:sz w:val="20"/>
                <w:szCs w:val="20"/>
                <w:lang w:val="es-ES_tradnl"/>
              </w:rPr>
              <w:t>19.800</w:t>
            </w:r>
            <w:r>
              <w:rPr>
                <w:rFonts w:ascii="Arial" w:hAnsi="Arial" w:cs="Arial"/>
                <w:b/>
                <w:sz w:val="20"/>
                <w:szCs w:val="20"/>
                <w:lang w:val="es-ES_tradnl"/>
              </w:rPr>
              <w:t>.000</w:t>
            </w:r>
          </w:p>
        </w:tc>
      </w:tr>
      <w:tr w:rsidR="00DF3D45" w:rsidRPr="00D321F9" w:rsidTr="00DF3D45">
        <w:trPr>
          <w:trHeight w:val="397"/>
          <w:jc w:val="center"/>
        </w:trPr>
        <w:tc>
          <w:tcPr>
            <w:tcW w:w="4923"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117" w:type="dxa"/>
            <w:tcBorders>
              <w:top w:val="single" w:sz="6" w:space="0" w:color="auto"/>
              <w:bottom w:val="single" w:sz="6" w:space="0" w:color="auto"/>
            </w:tcBorders>
            <w:shd w:val="clear" w:color="auto" w:fill="FFFFFF"/>
            <w:vAlign w:val="center"/>
          </w:tcPr>
          <w:p w:rsidR="00DF3D45" w:rsidRPr="00D321F9" w:rsidRDefault="00DF3D45"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DF3D45" w:rsidRPr="00D321F9" w:rsidRDefault="00DF3D45" w:rsidP="00AB0BBC">
            <w:pPr>
              <w:jc w:val="right"/>
              <w:rPr>
                <w:rFonts w:ascii="Arial" w:hAnsi="Arial" w:cs="Arial"/>
                <w:b/>
                <w:sz w:val="20"/>
                <w:szCs w:val="20"/>
                <w:lang w:val="es-ES_tradnl"/>
              </w:rPr>
            </w:pPr>
            <w:r w:rsidRPr="00D321F9">
              <w:rPr>
                <w:rFonts w:ascii="Arial" w:hAnsi="Arial" w:cs="Arial"/>
                <w:b/>
                <w:sz w:val="20"/>
                <w:szCs w:val="20"/>
                <w:lang w:val="es-ES_tradnl"/>
              </w:rPr>
              <w:t>$</w:t>
            </w:r>
            <w:r w:rsidR="0007631C">
              <w:rPr>
                <w:rFonts w:ascii="Arial" w:hAnsi="Arial" w:cs="Arial"/>
                <w:b/>
                <w:sz w:val="20"/>
                <w:szCs w:val="20"/>
                <w:lang w:val="es-ES_tradnl"/>
              </w:rPr>
              <w:t>3</w:t>
            </w:r>
            <w:r w:rsidR="00AB0BBC">
              <w:rPr>
                <w:rFonts w:ascii="Arial" w:hAnsi="Arial" w:cs="Arial"/>
                <w:b/>
                <w:sz w:val="20"/>
                <w:szCs w:val="20"/>
                <w:lang w:val="es-ES_tradnl"/>
              </w:rPr>
              <w:t>4</w:t>
            </w:r>
            <w:r>
              <w:rPr>
                <w:rFonts w:ascii="Arial" w:hAnsi="Arial" w:cs="Arial"/>
                <w:b/>
                <w:sz w:val="20"/>
                <w:szCs w:val="20"/>
                <w:lang w:val="es-ES_tradnl"/>
              </w:rPr>
              <w:t>.</w:t>
            </w:r>
            <w:r w:rsidR="00AB0BBC">
              <w:rPr>
                <w:rFonts w:ascii="Arial" w:hAnsi="Arial" w:cs="Arial"/>
                <w:b/>
                <w:sz w:val="20"/>
                <w:szCs w:val="20"/>
                <w:lang w:val="es-ES_tradnl"/>
              </w:rPr>
              <w:t>98</w:t>
            </w:r>
            <w:r>
              <w:rPr>
                <w:rFonts w:ascii="Arial" w:hAnsi="Arial" w:cs="Arial"/>
                <w:b/>
                <w:sz w:val="20"/>
                <w:szCs w:val="20"/>
                <w:lang w:val="es-ES_tradnl"/>
              </w:rPr>
              <w:t>0</w:t>
            </w:r>
            <w:r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E46885">
        <w:rPr>
          <w:rFonts w:ascii="Arial" w:hAnsi="Arial" w:cs="Arial"/>
          <w:sz w:val="20"/>
          <w:szCs w:val="20"/>
        </w:rPr>
        <w:t>01</w:t>
      </w:r>
      <w:r w:rsidR="00E52B2B" w:rsidRPr="00D321F9">
        <w:rPr>
          <w:rFonts w:ascii="Arial" w:hAnsi="Arial" w:cs="Arial"/>
          <w:sz w:val="20"/>
          <w:szCs w:val="20"/>
        </w:rPr>
        <w:t>-202</w:t>
      </w:r>
      <w:r w:rsidR="00E4688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3301"/>
        <w:gridCol w:w="1701"/>
        <w:gridCol w:w="1417"/>
        <w:gridCol w:w="1552"/>
        <w:gridCol w:w="1798"/>
      </w:tblGrid>
      <w:tr w:rsidR="00364416" w:rsidRPr="00D321F9" w:rsidTr="00E46885">
        <w:trPr>
          <w:trHeight w:val="853"/>
          <w:jc w:val="center"/>
        </w:trPr>
        <w:tc>
          <w:tcPr>
            <w:tcW w:w="33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701"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417"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1552"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E46885" w:rsidRPr="00D321F9" w:rsidTr="00E46885">
        <w:trPr>
          <w:trHeight w:val="386"/>
          <w:jc w:val="center"/>
        </w:trPr>
        <w:tc>
          <w:tcPr>
            <w:tcW w:w="3301" w:type="dxa"/>
            <w:vAlign w:val="center"/>
          </w:tcPr>
          <w:p w:rsidR="00E46885" w:rsidRPr="00E46885" w:rsidRDefault="00DF3D45" w:rsidP="002C1050">
            <w:pPr>
              <w:jc w:val="center"/>
              <w:rPr>
                <w:rFonts w:ascii="Arial" w:hAnsi="Arial" w:cs="Arial"/>
                <w:color w:val="000000" w:themeColor="text1"/>
                <w:sz w:val="20"/>
                <w:szCs w:val="20"/>
              </w:rPr>
            </w:pPr>
            <w:r>
              <w:rPr>
                <w:rFonts w:ascii="Arial" w:hAnsi="Arial" w:cs="Arial"/>
                <w:color w:val="000000" w:themeColor="text1"/>
                <w:sz w:val="20"/>
                <w:szCs w:val="20"/>
              </w:rPr>
              <w:t>CUENTA DE COBRO 0</w:t>
            </w:r>
            <w:r w:rsidR="00AB0BBC">
              <w:rPr>
                <w:rFonts w:ascii="Arial" w:hAnsi="Arial" w:cs="Arial"/>
                <w:color w:val="000000" w:themeColor="text1"/>
                <w:sz w:val="20"/>
                <w:szCs w:val="20"/>
              </w:rPr>
              <w:t>4</w:t>
            </w:r>
            <w:r w:rsidR="00E46885" w:rsidRPr="00E46885">
              <w:rPr>
                <w:rFonts w:ascii="Arial" w:hAnsi="Arial" w:cs="Arial"/>
                <w:color w:val="000000" w:themeColor="text1"/>
                <w:sz w:val="20"/>
                <w:szCs w:val="20"/>
              </w:rPr>
              <w:t>-2024</w:t>
            </w:r>
          </w:p>
        </w:tc>
        <w:tc>
          <w:tcPr>
            <w:tcW w:w="1701" w:type="dxa"/>
            <w:vAlign w:val="center"/>
          </w:tcPr>
          <w:p w:rsidR="00E46885" w:rsidRPr="00E46885" w:rsidRDefault="00E46885" w:rsidP="00E46885">
            <w:pPr>
              <w:jc w:val="center"/>
              <w:rPr>
                <w:rFonts w:ascii="Arial" w:hAnsi="Arial" w:cs="Arial"/>
                <w:sz w:val="20"/>
                <w:szCs w:val="20"/>
              </w:rPr>
            </w:pPr>
            <w:r w:rsidRPr="00E46885">
              <w:rPr>
                <w:rFonts w:ascii="Arial" w:hAnsi="Arial" w:cs="Arial"/>
                <w:sz w:val="20"/>
                <w:szCs w:val="20"/>
              </w:rPr>
              <w:t>$54.780.000</w:t>
            </w:r>
          </w:p>
        </w:tc>
        <w:tc>
          <w:tcPr>
            <w:tcW w:w="1417" w:type="dxa"/>
            <w:vAlign w:val="center"/>
          </w:tcPr>
          <w:p w:rsidR="00E46885" w:rsidRPr="00AB0BBC" w:rsidRDefault="00AB0BBC" w:rsidP="00E46885">
            <w:pPr>
              <w:jc w:val="center"/>
              <w:rPr>
                <w:rFonts w:ascii="Arial" w:hAnsi="Arial" w:cs="Arial"/>
                <w:sz w:val="20"/>
                <w:szCs w:val="20"/>
              </w:rPr>
            </w:pPr>
            <w:r w:rsidRPr="00AB0BBC">
              <w:rPr>
                <w:rFonts w:ascii="Arial" w:hAnsi="Arial" w:cs="Arial"/>
                <w:sz w:val="20"/>
                <w:szCs w:val="20"/>
                <w:lang w:val="es-ES_tradnl"/>
              </w:rPr>
              <w:t>$14.850.000</w:t>
            </w:r>
          </w:p>
        </w:tc>
        <w:tc>
          <w:tcPr>
            <w:tcW w:w="1552" w:type="dxa"/>
            <w:vAlign w:val="center"/>
          </w:tcPr>
          <w:p w:rsidR="00E46885" w:rsidRPr="00AB0BBC" w:rsidRDefault="00E46885" w:rsidP="00E46885">
            <w:pPr>
              <w:jc w:val="center"/>
              <w:rPr>
                <w:rFonts w:ascii="Arial" w:hAnsi="Arial" w:cs="Arial"/>
                <w:sz w:val="20"/>
                <w:szCs w:val="20"/>
              </w:rPr>
            </w:pPr>
            <w:r w:rsidRPr="00AB0BBC">
              <w:rPr>
                <w:rFonts w:ascii="Arial" w:hAnsi="Arial" w:cs="Arial"/>
                <w:sz w:val="20"/>
                <w:szCs w:val="20"/>
              </w:rPr>
              <w:t>4.950.000</w:t>
            </w:r>
          </w:p>
        </w:tc>
        <w:tc>
          <w:tcPr>
            <w:tcW w:w="1798" w:type="dxa"/>
            <w:vAlign w:val="center"/>
          </w:tcPr>
          <w:p w:rsidR="00E46885" w:rsidRPr="00AB0BBC" w:rsidRDefault="00AB0BBC" w:rsidP="002C1050">
            <w:pPr>
              <w:jc w:val="center"/>
              <w:rPr>
                <w:rFonts w:ascii="Arial" w:hAnsi="Arial" w:cs="Arial"/>
                <w:sz w:val="20"/>
                <w:szCs w:val="20"/>
                <w:lang w:val="es-ES_tradnl"/>
              </w:rPr>
            </w:pPr>
            <w:r w:rsidRPr="00AB0BBC">
              <w:rPr>
                <w:rFonts w:ascii="Arial" w:hAnsi="Arial" w:cs="Arial"/>
                <w:sz w:val="20"/>
                <w:szCs w:val="20"/>
                <w:lang w:val="es-ES_tradnl"/>
              </w:rPr>
              <w:t>$34.980.000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720892">
        <w:rPr>
          <w:rFonts w:ascii="Arial" w:hAnsi="Arial" w:cs="Arial"/>
          <w:sz w:val="20"/>
          <w:szCs w:val="20"/>
        </w:rPr>
        <w:t xml:space="preserve">NOVECIENTOS CINCUENTA </w:t>
      </w:r>
      <w:r w:rsidR="00E27AB2" w:rsidRPr="00D321F9">
        <w:rPr>
          <w:rFonts w:ascii="Arial" w:hAnsi="Arial" w:cs="Arial"/>
          <w:sz w:val="20"/>
          <w:szCs w:val="20"/>
        </w:rPr>
        <w:t>MIL PESOS ($</w:t>
      </w:r>
      <w:r w:rsidR="00D60CB5">
        <w:rPr>
          <w:rFonts w:ascii="Arial" w:hAnsi="Arial" w:cs="Arial"/>
          <w:sz w:val="20"/>
          <w:szCs w:val="20"/>
        </w:rPr>
        <w:t>4</w:t>
      </w:r>
      <w:r w:rsidR="00E27AB2" w:rsidRPr="00D321F9">
        <w:rPr>
          <w:rFonts w:ascii="Arial" w:hAnsi="Arial" w:cs="Arial"/>
          <w:sz w:val="20"/>
          <w:szCs w:val="20"/>
        </w:rPr>
        <w:t>.</w:t>
      </w:r>
      <w:r w:rsidR="00720892">
        <w:rPr>
          <w:rFonts w:ascii="Arial" w:hAnsi="Arial" w:cs="Arial"/>
          <w:sz w:val="20"/>
          <w:szCs w:val="20"/>
        </w:rPr>
        <w:t>950</w:t>
      </w:r>
      <w:r w:rsidR="00E27AB2" w:rsidRPr="00D321F9">
        <w:rPr>
          <w:rFonts w:ascii="Arial" w:hAnsi="Arial" w:cs="Arial"/>
          <w:sz w:val="20"/>
          <w:szCs w:val="20"/>
        </w:rPr>
        <w:t>.000).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D321F9" w:rsidTr="00822286">
        <w:trPr>
          <w:trHeight w:val="482"/>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NOMBRE</w:t>
            </w:r>
          </w:p>
        </w:tc>
        <w:tc>
          <w:tcPr>
            <w:tcW w:w="7050" w:type="dxa"/>
          </w:tcPr>
          <w:p w:rsidR="00822286" w:rsidRPr="00D321F9" w:rsidRDefault="00720892" w:rsidP="00720892">
            <w:pPr>
              <w:jc w:val="both"/>
              <w:rPr>
                <w:rFonts w:ascii="Arial" w:hAnsi="Arial" w:cs="Arial"/>
                <w:sz w:val="20"/>
                <w:szCs w:val="20"/>
              </w:rPr>
            </w:pPr>
            <w:r w:rsidRPr="000C3D31">
              <w:rPr>
                <w:rFonts w:ascii="Arial" w:hAnsi="Arial" w:cs="Arial"/>
                <w:b/>
                <w:sz w:val="20"/>
                <w:szCs w:val="20"/>
                <w:lang w:val="es-MX"/>
              </w:rPr>
              <w:t>DIEGO ALEXANDER AGUIRRE RAMÍREZ</w:t>
            </w:r>
            <w:r>
              <w:rPr>
                <w:rFonts w:ascii="Arial" w:hAnsi="Arial" w:cs="Arial"/>
                <w:sz w:val="20"/>
                <w:szCs w:val="20"/>
              </w:rPr>
              <w:t xml:space="preserve"> </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822286" w:rsidP="00822286">
            <w:pPr>
              <w:rPr>
                <w:rFonts w:ascii="Arial" w:hAnsi="Arial" w:cs="Arial"/>
                <w:b/>
                <w:sz w:val="20"/>
                <w:szCs w:val="20"/>
              </w:rPr>
            </w:pPr>
            <w:r w:rsidRPr="00D321F9">
              <w:rPr>
                <w:rFonts w:ascii="Arial" w:hAnsi="Arial" w:cs="Arial"/>
                <w:b/>
                <w:sz w:val="20"/>
                <w:szCs w:val="20"/>
              </w:rPr>
              <w:t>CARGO</w:t>
            </w:r>
          </w:p>
        </w:tc>
        <w:tc>
          <w:tcPr>
            <w:tcW w:w="7050" w:type="dxa"/>
          </w:tcPr>
          <w:p w:rsidR="00720892" w:rsidRDefault="00720892" w:rsidP="00F43F27">
            <w:pPr>
              <w:jc w:val="both"/>
              <w:rPr>
                <w:rFonts w:ascii="Arial" w:hAnsi="Arial" w:cs="Arial"/>
                <w:sz w:val="20"/>
                <w:szCs w:val="20"/>
              </w:rPr>
            </w:pPr>
            <w:r>
              <w:rPr>
                <w:rFonts w:ascii="Arial" w:hAnsi="Arial" w:cs="Arial"/>
                <w:sz w:val="20"/>
                <w:szCs w:val="20"/>
              </w:rPr>
              <w:t>Personero Delegado Para los Derechos Humanos</w:t>
            </w:r>
          </w:p>
          <w:p w:rsidR="006902C6" w:rsidRPr="00D321F9" w:rsidRDefault="00720892" w:rsidP="00720892">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SP01</w:t>
            </w:r>
            <w:r w:rsidRPr="006C69D3">
              <w:rPr>
                <w:rFonts w:ascii="Arial" w:hAnsi="Arial" w:cs="Arial"/>
                <w:sz w:val="20"/>
                <w:szCs w:val="20"/>
              </w:rPr>
              <w:t>-202</w:t>
            </w:r>
            <w:r>
              <w:rPr>
                <w:rFonts w:ascii="Arial" w:hAnsi="Arial" w:cs="Arial"/>
                <w:sz w:val="20"/>
                <w:szCs w:val="20"/>
              </w:rPr>
              <w:t>4</w:t>
            </w:r>
          </w:p>
        </w:tc>
      </w:tr>
      <w:tr w:rsidR="00822286" w:rsidRPr="00D321F9" w:rsidTr="00822286">
        <w:trPr>
          <w:trHeight w:val="513"/>
          <w:jc w:val="center"/>
        </w:trPr>
        <w:tc>
          <w:tcPr>
            <w:tcW w:w="2735" w:type="dxa"/>
            <w:shd w:val="clear" w:color="auto" w:fill="D9D9D9" w:themeFill="background1" w:themeFillShade="D9"/>
            <w:vAlign w:val="center"/>
          </w:tcPr>
          <w:p w:rsidR="00822286" w:rsidRPr="00D321F9" w:rsidRDefault="006902C6" w:rsidP="00822286">
            <w:pPr>
              <w:rPr>
                <w:rFonts w:ascii="Arial" w:hAnsi="Arial" w:cs="Arial"/>
                <w:b/>
                <w:sz w:val="20"/>
                <w:szCs w:val="20"/>
              </w:rPr>
            </w:pPr>
            <w:r w:rsidRPr="00D321F9">
              <w:rPr>
                <w:rFonts w:ascii="Arial" w:hAnsi="Arial" w:cs="Arial"/>
                <w:b/>
                <w:sz w:val="20"/>
                <w:szCs w:val="20"/>
              </w:rPr>
              <w:t>FIRMA</w:t>
            </w:r>
          </w:p>
        </w:tc>
        <w:tc>
          <w:tcPr>
            <w:tcW w:w="7050" w:type="dxa"/>
          </w:tcPr>
          <w:p w:rsidR="009A21A8" w:rsidRPr="00D321F9" w:rsidRDefault="00720892" w:rsidP="009A21A8">
            <w:pPr>
              <w:jc w:val="both"/>
              <w:rPr>
                <w:rFonts w:ascii="Arial" w:hAnsi="Arial" w:cs="Arial"/>
                <w:sz w:val="20"/>
                <w:szCs w:val="20"/>
              </w:rPr>
            </w:pPr>
            <w:r w:rsidRPr="00720892">
              <w:rPr>
                <w:rFonts w:ascii="Arial" w:hAnsi="Arial" w:cs="Arial"/>
                <w:noProof/>
                <w:sz w:val="20"/>
                <w:szCs w:val="20"/>
                <w:lang w:val="es-ES"/>
              </w:rPr>
              <w:drawing>
                <wp:inline distT="0" distB="0" distL="0" distR="0">
                  <wp:extent cx="1571625" cy="801677"/>
                  <wp:effectExtent l="19050" t="0" r="9525" b="0"/>
                  <wp:docPr id="1"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801677"/>
                          </a:xfrm>
                          <a:prstGeom prst="rect">
                            <a:avLst/>
                          </a:prstGeom>
                          <a:noFill/>
                          <a:ln>
                            <a:noFill/>
                          </a:ln>
                        </pic:spPr>
                      </pic:pic>
                    </a:graphicData>
                  </a:graphic>
                </wp:inline>
              </w:drawing>
            </w:r>
          </w:p>
        </w:tc>
      </w:tr>
    </w:tbl>
    <w:p w:rsidR="00443A9A" w:rsidRPr="00D4751B" w:rsidRDefault="006902C6" w:rsidP="00443A9A">
      <w:pPr>
        <w:rPr>
          <w:rFonts w:ascii="Arial" w:hAnsi="Arial" w:cs="Arial"/>
          <w:i/>
          <w:sz w:val="16"/>
          <w:szCs w:val="16"/>
        </w:rPr>
      </w:pPr>
      <w:r w:rsidRPr="00D4751B">
        <w:rPr>
          <w:rFonts w:ascii="Arial" w:hAnsi="Arial" w:cs="Arial"/>
          <w:i/>
          <w:sz w:val="16"/>
          <w:szCs w:val="16"/>
        </w:rPr>
        <w:t>Apoyó:</w:t>
      </w:r>
      <w:r w:rsidR="00E52B2B" w:rsidRPr="00D4751B">
        <w:rPr>
          <w:rFonts w:ascii="Arial" w:hAnsi="Arial" w:cs="Arial"/>
          <w:i/>
          <w:sz w:val="16"/>
          <w:szCs w:val="16"/>
        </w:rPr>
        <w:t xml:space="preserve"> María Oliva Londoño A. P.U</w:t>
      </w:r>
    </w:p>
    <w:p w:rsidR="00E52B2B" w:rsidRDefault="00671233" w:rsidP="00443A9A">
      <w:pPr>
        <w:rPr>
          <w:rFonts w:ascii="Arial" w:hAnsi="Arial" w:cs="Arial"/>
          <w:i/>
          <w:sz w:val="16"/>
          <w:szCs w:val="16"/>
        </w:rPr>
      </w:pPr>
      <w:r>
        <w:rPr>
          <w:rFonts w:ascii="Arial" w:hAnsi="Arial" w:cs="Arial"/>
          <w:i/>
          <w:sz w:val="16"/>
          <w:szCs w:val="16"/>
        </w:rPr>
        <w:t>1</w:t>
      </w:r>
      <w:r w:rsidR="00AB0BBC">
        <w:rPr>
          <w:rFonts w:ascii="Arial" w:hAnsi="Arial" w:cs="Arial"/>
          <w:i/>
          <w:sz w:val="16"/>
          <w:szCs w:val="16"/>
        </w:rPr>
        <w:t>5</w:t>
      </w:r>
      <w:r w:rsidR="00DF3D45">
        <w:rPr>
          <w:rFonts w:ascii="Arial" w:hAnsi="Arial" w:cs="Arial"/>
          <w:i/>
          <w:sz w:val="16"/>
          <w:szCs w:val="16"/>
        </w:rPr>
        <w:t>/0</w:t>
      </w:r>
      <w:r w:rsidR="00AB0BBC">
        <w:rPr>
          <w:rFonts w:ascii="Arial" w:hAnsi="Arial" w:cs="Arial"/>
          <w:i/>
          <w:sz w:val="16"/>
          <w:szCs w:val="16"/>
        </w:rPr>
        <w:t>5</w:t>
      </w:r>
      <w:r w:rsidR="00C56BAC">
        <w:rPr>
          <w:rFonts w:ascii="Arial" w:hAnsi="Arial" w:cs="Arial"/>
          <w:i/>
          <w:sz w:val="16"/>
          <w:szCs w:val="16"/>
        </w:rPr>
        <w:t>/2024</w:t>
      </w:r>
    </w:p>
    <w:p w:rsidR="00763B50" w:rsidRDefault="00763B50" w:rsidP="00443A9A">
      <w:pPr>
        <w:rPr>
          <w:rFonts w:ascii="Arial" w:hAnsi="Arial" w:cs="Arial"/>
          <w:i/>
          <w:sz w:val="16"/>
          <w:szCs w:val="16"/>
        </w:rPr>
      </w:pPr>
    </w:p>
    <w:sectPr w:rsidR="00763B50"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E85" w:rsidRDefault="00865E85" w:rsidP="000C4C7E">
      <w:r>
        <w:separator/>
      </w:r>
    </w:p>
  </w:endnote>
  <w:endnote w:type="continuationSeparator" w:id="0">
    <w:p w:rsidR="00865E85" w:rsidRDefault="00865E85"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865E85" w:rsidRPr="00E25F48" w:rsidTr="00532CBA">
      <w:tc>
        <w:tcPr>
          <w:tcW w:w="6036" w:type="dxa"/>
          <w:shd w:val="clear" w:color="auto" w:fill="auto"/>
        </w:tcPr>
        <w:p w:rsidR="00865E85" w:rsidRPr="00E25F48" w:rsidRDefault="00865E85"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865E85" w:rsidRPr="00E25F48" w:rsidRDefault="00865E85"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865E85" w:rsidRDefault="00865E85"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E85" w:rsidRDefault="00865E85" w:rsidP="000C4C7E">
      <w:r>
        <w:separator/>
      </w:r>
    </w:p>
  </w:footnote>
  <w:footnote w:type="continuationSeparator" w:id="0">
    <w:p w:rsidR="00865E85" w:rsidRDefault="00865E85"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E85" w:rsidRDefault="00865E85">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865E85" w:rsidRDefault="00865E85">
                      <w:pPr>
                        <w:pStyle w:val="Encabezado"/>
                        <w:jc w:val="center"/>
                      </w:pPr>
                      <w:r w:rsidRPr="00D04D21">
                        <w:fldChar w:fldCharType="begin"/>
                      </w:r>
                      <w:r>
                        <w:instrText xml:space="preserve"> PAGE    \* MERGEFORMAT </w:instrText>
                      </w:r>
                      <w:r w:rsidRPr="00D04D21">
                        <w:fldChar w:fldCharType="separate"/>
                      </w:r>
                      <w:r w:rsidR="004E2806" w:rsidRPr="004E2806">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865E85" w:rsidRPr="008920BC" w:rsidTr="008920BC">
      <w:trPr>
        <w:trHeight w:val="369"/>
        <w:jc w:val="center"/>
      </w:trPr>
      <w:tc>
        <w:tcPr>
          <w:tcW w:w="2376" w:type="dxa"/>
          <w:vMerge w:val="restart"/>
        </w:tcPr>
        <w:p w:rsidR="00865E85" w:rsidRPr="008920BC" w:rsidRDefault="00865E85">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865E85" w:rsidRPr="008920BC" w:rsidRDefault="00865E85"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865E85" w:rsidRPr="008920BC" w:rsidRDefault="00865E85"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865E85" w:rsidRPr="008920BC" w:rsidTr="008920BC">
      <w:trPr>
        <w:trHeight w:val="392"/>
        <w:jc w:val="center"/>
      </w:trPr>
      <w:tc>
        <w:tcPr>
          <w:tcW w:w="2376" w:type="dxa"/>
          <w:vMerge/>
        </w:tcPr>
        <w:p w:rsidR="00865E85" w:rsidRPr="008920BC" w:rsidRDefault="00865E85">
          <w:pPr>
            <w:pStyle w:val="Encabezado"/>
            <w:rPr>
              <w:rFonts w:ascii="Arial" w:hAnsi="Arial" w:cs="Arial"/>
            </w:rPr>
          </w:pPr>
        </w:p>
      </w:tc>
      <w:tc>
        <w:tcPr>
          <w:tcW w:w="4988" w:type="dxa"/>
          <w:vMerge/>
        </w:tcPr>
        <w:p w:rsidR="00865E85" w:rsidRPr="008920BC" w:rsidRDefault="00865E85">
          <w:pPr>
            <w:pStyle w:val="Encabezado"/>
            <w:rPr>
              <w:rFonts w:ascii="Arial" w:hAnsi="Arial" w:cs="Arial"/>
            </w:rPr>
          </w:pPr>
        </w:p>
      </w:tc>
      <w:tc>
        <w:tcPr>
          <w:tcW w:w="2257" w:type="dxa"/>
          <w:vAlign w:val="center"/>
        </w:tcPr>
        <w:p w:rsidR="00865E85" w:rsidRPr="008920BC" w:rsidRDefault="00865E85"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865E85" w:rsidRPr="008920BC" w:rsidTr="008920BC">
      <w:trPr>
        <w:trHeight w:val="392"/>
        <w:jc w:val="center"/>
      </w:trPr>
      <w:tc>
        <w:tcPr>
          <w:tcW w:w="2376" w:type="dxa"/>
          <w:vMerge/>
        </w:tcPr>
        <w:p w:rsidR="00865E85" w:rsidRPr="008920BC" w:rsidRDefault="00865E85">
          <w:pPr>
            <w:pStyle w:val="Encabezado"/>
            <w:rPr>
              <w:rFonts w:ascii="Arial" w:hAnsi="Arial" w:cs="Arial"/>
            </w:rPr>
          </w:pPr>
        </w:p>
      </w:tc>
      <w:tc>
        <w:tcPr>
          <w:tcW w:w="4988" w:type="dxa"/>
          <w:vMerge/>
        </w:tcPr>
        <w:p w:rsidR="00865E85" w:rsidRPr="008920BC" w:rsidRDefault="00865E85">
          <w:pPr>
            <w:pStyle w:val="Encabezado"/>
            <w:rPr>
              <w:rFonts w:ascii="Arial" w:hAnsi="Arial" w:cs="Arial"/>
            </w:rPr>
          </w:pPr>
        </w:p>
      </w:tc>
      <w:tc>
        <w:tcPr>
          <w:tcW w:w="2257" w:type="dxa"/>
          <w:vAlign w:val="center"/>
        </w:tcPr>
        <w:p w:rsidR="00865E85" w:rsidRPr="008920BC" w:rsidRDefault="00865E85"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865E85" w:rsidRDefault="00865E8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AD20DB"/>
    <w:multiLevelType w:val="hybridMultilevel"/>
    <w:tmpl w:val="2A8A5C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B4B6B59"/>
    <w:multiLevelType w:val="hybridMultilevel"/>
    <w:tmpl w:val="78082BD4"/>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CFB11C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08B491D"/>
    <w:multiLevelType w:val="hybridMultilevel"/>
    <w:tmpl w:val="0C28A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07C6A01"/>
    <w:multiLevelType w:val="hybridMultilevel"/>
    <w:tmpl w:val="983A95C6"/>
    <w:lvl w:ilvl="0" w:tplc="4A842A66">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68B6194"/>
    <w:multiLevelType w:val="hybridMultilevel"/>
    <w:tmpl w:val="8E7EE7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645702"/>
    <w:multiLevelType w:val="hybridMultilevel"/>
    <w:tmpl w:val="62DE3C9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1">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3"/>
  </w:num>
  <w:num w:numId="5">
    <w:abstractNumId w:val="10"/>
  </w:num>
  <w:num w:numId="6">
    <w:abstractNumId w:val="5"/>
  </w:num>
  <w:num w:numId="7">
    <w:abstractNumId w:val="1"/>
  </w:num>
  <w:num w:numId="8">
    <w:abstractNumId w:val="8"/>
  </w:num>
  <w:num w:numId="9">
    <w:abstractNumId w:val="2"/>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14CC6"/>
    <w:rsid w:val="00037403"/>
    <w:rsid w:val="00054419"/>
    <w:rsid w:val="00055830"/>
    <w:rsid w:val="0007631C"/>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D0B9C"/>
    <w:rsid w:val="001D71A4"/>
    <w:rsid w:val="001E06C3"/>
    <w:rsid w:val="001F3906"/>
    <w:rsid w:val="00203CDD"/>
    <w:rsid w:val="002060D5"/>
    <w:rsid w:val="00211A60"/>
    <w:rsid w:val="00214AC3"/>
    <w:rsid w:val="00220458"/>
    <w:rsid w:val="0024624E"/>
    <w:rsid w:val="00251986"/>
    <w:rsid w:val="002629C2"/>
    <w:rsid w:val="0027021A"/>
    <w:rsid w:val="00273605"/>
    <w:rsid w:val="00287421"/>
    <w:rsid w:val="002874A1"/>
    <w:rsid w:val="00287C86"/>
    <w:rsid w:val="002C1050"/>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104AF"/>
    <w:rsid w:val="0043396B"/>
    <w:rsid w:val="00443A9A"/>
    <w:rsid w:val="0045383C"/>
    <w:rsid w:val="00473AAF"/>
    <w:rsid w:val="00494F2C"/>
    <w:rsid w:val="004A1BB0"/>
    <w:rsid w:val="004A4766"/>
    <w:rsid w:val="004A5A9D"/>
    <w:rsid w:val="004C2A62"/>
    <w:rsid w:val="004C3E9B"/>
    <w:rsid w:val="004C4A2C"/>
    <w:rsid w:val="004D485E"/>
    <w:rsid w:val="004D6CA6"/>
    <w:rsid w:val="004E227D"/>
    <w:rsid w:val="004E2806"/>
    <w:rsid w:val="004F0E47"/>
    <w:rsid w:val="00502B23"/>
    <w:rsid w:val="00512BC7"/>
    <w:rsid w:val="00525519"/>
    <w:rsid w:val="00531AA8"/>
    <w:rsid w:val="005325CC"/>
    <w:rsid w:val="00532CBA"/>
    <w:rsid w:val="005433F0"/>
    <w:rsid w:val="005473AF"/>
    <w:rsid w:val="00547F8A"/>
    <w:rsid w:val="00550C38"/>
    <w:rsid w:val="00551BDE"/>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71233"/>
    <w:rsid w:val="00684CDD"/>
    <w:rsid w:val="006902C6"/>
    <w:rsid w:val="00694624"/>
    <w:rsid w:val="006961BB"/>
    <w:rsid w:val="006A0A92"/>
    <w:rsid w:val="006A35FE"/>
    <w:rsid w:val="006C42E3"/>
    <w:rsid w:val="006C43E7"/>
    <w:rsid w:val="006C49CC"/>
    <w:rsid w:val="006C644A"/>
    <w:rsid w:val="007043A2"/>
    <w:rsid w:val="00705D7D"/>
    <w:rsid w:val="00710214"/>
    <w:rsid w:val="00713E10"/>
    <w:rsid w:val="00720892"/>
    <w:rsid w:val="00726D68"/>
    <w:rsid w:val="0074344B"/>
    <w:rsid w:val="0075010F"/>
    <w:rsid w:val="00760204"/>
    <w:rsid w:val="00762F4E"/>
    <w:rsid w:val="00763B34"/>
    <w:rsid w:val="00763B50"/>
    <w:rsid w:val="00771D01"/>
    <w:rsid w:val="0077691C"/>
    <w:rsid w:val="007871FD"/>
    <w:rsid w:val="00790562"/>
    <w:rsid w:val="00791F9F"/>
    <w:rsid w:val="007966AC"/>
    <w:rsid w:val="007B3265"/>
    <w:rsid w:val="007B71E1"/>
    <w:rsid w:val="007B7E41"/>
    <w:rsid w:val="007E6C9B"/>
    <w:rsid w:val="007F3B39"/>
    <w:rsid w:val="008008BD"/>
    <w:rsid w:val="008017D4"/>
    <w:rsid w:val="00802CD1"/>
    <w:rsid w:val="00813A3A"/>
    <w:rsid w:val="00816558"/>
    <w:rsid w:val="00822286"/>
    <w:rsid w:val="00823A8F"/>
    <w:rsid w:val="008559F0"/>
    <w:rsid w:val="0086165F"/>
    <w:rsid w:val="00865E85"/>
    <w:rsid w:val="008733EA"/>
    <w:rsid w:val="00873921"/>
    <w:rsid w:val="008920BC"/>
    <w:rsid w:val="008A0378"/>
    <w:rsid w:val="008C6ED4"/>
    <w:rsid w:val="008E239E"/>
    <w:rsid w:val="009172D7"/>
    <w:rsid w:val="00920F62"/>
    <w:rsid w:val="0092113D"/>
    <w:rsid w:val="00924C75"/>
    <w:rsid w:val="00940638"/>
    <w:rsid w:val="00944D6A"/>
    <w:rsid w:val="00954EA9"/>
    <w:rsid w:val="00957962"/>
    <w:rsid w:val="00980793"/>
    <w:rsid w:val="00986FEB"/>
    <w:rsid w:val="009A21A8"/>
    <w:rsid w:val="009A4B4E"/>
    <w:rsid w:val="009B4B3F"/>
    <w:rsid w:val="009C1CB2"/>
    <w:rsid w:val="00A33DAF"/>
    <w:rsid w:val="00A57C84"/>
    <w:rsid w:val="00A7348B"/>
    <w:rsid w:val="00A73A21"/>
    <w:rsid w:val="00A74C04"/>
    <w:rsid w:val="00A753DD"/>
    <w:rsid w:val="00A87830"/>
    <w:rsid w:val="00A911E1"/>
    <w:rsid w:val="00A9227D"/>
    <w:rsid w:val="00A9438A"/>
    <w:rsid w:val="00AB0BBC"/>
    <w:rsid w:val="00AB7A1E"/>
    <w:rsid w:val="00AC6708"/>
    <w:rsid w:val="00AC7ABE"/>
    <w:rsid w:val="00AD0EA9"/>
    <w:rsid w:val="00AD1FC5"/>
    <w:rsid w:val="00AF1C34"/>
    <w:rsid w:val="00AF6318"/>
    <w:rsid w:val="00B00724"/>
    <w:rsid w:val="00B10808"/>
    <w:rsid w:val="00B1456B"/>
    <w:rsid w:val="00B235FB"/>
    <w:rsid w:val="00B27323"/>
    <w:rsid w:val="00B27D04"/>
    <w:rsid w:val="00B4570C"/>
    <w:rsid w:val="00B528B6"/>
    <w:rsid w:val="00B614D3"/>
    <w:rsid w:val="00B65196"/>
    <w:rsid w:val="00B707F4"/>
    <w:rsid w:val="00B76FB7"/>
    <w:rsid w:val="00B83AB2"/>
    <w:rsid w:val="00B91FB5"/>
    <w:rsid w:val="00B92D3B"/>
    <w:rsid w:val="00BA1099"/>
    <w:rsid w:val="00BA6B7B"/>
    <w:rsid w:val="00BA7A1C"/>
    <w:rsid w:val="00BB0C7E"/>
    <w:rsid w:val="00BC6450"/>
    <w:rsid w:val="00BC7F6F"/>
    <w:rsid w:val="00BD59EB"/>
    <w:rsid w:val="00BE1E5B"/>
    <w:rsid w:val="00BE45ED"/>
    <w:rsid w:val="00C24BCB"/>
    <w:rsid w:val="00C335B0"/>
    <w:rsid w:val="00C36563"/>
    <w:rsid w:val="00C40FFA"/>
    <w:rsid w:val="00C56BAC"/>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04924"/>
    <w:rsid w:val="00D04D21"/>
    <w:rsid w:val="00D20052"/>
    <w:rsid w:val="00D22664"/>
    <w:rsid w:val="00D24CED"/>
    <w:rsid w:val="00D263C0"/>
    <w:rsid w:val="00D321F9"/>
    <w:rsid w:val="00D35D5C"/>
    <w:rsid w:val="00D40933"/>
    <w:rsid w:val="00D428C1"/>
    <w:rsid w:val="00D46CD5"/>
    <w:rsid w:val="00D4751B"/>
    <w:rsid w:val="00D60CB5"/>
    <w:rsid w:val="00D60F30"/>
    <w:rsid w:val="00D74A27"/>
    <w:rsid w:val="00D76AB6"/>
    <w:rsid w:val="00D83A1F"/>
    <w:rsid w:val="00D84327"/>
    <w:rsid w:val="00D9373C"/>
    <w:rsid w:val="00DA2AF3"/>
    <w:rsid w:val="00DC7B09"/>
    <w:rsid w:val="00DD2145"/>
    <w:rsid w:val="00DD66D7"/>
    <w:rsid w:val="00DE23BF"/>
    <w:rsid w:val="00DE632D"/>
    <w:rsid w:val="00DF3D45"/>
    <w:rsid w:val="00E0371F"/>
    <w:rsid w:val="00E071C1"/>
    <w:rsid w:val="00E167ED"/>
    <w:rsid w:val="00E17EBA"/>
    <w:rsid w:val="00E27AB2"/>
    <w:rsid w:val="00E30307"/>
    <w:rsid w:val="00E34992"/>
    <w:rsid w:val="00E45ABA"/>
    <w:rsid w:val="00E45FDE"/>
    <w:rsid w:val="00E46885"/>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31D9"/>
    <w:rsid w:val="00EF593F"/>
    <w:rsid w:val="00EF59BC"/>
    <w:rsid w:val="00F0226A"/>
    <w:rsid w:val="00F028A9"/>
    <w:rsid w:val="00F11D6B"/>
    <w:rsid w:val="00F15113"/>
    <w:rsid w:val="00F167E9"/>
    <w:rsid w:val="00F43F27"/>
    <w:rsid w:val="00F44590"/>
    <w:rsid w:val="00F66D9F"/>
    <w:rsid w:val="00F80213"/>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763B50"/>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basedOn w:val="Normal"/>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paragraph" w:customStyle="1" w:styleId="Default">
    <w:name w:val="Default"/>
    <w:rsid w:val="00D4751B"/>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2Car">
    <w:name w:val="Título 2 Car"/>
    <w:basedOn w:val="Fuentedeprrafopredeter"/>
    <w:link w:val="Ttulo2"/>
    <w:uiPriority w:val="9"/>
    <w:rsid w:val="00763B50"/>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AFA98-C182-4C90-ADAB-38E62DD1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6440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2024-05-15T18:39:00Z</cp:lastPrinted>
  <dcterms:created xsi:type="dcterms:W3CDTF">2024-05-15T21:04:00Z</dcterms:created>
  <dcterms:modified xsi:type="dcterms:W3CDTF">2024-05-15T21:04:00Z</dcterms:modified>
</cp:coreProperties>
</file>