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411"/>
        <w:gridCol w:w="3827"/>
        <w:gridCol w:w="1418"/>
        <w:gridCol w:w="2693"/>
      </w:tblGrid>
      <w:tr w:rsidR="008920BC" w:rsidRPr="00D321F9" w:rsidTr="00094F15">
        <w:trPr>
          <w:trHeight w:val="432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827" w:type="dxa"/>
            <w:vAlign w:val="center"/>
          </w:tcPr>
          <w:p w:rsidR="008920BC" w:rsidRPr="00D321F9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6A2AD1">
              <w:rPr>
                <w:rFonts w:ascii="Arial" w:hAnsi="Arial" w:cs="Arial"/>
                <w:b/>
                <w:sz w:val="20"/>
                <w:szCs w:val="20"/>
                <w:lang w:val="es-MX"/>
              </w:rPr>
              <w:t>7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D321F9" w:rsidRDefault="00DF3D45" w:rsidP="000A4D25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0A4D25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 w:rsidR="006A2AD1">
              <w:rPr>
                <w:rFonts w:ascii="Arial" w:hAnsi="Arial" w:cs="Arial"/>
                <w:b/>
                <w:sz w:val="20"/>
                <w:szCs w:val="20"/>
                <w:lang w:val="es-MX"/>
              </w:rPr>
              <w:t>8</w:t>
            </w:r>
            <w:r w:rsidR="00763B50">
              <w:rPr>
                <w:rFonts w:ascii="Arial" w:hAnsi="Arial" w:cs="Arial"/>
                <w:b/>
                <w:sz w:val="20"/>
                <w:szCs w:val="20"/>
                <w:lang w:val="es-MX"/>
              </w:rPr>
              <w:t>/2024</w:t>
            </w:r>
          </w:p>
        </w:tc>
      </w:tr>
    </w:tbl>
    <w:tbl>
      <w:tblPr>
        <w:tblW w:w="10308" w:type="dxa"/>
        <w:jc w:val="center"/>
        <w:tblInd w:w="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7897"/>
      </w:tblGrid>
      <w:tr w:rsidR="00C36563" w:rsidRPr="00D321F9" w:rsidTr="00094F15">
        <w:trPr>
          <w:trHeight w:val="680"/>
          <w:jc w:val="center"/>
        </w:trPr>
        <w:tc>
          <w:tcPr>
            <w:tcW w:w="241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97" w:type="dxa"/>
          </w:tcPr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PERSONERÍA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DE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D321F9" w:rsidTr="00094F15">
        <w:trPr>
          <w:trHeight w:val="680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97" w:type="dxa"/>
          </w:tcPr>
          <w:p w:rsidR="00C36563" w:rsidRPr="00D321F9" w:rsidRDefault="00763B50" w:rsidP="00512BC7">
            <w:pPr>
              <w:pStyle w:val="TableParagraph"/>
              <w:spacing w:before="110" w:line="244" w:lineRule="auto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97" w:type="dxa"/>
          </w:tcPr>
          <w:p w:rsidR="00C36563" w:rsidRPr="00D321F9" w:rsidRDefault="00763B50" w:rsidP="00F43F27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ES_tradnl"/>
              </w:rPr>
              <w:t>PSP01-2024</w:t>
            </w:r>
          </w:p>
        </w:tc>
      </w:tr>
      <w:tr w:rsidR="009A21A8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A21A8" w:rsidRPr="00D321F9" w:rsidRDefault="009A21A8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97" w:type="dxa"/>
          </w:tcPr>
          <w:p w:rsidR="009A21A8" w:rsidRPr="0079036E" w:rsidRDefault="009A21A8" w:rsidP="00F43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JULIANA PEÑA VALENCIA</w:t>
            </w:r>
          </w:p>
        </w:tc>
      </w:tr>
      <w:tr w:rsidR="009A21A8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A21A8" w:rsidRPr="00D321F9" w:rsidRDefault="009A21A8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97" w:type="dxa"/>
          </w:tcPr>
          <w:p w:rsidR="009A21A8" w:rsidRPr="0079036E" w:rsidRDefault="009A21A8" w:rsidP="00F43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43.484.200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97" w:type="dxa"/>
          </w:tcPr>
          <w:p w:rsidR="00C36563" w:rsidRPr="00D321F9" w:rsidRDefault="00763B50" w:rsidP="00D321F9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</w:rPr>
              <w:t>Cincuenta y cuatro millones setecientos ochenta mil pesos ($54.780.000).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31"/>
              <w:gridCol w:w="2480"/>
            </w:tblGrid>
            <w:tr w:rsidR="00763B50" w:rsidRPr="00D321F9" w:rsidTr="00763B50">
              <w:tc>
                <w:tcPr>
                  <w:tcW w:w="731" w:type="dxa"/>
                </w:tcPr>
                <w:p w:rsidR="00763B50" w:rsidRPr="00EE7C2E" w:rsidRDefault="00763B50" w:rsidP="00F43F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480" w:type="dxa"/>
                </w:tcPr>
                <w:p w:rsidR="00763B50" w:rsidRPr="00EE7C2E" w:rsidRDefault="00763B50" w:rsidP="00F43F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11/01/2024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01"/>
              <w:gridCol w:w="2410"/>
            </w:tblGrid>
            <w:tr w:rsidR="00763B50" w:rsidRPr="00D321F9" w:rsidTr="00763B50">
              <w:tc>
                <w:tcPr>
                  <w:tcW w:w="801" w:type="dxa"/>
                </w:tcPr>
                <w:p w:rsidR="00763B50" w:rsidRPr="00EE7C2E" w:rsidRDefault="00763B50" w:rsidP="00F43F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167</w:t>
                  </w:r>
                </w:p>
              </w:tc>
              <w:tc>
                <w:tcPr>
                  <w:tcW w:w="2410" w:type="dxa"/>
                </w:tcPr>
                <w:p w:rsidR="00763B50" w:rsidRPr="00EE7C2E" w:rsidRDefault="00763B50" w:rsidP="00F43F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12/01/2024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E46885" w:rsidP="00F43F27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A0A92">
              <w:rPr>
                <w:rFonts w:ascii="Arial" w:hAnsi="Arial" w:cs="Arial"/>
                <w:sz w:val="20"/>
                <w:szCs w:val="20"/>
              </w:rPr>
              <w:t>2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763B50" w:rsidP="00F43F27">
            <w:pPr>
              <w:pStyle w:val="TableParagraph"/>
              <w:spacing w:line="230" w:lineRule="atLeas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Trescientos treinta y dos (332) días contados a partir del acta de inicio.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D321F9" w:rsidRDefault="00C36563" w:rsidP="00F43F27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Inicia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el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46885"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  <w:r w:rsidR="006A0A92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E46885">
              <w:rPr>
                <w:rFonts w:ascii="Arial" w:hAnsi="Arial" w:cs="Arial"/>
                <w:sz w:val="20"/>
                <w:szCs w:val="20"/>
              </w:rPr>
              <w:t>1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F80213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y</w:t>
            </w:r>
            <w:r w:rsidRPr="00D321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A21A8">
              <w:rPr>
                <w:rFonts w:ascii="Arial" w:hAnsi="Arial" w:cs="Arial"/>
                <w:sz w:val="20"/>
                <w:szCs w:val="20"/>
              </w:rPr>
              <w:t xml:space="preserve">finaliza el </w:t>
            </w:r>
            <w:r w:rsidR="00B235FB">
              <w:rPr>
                <w:rFonts w:ascii="Arial" w:hAnsi="Arial" w:cs="Arial"/>
                <w:sz w:val="20"/>
                <w:szCs w:val="20"/>
              </w:rPr>
              <w:t>13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/</w:t>
            </w:r>
            <w:r w:rsidR="00F43F27">
              <w:rPr>
                <w:rFonts w:ascii="Arial" w:hAnsi="Arial" w:cs="Arial"/>
                <w:sz w:val="20"/>
                <w:szCs w:val="20"/>
              </w:rPr>
              <w:t>12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F802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094F15">
        <w:trPr>
          <w:trHeight w:val="905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Default="00C36563" w:rsidP="00512BC7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por e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l período comprendido</w:t>
            </w:r>
            <w:r w:rsidR="009A21A8">
              <w:rPr>
                <w:rFonts w:ascii="Arial" w:hAnsi="Arial" w:cs="Arial"/>
                <w:sz w:val="20"/>
                <w:szCs w:val="20"/>
              </w:rPr>
              <w:t xml:space="preserve"> entr</w:t>
            </w:r>
            <w:r w:rsidR="00E46885">
              <w:rPr>
                <w:rFonts w:ascii="Arial" w:hAnsi="Arial" w:cs="Arial"/>
                <w:sz w:val="20"/>
                <w:szCs w:val="20"/>
              </w:rPr>
              <w:t>e el 12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6A2AD1">
              <w:rPr>
                <w:rFonts w:ascii="Arial" w:hAnsi="Arial" w:cs="Arial"/>
                <w:sz w:val="20"/>
                <w:szCs w:val="20"/>
              </w:rPr>
              <w:t>7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E46885">
              <w:rPr>
                <w:rFonts w:ascii="Arial" w:hAnsi="Arial" w:cs="Arial"/>
                <w:sz w:val="20"/>
                <w:szCs w:val="20"/>
              </w:rPr>
              <w:t>4 al 1</w:t>
            </w:r>
            <w:r w:rsidR="006A0A92">
              <w:rPr>
                <w:rFonts w:ascii="Arial" w:hAnsi="Arial" w:cs="Arial"/>
                <w:sz w:val="20"/>
                <w:szCs w:val="20"/>
              </w:rPr>
              <w:t>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6A2AD1">
              <w:rPr>
                <w:rFonts w:ascii="Arial" w:hAnsi="Arial" w:cs="Arial"/>
                <w:sz w:val="20"/>
                <w:szCs w:val="20"/>
              </w:rPr>
              <w:t>8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E46885">
              <w:rPr>
                <w:rFonts w:ascii="Arial" w:hAnsi="Arial" w:cs="Arial"/>
                <w:sz w:val="20"/>
                <w:szCs w:val="20"/>
              </w:rPr>
              <w:t>4</w:t>
            </w:r>
            <w:r w:rsidR="006A2AD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92CDE" w:rsidRDefault="00192CDE" w:rsidP="00512BC7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tbl>
            <w:tblPr>
              <w:tblW w:w="7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108"/>
              <w:gridCol w:w="3567"/>
            </w:tblGrid>
            <w:tr w:rsidR="00BF747B" w:rsidRPr="00BF747B" w:rsidTr="00BF747B">
              <w:trPr>
                <w:trHeight w:val="279"/>
              </w:trPr>
              <w:tc>
                <w:tcPr>
                  <w:tcW w:w="4108" w:type="dxa"/>
                </w:tcPr>
                <w:p w:rsidR="00BF747B" w:rsidRPr="00BF747B" w:rsidRDefault="00BF747B" w:rsidP="0007370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ACTIVIDADES DESCRITAS EN EL CONTRATO</w:t>
                  </w:r>
                </w:p>
              </w:tc>
              <w:tc>
                <w:tcPr>
                  <w:tcW w:w="3567" w:type="dxa"/>
                </w:tcPr>
                <w:p w:rsidR="00BF747B" w:rsidRPr="00BF747B" w:rsidRDefault="00BF747B" w:rsidP="0007370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DESCRIPCION U OBSERVACIONES</w:t>
                  </w:r>
                </w:p>
              </w:tc>
            </w:tr>
            <w:tr w:rsidR="00BF747B" w:rsidRPr="00BF747B" w:rsidTr="00BF747B">
              <w:trPr>
                <w:trHeight w:val="237"/>
              </w:trPr>
              <w:tc>
                <w:tcPr>
                  <w:tcW w:w="4108" w:type="dxa"/>
                </w:tcPr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BF747B" w:rsidRPr="00BF747B" w:rsidRDefault="00BF747B" w:rsidP="00BF747B">
                  <w:pPr>
                    <w:pStyle w:val="NormalWeb"/>
                    <w:numPr>
                      <w:ilvl w:val="0"/>
                      <w:numId w:val="1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242424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42424"/>
                      <w:sz w:val="16"/>
                      <w:szCs w:val="16"/>
                      <w:bdr w:val="none" w:sz="0" w:space="0" w:color="auto" w:frame="1"/>
                    </w:rPr>
                    <w:t>Apoyar en la asesoría a los usuarios de forma presencial en la sede principal o donde se requiera según la necesidad para elaborar derechos de petición, acciones constitucionales, incidentes de desacato, recursos de ley, oficios, memoriales o demás requerimientos o re direccionar  según sea el caso, emitir conceptos jurídicos en las áreas del derecho privado y público.</w:t>
                  </w: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67" w:type="dxa"/>
                </w:tcPr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3"/>
                    </w:numPr>
                    <w:ind w:left="317" w:hanging="283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sz w:val="16"/>
                      <w:szCs w:val="16"/>
                    </w:rPr>
      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      </w: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24070577705909: </w:t>
                  </w:r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Asesoría en familia con relación a la tenencia de adulto mayor y asesoría en salud.</w:t>
                  </w: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24070877705965: </w:t>
                  </w:r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Asesoría en derecho administrativo con relación a hechos  </w:t>
                  </w:r>
                  <w:proofErr w:type="spellStart"/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víctimizantes</w:t>
                  </w:r>
                  <w:proofErr w:type="spellEnd"/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F747B" w:rsidRPr="00BF747B" w:rsidTr="00BF747B">
              <w:trPr>
                <w:trHeight w:val="529"/>
              </w:trPr>
              <w:tc>
                <w:tcPr>
                  <w:tcW w:w="4108" w:type="dxa"/>
                </w:tcPr>
                <w:p w:rsidR="00BF747B" w:rsidRPr="00BF747B" w:rsidRDefault="00BF747B" w:rsidP="00BF747B">
                  <w:pPr>
                    <w:pStyle w:val="NormalWeb"/>
                    <w:numPr>
                      <w:ilvl w:val="0"/>
                      <w:numId w:val="1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242424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42424"/>
                      <w:sz w:val="16"/>
                      <w:szCs w:val="16"/>
                      <w:bdr w:val="none" w:sz="0" w:space="0" w:color="auto" w:frame="1"/>
                    </w:rPr>
                    <w:t>Apoyar en las solicitudes presentadas por los usuarios en la reconsideración de las decisiones administrativas que adopte la Unidad de Victimas, cuando sea procedente.</w:t>
                  </w: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67" w:type="dxa"/>
                </w:tcPr>
                <w:p w:rsidR="00BF747B" w:rsidRPr="00BF747B" w:rsidRDefault="00BF747B" w:rsidP="0007370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Para este periodo no se requirió esta actividad</w:t>
                  </w:r>
                </w:p>
              </w:tc>
            </w:tr>
            <w:tr w:rsidR="00BF747B" w:rsidRPr="00BF747B" w:rsidTr="00BF747B">
              <w:trPr>
                <w:trHeight w:val="529"/>
              </w:trPr>
              <w:tc>
                <w:tcPr>
                  <w:tcW w:w="4108" w:type="dxa"/>
                </w:tcPr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Apoyar en respuesta  de PQRS, que le presenten a la Entidad.</w:t>
                  </w:r>
                </w:p>
              </w:tc>
              <w:tc>
                <w:tcPr>
                  <w:tcW w:w="3567" w:type="dxa"/>
                </w:tcPr>
                <w:p w:rsidR="00BF747B" w:rsidRPr="00BF747B" w:rsidRDefault="00BF747B" w:rsidP="0007370F">
                  <w:pPr>
                    <w:shd w:val="clear" w:color="auto" w:fill="FFFFFF"/>
                    <w:tabs>
                      <w:tab w:val="left" w:pos="34"/>
                    </w:tabs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Se realiza la proyección de respuestas, solicitudes entre otros documentos que ingresan a la </w:t>
                  </w:r>
                  <w:proofErr w:type="spellStart"/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</w:rPr>
                    <w:t>Delegatura</w:t>
                  </w:r>
                  <w:proofErr w:type="spellEnd"/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para los Derechos Humanos, la información que se relaciona abajo  puede ser verificada en las siguientes rutas: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lastRenderedPageBreak/>
                    <w:t>924072413001448: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 Oficio solicitud de información.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 xml:space="preserve">924071213001355: </w:t>
                  </w:r>
                  <w:r w:rsidRPr="00BF747B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Oficio dirigido a la mesa de Participación Efectiva de victimas.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924071713001396:</w:t>
                  </w:r>
                  <w:r w:rsidRPr="00BF747B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Oficio remisión  por  competencia.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 xml:space="preserve">-924071713001385: </w:t>
                  </w:r>
                  <w:r w:rsidRPr="00BF747B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Oficio respuesta traslado por competencia.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-924071713001384</w:t>
                  </w:r>
                  <w:r w:rsidRPr="00BF747B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: Oficio respuesta parcial traslado por competencia.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-924071713001385</w:t>
                  </w:r>
                  <w:r w:rsidRPr="00BF747B">
                    <w:rPr>
                      <w:rFonts w:ascii="Arial" w:hAnsi="Arial" w:cs="Arial"/>
                      <w:b/>
                      <w:color w:val="676A6C"/>
                      <w:sz w:val="16"/>
                      <w:szCs w:val="16"/>
                      <w:lang w:val="es-ES"/>
                    </w:rPr>
                    <w:t xml:space="preserve">: </w:t>
                  </w:r>
                  <w:r w:rsidRPr="00BF747B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Oficio dirigido a cobro coactivo,  traslado por competencia.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300" w:after="150"/>
                    <w:outlineLvl w:val="1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 xml:space="preserve">924073013001496: 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>Certificación dirigida a Integrante de la Mesa de participación efectiva de victimas.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>- 924080113001511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>: Oficio</w:t>
                  </w: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 xml:space="preserve"> 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Remisión de documentos pago de apoyo compensatorio a la mesa de participación efectiva de víctimas 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300" w:after="150"/>
                    <w:outlineLvl w:val="1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 xml:space="preserve">-924073013001496: 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>Certificación dirigida a Integrante de la Mesa de participación efectiva de víctimas.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>- 924080113001511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>: Oficio</w:t>
                  </w: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 xml:space="preserve"> 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Remisión de documentos pago de apoyo compensatorio a la mesa de participación efectiva de víctimas  </w:t>
                  </w:r>
                </w:p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4"/>
                    </w:numPr>
                    <w:shd w:val="clear" w:color="auto" w:fill="FFFFFF"/>
                    <w:tabs>
                      <w:tab w:val="left" w:pos="34"/>
                    </w:tabs>
                    <w:spacing w:before="300" w:after="150"/>
                    <w:contextualSpacing/>
                    <w:jc w:val="both"/>
                    <w:outlineLvl w:val="1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</w:rPr>
                    <w:t>\\srv-pi-fs01\Publica\DERECHOS HUMANOS\DERECHOS HUMANOS 2024\DERECHOS HUMANOS\SISTEMA DERECHOS HUMANOS.</w:t>
                  </w:r>
                </w:p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4"/>
                    </w:numPr>
                    <w:shd w:val="clear" w:color="auto" w:fill="FFFFFF"/>
                    <w:tabs>
                      <w:tab w:val="left" w:pos="34"/>
                    </w:tabs>
                    <w:spacing w:before="300" w:after="150"/>
                    <w:contextualSpacing/>
                    <w:jc w:val="both"/>
                    <w:outlineLvl w:val="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hyperlink r:id="rId8" w:history="1">
                    <w:r w:rsidRPr="00BF747B">
                      <w:rPr>
                        <w:rStyle w:val="Hipervnculo"/>
                        <w:rFonts w:ascii="Arial" w:hAnsi="Arial" w:cs="Arial"/>
                        <w:sz w:val="16"/>
                        <w:szCs w:val="16"/>
                      </w:rPr>
                      <w:t>\\srv-pi-fs01\Publica\DERECHOS HUMANOS\DERECHOS HUMANOS 2024</w:t>
                    </w:r>
                  </w:hyperlink>
                  <w:r w:rsidRPr="00BF747B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 xml:space="preserve">924072213001425: 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Se proyecta oficio solicitud de información. Sistema de derechos humanos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 xml:space="preserve">924072413001443: 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Se proyecta oficio solicitud de información. Sistema de derechos humanos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color w:val="676A6C"/>
                      <w:sz w:val="16"/>
                      <w:szCs w:val="16"/>
                      <w:lang w:val="es-ES"/>
                    </w:rPr>
                    <w:t> </w:t>
                  </w: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924072413001444: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 Se proyecta oficio solicitud de información. Sistema de derechos humanos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924072413001445: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 Se proyecta oficio solicitud de información. Sistema de derechos humanos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-924072413001446: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 Se proyecta oficio solicitud de información. Sistema de derechos humanos </w:t>
                  </w:r>
                </w:p>
                <w:tbl>
                  <w:tblPr>
                    <w:tblW w:w="337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3376"/>
                  </w:tblGrid>
                  <w:tr w:rsidR="00BF747B" w:rsidRPr="00BF747B" w:rsidTr="00BF747B">
                    <w:trPr>
                      <w:trHeight w:val="296"/>
                    </w:trPr>
                    <w:tc>
                      <w:tcPr>
                        <w:tcW w:w="3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F747B" w:rsidRPr="00BF747B" w:rsidRDefault="00BF747B" w:rsidP="0007370F">
                        <w:pPr>
                          <w:shd w:val="clear" w:color="auto" w:fill="FFFFFF"/>
                          <w:spacing w:before="100" w:beforeAutospacing="1" w:after="100" w:afterAutospacing="1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s-ES"/>
                          </w:rPr>
                        </w:pPr>
                        <w:r w:rsidRPr="00BF747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- 924072413001447</w:t>
                        </w:r>
                        <w:r w:rsidRPr="00BF747B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s-ES"/>
                          </w:rPr>
                          <w:t xml:space="preserve"> Se proyecta oficio solicitud de información. Sistema de </w:t>
                        </w:r>
                        <w:r w:rsidRPr="00BF747B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s-ES"/>
                          </w:rPr>
                          <w:lastRenderedPageBreak/>
                          <w:t xml:space="preserve">derechos humanos </w:t>
                        </w:r>
                      </w:p>
                      <w:p w:rsidR="00BF747B" w:rsidRPr="00BF747B" w:rsidRDefault="00BF747B" w:rsidP="0007370F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s-ES"/>
                          </w:rPr>
                        </w:pPr>
                      </w:p>
                    </w:tc>
                  </w:tr>
                  <w:tr w:rsidR="00BF747B" w:rsidRPr="00BF747B" w:rsidTr="00BF747B">
                    <w:trPr>
                      <w:trHeight w:val="296"/>
                    </w:trPr>
                    <w:tc>
                      <w:tcPr>
                        <w:tcW w:w="3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F747B" w:rsidRPr="00BF747B" w:rsidRDefault="00BF747B" w:rsidP="0007370F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s-ES"/>
                          </w:rPr>
                        </w:pPr>
                      </w:p>
                    </w:tc>
                  </w:tr>
                </w:tbl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F747B" w:rsidRPr="00BF747B" w:rsidTr="00BF747B">
              <w:trPr>
                <w:trHeight w:val="529"/>
              </w:trPr>
              <w:tc>
                <w:tcPr>
                  <w:tcW w:w="4108" w:type="dxa"/>
                </w:tcPr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lastRenderedPageBreak/>
                    <w:t>Apoyo a las diferentes  </w:t>
                  </w:r>
                  <w:proofErr w:type="spellStart"/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Delegaturas</w:t>
                  </w:r>
                  <w:proofErr w:type="spellEnd"/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 xml:space="preserve"> de la Personería de Itagüí y Secretaria General</w:t>
                  </w:r>
                </w:p>
              </w:tc>
              <w:tc>
                <w:tcPr>
                  <w:tcW w:w="3567" w:type="dxa"/>
                </w:tcPr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 xml:space="preserve">Se realizan diferentes diligencias, acompañamientos y verificación de derechos, realizados por la DELEGATURA PARA LOS DERECHOS HUMANOS, la información que abajo relaciono puede ser verificada en la siguiente ruta </w:t>
                  </w: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\\srv-pi-fs01\Publica\DERECHOS HUMANOS\DERECHOS HUMANOS 2024\CUADRO PQRSD Y DILIGENCIAS</w:t>
                  </w:r>
                </w:p>
                <w:p w:rsidR="00BF747B" w:rsidRPr="00BF747B" w:rsidRDefault="00BF747B" w:rsidP="0007370F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</w:pP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ES"/>
                    </w:rPr>
                    <w:t xml:space="preserve">-Diligencia visita de  verificación de derechos  adulto mayor </w:t>
                  </w:r>
                  <w:r w:rsidRPr="00BF747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  <w:t>12 de julio 2024 Carpeta adulto mayor.</w:t>
                  </w:r>
                </w:p>
                <w:p w:rsidR="00BF747B" w:rsidRPr="00BF747B" w:rsidRDefault="00BF747B" w:rsidP="0007370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ES"/>
                    </w:rPr>
                  </w:pP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ES"/>
                    </w:rPr>
                    <w:t xml:space="preserve">-Diligencia verificación de derechos adulto mayor, hospital San Rafael </w:t>
                  </w:r>
                  <w:r w:rsidRPr="00BF747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  <w:t xml:space="preserve">12 de julio 2024 Carpeta física y digital  adulto mayor. </w:t>
                  </w:r>
                </w:p>
                <w:p w:rsidR="00BF747B" w:rsidRPr="00BF747B" w:rsidRDefault="00BF747B" w:rsidP="0007370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ES"/>
                    </w:rPr>
                  </w:pP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ES"/>
                    </w:rPr>
                    <w:t xml:space="preserve">-Diligencia verificación de Derechos adulto mayor barrio la unión </w:t>
                  </w:r>
                  <w:r w:rsidRPr="00BF747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  <w:t>12 de julio 2024. Carpeta física y digital  adulto mayor.</w:t>
                  </w: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ES"/>
                    </w:rPr>
                  </w:pP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ES"/>
                    </w:rPr>
                    <w:t xml:space="preserve">-Diligencia verificación de derechos habitante de calle, hospital del sur </w:t>
                  </w:r>
                  <w:r w:rsidRPr="00BF747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  <w:t xml:space="preserve"> Se realiza verificación de derechos de atención en salud. 12 de julio 2024. Carpeta física y digital habitante de calle. </w:t>
                  </w: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</w:pPr>
                </w:p>
                <w:p w:rsidR="00BF747B" w:rsidRPr="00BF747B" w:rsidRDefault="00BF747B" w:rsidP="0007370F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F9F9F9"/>
                    </w:rPr>
                  </w:pP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F9F9F9"/>
                    </w:rPr>
                    <w:t xml:space="preserve">-Apoyo en el registro de diligencias realizadas  en cuadro de diligencias y PQRS dentro del archivo digital  de la carpeta publica  DD.HH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-Diligenciamiento de matriz de participación y seguimiento, con  envió a través de correo electrónico de la </w:t>
                  </w:r>
                  <w:proofErr w:type="spellStart"/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>delegatura</w:t>
                  </w:r>
                  <w:proofErr w:type="spellEnd"/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 a la unidad de víctimas. </w:t>
                  </w:r>
                  <w:hyperlink r:id="rId9" w:tgtFrame="_blank" w:history="1">
                    <w:r w:rsidRPr="00BF747B">
                      <w:rPr>
                        <w:rStyle w:val="Hipervnculo"/>
                        <w:rFonts w:ascii="Arial" w:hAnsi="Arial" w:cs="Arial"/>
                        <w:b/>
                        <w:bCs/>
                        <w:i/>
                        <w:iCs/>
                        <w:color w:val="1155CC"/>
                        <w:sz w:val="16"/>
                        <w:szCs w:val="16"/>
                        <w:shd w:val="clear" w:color="auto" w:fill="FFFFFF"/>
                      </w:rPr>
                      <w:t>ana.aristizabal@unidadvictimas.gov.co</w:t>
                    </w:r>
                  </w:hyperlink>
                  <w:r w:rsidRPr="00BF747B">
                    <w:rPr>
                      <w:rFonts w:ascii="Arial" w:hAnsi="Arial" w:cs="Arial"/>
                      <w:color w:val="0C64C0"/>
                      <w:sz w:val="16"/>
                      <w:szCs w:val="16"/>
                      <w:shd w:val="clear" w:color="auto" w:fill="FFFFFF"/>
                    </w:rPr>
                    <w:t>  y   </w:t>
                  </w:r>
                  <w:hyperlink r:id="rId10" w:history="1">
                    <w:r w:rsidRPr="00BF747B">
                      <w:rPr>
                        <w:rStyle w:val="Hipervnculo"/>
                        <w:rFonts w:ascii="Arial" w:hAnsi="Arial" w:cs="Arial"/>
                        <w:b/>
                        <w:bCs/>
                        <w:i/>
                        <w:iCs/>
                        <w:sz w:val="16"/>
                        <w:szCs w:val="16"/>
                        <w:shd w:val="clear" w:color="auto" w:fill="FFFFFF"/>
                      </w:rPr>
                      <w:t>maria.velez@unidadvictimas.gov.co</w:t>
                    </w:r>
                  </w:hyperlink>
                  <w:r w:rsidRPr="00BF747B">
                    <w:rPr>
                      <w:rFonts w:ascii="Arial" w:hAnsi="Arial" w:cs="Arial"/>
                      <w:color w:val="0C64C0"/>
                      <w:sz w:val="16"/>
                      <w:szCs w:val="16"/>
                      <w:shd w:val="clear" w:color="auto" w:fill="FFFFFF"/>
                    </w:rPr>
                    <w:t>.  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-Diligencia Verificación de Derechos PPL Registro de diligencia requisa de celdas subestación los Gómez. </w:t>
                  </w: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>Carpeta PPL. 25 de julio 2024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-Registro de diligencia verificación de derechos habitante de calle hospital San Rafael, </w:t>
                  </w: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>Carpeta habitante de calle. 26/07/2024.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300" w:after="150"/>
                    <w:outlineLvl w:val="1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> </w:t>
                  </w: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 -Asistencia a reunión construcción del PEI de la </w:t>
                  </w:r>
                  <w:proofErr w:type="spellStart"/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>delegatura</w:t>
                  </w:r>
                  <w:proofErr w:type="spellEnd"/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 xml:space="preserve"> de Derechos Humanos - Se anexa listado de asistencia. </w:t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300" w:after="150"/>
                    <w:outlineLvl w:val="1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  <w:lang w:val="es-ES"/>
                    </w:rPr>
                    <w:lastRenderedPageBreak/>
                    <w:drawing>
                      <wp:inline distT="0" distB="0" distL="0" distR="0">
                        <wp:extent cx="2178658" cy="1633994"/>
                        <wp:effectExtent l="19050" t="0" r="0" b="0"/>
                        <wp:docPr id="3" name="Imagen 1" descr="D:\1152440646\Downloads\IMG_144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1152440646\Downloads\IMG_144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7119" cy="1632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747B" w:rsidRPr="00BF747B" w:rsidRDefault="00BF747B" w:rsidP="0007370F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</w:pPr>
                  <w:proofErr w:type="spellStart"/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>Delegatura</w:t>
                  </w:r>
                  <w:proofErr w:type="spellEnd"/>
                  <w:r w:rsidRPr="00BF747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es-ES"/>
                    </w:rPr>
                    <w:t xml:space="preserve"> Derechos Colectivos Y Del Medio Ambiente </w:t>
                  </w:r>
                </w:p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5"/>
                    </w:numPr>
                    <w:shd w:val="clear" w:color="auto" w:fill="FFFFFF"/>
                    <w:spacing w:before="100" w:beforeAutospacing="1" w:after="100" w:afterAutospacing="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  <w:t>Se realizo acompañamiento para adulto mayor  audiencia  secretaría de movilidad se anexa fotografía.</w:t>
                  </w:r>
                </w:p>
                <w:p w:rsidR="00BF747B" w:rsidRPr="00BF747B" w:rsidRDefault="00BF747B" w:rsidP="0007370F">
                  <w:pPr>
                    <w:pStyle w:val="Prrafodelista"/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BF747B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  <w:lang w:val="es-ES"/>
                    </w:rPr>
                    <w:drawing>
                      <wp:inline distT="0" distB="0" distL="0" distR="0">
                        <wp:extent cx="1674577" cy="1601815"/>
                        <wp:effectExtent l="19050" t="0" r="1823" b="0"/>
                        <wp:docPr id="4" name="Imagen 4" descr="D:\1152440646\Downloads\IMG_14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1152440646\Downloads\IMG_14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5861" cy="1603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747B" w:rsidRPr="00BF747B" w:rsidRDefault="00BF747B" w:rsidP="0007370F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BF747B" w:rsidRPr="00BF747B" w:rsidTr="00BF747B">
              <w:trPr>
                <w:trHeight w:val="529"/>
              </w:trPr>
              <w:tc>
                <w:tcPr>
                  <w:tcW w:w="4108" w:type="dxa"/>
                </w:tcPr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lastRenderedPageBreak/>
                    <w:t>Apoyo jurídico en las jornadas descentralizadas que realice o acompañe la entidad, tales como marchas, plantones, mesas de trabajo, jornadas electorales y demás que puedan presentarse en el desarrollo del contrato.</w:t>
                  </w:r>
                </w:p>
              </w:tc>
              <w:tc>
                <w:tcPr>
                  <w:tcW w:w="3567" w:type="dxa"/>
                </w:tcPr>
                <w:p w:rsidR="00BF747B" w:rsidRPr="00BF747B" w:rsidRDefault="00BF747B" w:rsidP="0007370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</w:rPr>
                    <w:t>Durante el periodo relacionado en este informe no se requirió éste acompañamiento</w:t>
                  </w:r>
                </w:p>
              </w:tc>
            </w:tr>
            <w:tr w:rsidR="00BF747B" w:rsidRPr="00BF747B" w:rsidTr="00BF747B">
              <w:trPr>
                <w:trHeight w:val="529"/>
              </w:trPr>
              <w:tc>
                <w:tcPr>
                  <w:tcW w:w="4108" w:type="dxa"/>
                </w:tcPr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Apoyar de requerirse, al CENTRO DE TRASLADO POR PROTECCIÓN DE ITAGÜÍ,  CTPI, asesorando a los usuarios del “CTPI.</w:t>
                  </w:r>
                </w:p>
              </w:tc>
              <w:tc>
                <w:tcPr>
                  <w:tcW w:w="3567" w:type="dxa"/>
                </w:tcPr>
                <w:p w:rsidR="00BF747B" w:rsidRPr="00BF747B" w:rsidRDefault="00BF747B" w:rsidP="0007370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</w:rPr>
                    <w:t>En este periodo no se llevó a cabo esta actividad.</w:t>
                  </w:r>
                </w:p>
              </w:tc>
            </w:tr>
            <w:tr w:rsidR="00BF747B" w:rsidRPr="00BF747B" w:rsidTr="00BF747B">
              <w:trPr>
                <w:trHeight w:val="529"/>
              </w:trPr>
              <w:tc>
                <w:tcPr>
                  <w:tcW w:w="4108" w:type="dxa"/>
                </w:tcPr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Apoyar en la elaboración o recopilación de información para realizar informes requeridos por los entes de control que sean solicitados a la Personería municipal de Itagüí.</w:t>
                  </w:r>
                </w:p>
              </w:tc>
              <w:tc>
                <w:tcPr>
                  <w:tcW w:w="3567" w:type="dxa"/>
                </w:tcPr>
                <w:p w:rsidR="00BF747B" w:rsidRPr="00BF747B" w:rsidRDefault="00BF747B" w:rsidP="0007370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Durante el mes de </w:t>
                  </w:r>
                  <w:r w:rsidRPr="00BF747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Julio 2024 </w:t>
                  </w:r>
                  <w:r w:rsidRPr="00BF747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 realizó la construcción del informe de Derechos Humanos, solicitado por el Concejo de Itagüí</w:t>
                  </w: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</w:rPr>
                    <w:t>.</w:t>
                  </w:r>
                </w:p>
              </w:tc>
            </w:tr>
            <w:tr w:rsidR="00BF747B" w:rsidRPr="00BF747B" w:rsidTr="00BF747B">
              <w:trPr>
                <w:trHeight w:val="529"/>
              </w:trPr>
              <w:tc>
                <w:tcPr>
                  <w:tcW w:w="4108" w:type="dxa"/>
                </w:tcPr>
                <w:p w:rsidR="00BF747B" w:rsidRPr="00BF747B" w:rsidRDefault="00BF747B" w:rsidP="00BF747B">
                  <w:pPr>
                    <w:pStyle w:val="Prrafodelista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Apoyo a los usuarios ante requerimientos gubernamentales en virtud de la aplicación del código nacional de seguridad y convivencia y demás normas de policía. </w:t>
                  </w:r>
                </w:p>
              </w:tc>
              <w:tc>
                <w:tcPr>
                  <w:tcW w:w="3567" w:type="dxa"/>
                </w:tcPr>
                <w:p w:rsidR="00BF747B" w:rsidRPr="00BF747B" w:rsidRDefault="00BF747B" w:rsidP="0007370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47B">
                    <w:rPr>
                      <w:rFonts w:ascii="Arial" w:hAnsi="Arial" w:cs="Arial"/>
                      <w:color w:val="222222"/>
                      <w:sz w:val="16"/>
                      <w:szCs w:val="16"/>
                    </w:rPr>
                    <w:t>En este periodo no se llevó a cabo esta actividad.</w:t>
                  </w:r>
                </w:p>
              </w:tc>
            </w:tr>
          </w:tbl>
          <w:p w:rsidR="00AB7A1E" w:rsidRPr="00D321F9" w:rsidRDefault="00AB7A1E" w:rsidP="00AB0B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3A9A" w:rsidRPr="00D321F9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lastRenderedPageBreak/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3"/>
        <w:gridCol w:w="3117"/>
        <w:gridCol w:w="1570"/>
      </w:tblGrid>
      <w:tr w:rsidR="006902C6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C56BAC" w:rsidP="009A21A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12/01</w:t>
            </w:r>
            <w:r w:rsidR="00F43F27">
              <w:rPr>
                <w:rFonts w:ascii="Arial" w:hAnsi="Arial" w:cs="Arial"/>
                <w:sz w:val="20"/>
                <w:szCs w:val="20"/>
                <w:lang w:val="es-ES_tradnl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E46885" w:rsidP="00D321F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$54.780.000</w:t>
            </w:r>
          </w:p>
        </w:tc>
      </w:tr>
      <w:tr w:rsidR="006902C6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ABONOS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F3D45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F3D45" w:rsidRPr="00D321F9" w:rsidRDefault="00DF3D4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F3D45" w:rsidRPr="00F15113" w:rsidRDefault="00F15113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15113">
              <w:rPr>
                <w:rFonts w:ascii="Arial" w:hAnsi="Arial" w:cs="Arial"/>
                <w:sz w:val="20"/>
                <w:szCs w:val="20"/>
              </w:rPr>
              <w:t xml:space="preserve">240004105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 w:rsidRPr="00F15113">
              <w:rPr>
                <w:rFonts w:ascii="Arial" w:hAnsi="Arial" w:cs="Arial"/>
                <w:sz w:val="20"/>
                <w:szCs w:val="20"/>
              </w:rPr>
              <w:t xml:space="preserve"> 19/02/2024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F3D45" w:rsidRPr="00D321F9" w:rsidRDefault="00DF3D45" w:rsidP="00A911E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07631C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7631C" w:rsidRPr="00D321F9" w:rsidRDefault="0007631C" w:rsidP="0007631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7631C" w:rsidRPr="00F15113" w:rsidRDefault="0007631C" w:rsidP="00690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113">
              <w:rPr>
                <w:rFonts w:ascii="Arial" w:hAnsi="Arial" w:cs="Arial"/>
                <w:sz w:val="20"/>
                <w:szCs w:val="20"/>
              </w:rPr>
              <w:t>24000</w:t>
            </w:r>
            <w:r>
              <w:rPr>
                <w:rFonts w:ascii="Arial" w:hAnsi="Arial" w:cs="Arial"/>
                <w:sz w:val="20"/>
                <w:szCs w:val="20"/>
              </w:rPr>
              <w:t>7789 del 20/03/2024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7631C" w:rsidRDefault="0007631C" w:rsidP="00A91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AB0BBC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0BBC" w:rsidRPr="00D321F9" w:rsidRDefault="00AB0BBC" w:rsidP="0007631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0BBC" w:rsidRPr="00F15113" w:rsidRDefault="00AB0BBC" w:rsidP="00690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240011002 del 16/04/2024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0BBC" w:rsidRPr="00D321F9" w:rsidRDefault="00AB0BBC" w:rsidP="00AB0BBC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206A24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6A24" w:rsidRPr="00D321F9" w:rsidRDefault="00206A24" w:rsidP="00206A2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6A24" w:rsidRPr="00F15113" w:rsidRDefault="00206A24" w:rsidP="00206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240014272 del 17/05/2024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6A24" w:rsidRPr="00D321F9" w:rsidRDefault="00206A24" w:rsidP="00F33307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2F538D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538D" w:rsidRPr="00D321F9" w:rsidRDefault="002F538D" w:rsidP="00864BA1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538D" w:rsidRPr="00F15113" w:rsidRDefault="002F538D" w:rsidP="002F5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240016401 del 14/06/2024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538D" w:rsidRPr="00D321F9" w:rsidRDefault="002F538D" w:rsidP="00864BA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6A2AD1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6A2AD1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F15113" w:rsidRDefault="006A2AD1" w:rsidP="006A2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240021499 del 17/07/2024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764E6C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6A2AD1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6A2AD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$29.700.000</w:t>
            </w:r>
          </w:p>
        </w:tc>
      </w:tr>
      <w:tr w:rsidR="006A2AD1" w:rsidRPr="00D321F9" w:rsidTr="00DF3D45">
        <w:trPr>
          <w:trHeight w:val="730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6A2AD1" w:rsidRPr="00D321F9" w:rsidRDefault="006A2AD1" w:rsidP="006A2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E4688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6A2AD1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6A2AD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$34.650.000</w:t>
            </w:r>
          </w:p>
        </w:tc>
      </w:tr>
      <w:tr w:rsidR="006A2AD1" w:rsidRPr="00D321F9" w:rsidTr="00DF3D45">
        <w:trPr>
          <w:trHeight w:val="397"/>
          <w:jc w:val="center"/>
        </w:trPr>
        <w:tc>
          <w:tcPr>
            <w:tcW w:w="4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2AD1" w:rsidRPr="00D321F9" w:rsidRDefault="006A2AD1" w:rsidP="006A2AD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20.130.000</w:t>
            </w:r>
          </w:p>
        </w:tc>
      </w:tr>
    </w:tbl>
    <w:p w:rsidR="000E3D0D" w:rsidRPr="00D321F9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D321F9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D321F9">
        <w:rPr>
          <w:rFonts w:ascii="Arial" w:hAnsi="Arial" w:cs="Arial"/>
          <w:sz w:val="20"/>
          <w:szCs w:val="20"/>
        </w:rPr>
        <w:t>templadas en el contrato</w:t>
      </w:r>
      <w:r w:rsidR="007B71E1" w:rsidRPr="00D321F9">
        <w:rPr>
          <w:rFonts w:ascii="Arial" w:hAnsi="Arial" w:cs="Arial"/>
          <w:sz w:val="20"/>
          <w:szCs w:val="20"/>
        </w:rPr>
        <w:t xml:space="preserve"> </w:t>
      </w:r>
      <w:r w:rsidR="00E52B2B" w:rsidRPr="00D321F9">
        <w:rPr>
          <w:rFonts w:ascii="Arial" w:hAnsi="Arial" w:cs="Arial"/>
          <w:sz w:val="20"/>
          <w:szCs w:val="20"/>
        </w:rPr>
        <w:t>P</w:t>
      </w:r>
      <w:r w:rsidR="00E27AB2" w:rsidRPr="00D321F9">
        <w:rPr>
          <w:rFonts w:ascii="Arial" w:hAnsi="Arial" w:cs="Arial"/>
          <w:sz w:val="20"/>
          <w:szCs w:val="20"/>
        </w:rPr>
        <w:t>SP</w:t>
      </w:r>
      <w:r w:rsidR="00E46885">
        <w:rPr>
          <w:rFonts w:ascii="Arial" w:hAnsi="Arial" w:cs="Arial"/>
          <w:sz w:val="20"/>
          <w:szCs w:val="20"/>
        </w:rPr>
        <w:t>01</w:t>
      </w:r>
      <w:r w:rsidR="00E52B2B" w:rsidRPr="00D321F9">
        <w:rPr>
          <w:rFonts w:ascii="Arial" w:hAnsi="Arial" w:cs="Arial"/>
          <w:sz w:val="20"/>
          <w:szCs w:val="20"/>
        </w:rPr>
        <w:t>-202</w:t>
      </w:r>
      <w:r w:rsidR="00E46885">
        <w:rPr>
          <w:rFonts w:ascii="Arial" w:hAnsi="Arial" w:cs="Arial"/>
          <w:sz w:val="20"/>
          <w:szCs w:val="20"/>
        </w:rPr>
        <w:t>4</w:t>
      </w:r>
      <w:r w:rsidR="00E52B2B" w:rsidRPr="00D321F9">
        <w:rPr>
          <w:rFonts w:ascii="Arial" w:hAnsi="Arial" w:cs="Arial"/>
          <w:sz w:val="20"/>
          <w:szCs w:val="20"/>
        </w:rPr>
        <w:t xml:space="preserve"> </w:t>
      </w:r>
      <w:r w:rsidRPr="00D321F9">
        <w:rPr>
          <w:rFonts w:ascii="Arial" w:hAnsi="Arial" w:cs="Arial"/>
          <w:sz w:val="20"/>
          <w:szCs w:val="20"/>
        </w:rPr>
        <w:t>se autoriza el siguiente pago:</w:t>
      </w: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3301"/>
        <w:gridCol w:w="1701"/>
        <w:gridCol w:w="1417"/>
        <w:gridCol w:w="1552"/>
        <w:gridCol w:w="1798"/>
      </w:tblGrid>
      <w:tr w:rsidR="00364416" w:rsidRPr="00D321F9" w:rsidTr="00E46885">
        <w:trPr>
          <w:trHeight w:val="853"/>
          <w:jc w:val="center"/>
        </w:trPr>
        <w:tc>
          <w:tcPr>
            <w:tcW w:w="3301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01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417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D321F9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1552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D321F9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D321F9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E46885" w:rsidRPr="00D321F9" w:rsidTr="00E46885">
        <w:trPr>
          <w:trHeight w:val="386"/>
          <w:jc w:val="center"/>
        </w:trPr>
        <w:tc>
          <w:tcPr>
            <w:tcW w:w="3301" w:type="dxa"/>
            <w:vAlign w:val="center"/>
          </w:tcPr>
          <w:p w:rsidR="00E46885" w:rsidRPr="00E46885" w:rsidRDefault="00DF3D45" w:rsidP="006A2AD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 w:rsidR="006A2AD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E46885" w:rsidRPr="00E46885">
              <w:rPr>
                <w:rFonts w:ascii="Arial" w:hAnsi="Arial" w:cs="Arial"/>
                <w:color w:val="000000" w:themeColor="text1"/>
                <w:sz w:val="20"/>
                <w:szCs w:val="20"/>
              </w:rPr>
              <w:t>-2024</w:t>
            </w:r>
          </w:p>
        </w:tc>
        <w:tc>
          <w:tcPr>
            <w:tcW w:w="1701" w:type="dxa"/>
            <w:vAlign w:val="center"/>
          </w:tcPr>
          <w:p w:rsidR="00E46885" w:rsidRPr="00E46885" w:rsidRDefault="00E46885" w:rsidP="00E468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885">
              <w:rPr>
                <w:rFonts w:ascii="Arial" w:hAnsi="Arial" w:cs="Arial"/>
                <w:sz w:val="20"/>
                <w:szCs w:val="20"/>
              </w:rPr>
              <w:t>$54.780.000</w:t>
            </w:r>
          </w:p>
        </w:tc>
        <w:tc>
          <w:tcPr>
            <w:tcW w:w="1417" w:type="dxa"/>
            <w:vAlign w:val="center"/>
          </w:tcPr>
          <w:p w:rsidR="00E46885" w:rsidRPr="00AB0BBC" w:rsidRDefault="00AB0BBC" w:rsidP="006A2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BBC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2F538D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6A2AD1">
              <w:rPr>
                <w:rFonts w:ascii="Arial" w:hAnsi="Arial" w:cs="Arial"/>
                <w:sz w:val="20"/>
                <w:szCs w:val="20"/>
                <w:lang w:val="es-ES_tradnl"/>
              </w:rPr>
              <w:t>9</w:t>
            </w:r>
            <w:r w:rsidR="002F538D">
              <w:rPr>
                <w:rFonts w:ascii="Arial" w:hAnsi="Arial" w:cs="Arial"/>
                <w:sz w:val="20"/>
                <w:szCs w:val="20"/>
                <w:lang w:val="es-ES_tradnl"/>
              </w:rPr>
              <w:t>.7</w:t>
            </w:r>
            <w:r w:rsidR="006A2AD1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  <w:r w:rsidR="002F538D">
              <w:rPr>
                <w:rFonts w:ascii="Arial" w:hAnsi="Arial" w:cs="Arial"/>
                <w:sz w:val="20"/>
                <w:szCs w:val="20"/>
                <w:lang w:val="es-ES_tradnl"/>
              </w:rPr>
              <w:t>0.000</w:t>
            </w:r>
          </w:p>
        </w:tc>
        <w:tc>
          <w:tcPr>
            <w:tcW w:w="1552" w:type="dxa"/>
            <w:vAlign w:val="center"/>
          </w:tcPr>
          <w:p w:rsidR="00E46885" w:rsidRPr="00AB0BBC" w:rsidRDefault="00E46885" w:rsidP="00E468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BBC"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  <w:tc>
          <w:tcPr>
            <w:tcW w:w="1798" w:type="dxa"/>
            <w:vAlign w:val="center"/>
          </w:tcPr>
          <w:p w:rsidR="00E46885" w:rsidRPr="00AB0BBC" w:rsidRDefault="00AB0BBC" w:rsidP="006A2AD1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B0BBC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6A2AD1">
              <w:rPr>
                <w:rFonts w:ascii="Arial" w:hAnsi="Arial" w:cs="Arial"/>
                <w:sz w:val="20"/>
                <w:szCs w:val="20"/>
                <w:lang w:val="es-ES_tradnl"/>
              </w:rPr>
              <w:t>20.130.000</w:t>
            </w:r>
          </w:p>
        </w:tc>
      </w:tr>
    </w:tbl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26CD8" w:rsidRPr="00D321F9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D321F9">
        <w:rPr>
          <w:rFonts w:ascii="Arial" w:hAnsi="Arial" w:cs="Arial"/>
          <w:sz w:val="20"/>
          <w:szCs w:val="20"/>
        </w:rPr>
        <w:t>de</w:t>
      </w:r>
      <w:r w:rsidR="00E27AB2" w:rsidRPr="00D321F9">
        <w:rPr>
          <w:rFonts w:ascii="Arial" w:hAnsi="Arial" w:cs="Arial"/>
          <w:sz w:val="20"/>
          <w:szCs w:val="20"/>
        </w:rPr>
        <w:t xml:space="preserve"> </w:t>
      </w:r>
      <w:r w:rsidR="00D60CB5">
        <w:rPr>
          <w:rFonts w:ascii="Arial" w:hAnsi="Arial" w:cs="Arial"/>
          <w:sz w:val="20"/>
          <w:szCs w:val="20"/>
        </w:rPr>
        <w:t>CUATRO</w:t>
      </w:r>
      <w:r w:rsidR="00E27AB2" w:rsidRPr="00D321F9">
        <w:rPr>
          <w:rFonts w:ascii="Arial" w:hAnsi="Arial" w:cs="Arial"/>
          <w:sz w:val="20"/>
          <w:szCs w:val="20"/>
        </w:rPr>
        <w:t xml:space="preserve"> MILLONES </w:t>
      </w:r>
      <w:r w:rsidR="00720892">
        <w:rPr>
          <w:rFonts w:ascii="Arial" w:hAnsi="Arial" w:cs="Arial"/>
          <w:sz w:val="20"/>
          <w:szCs w:val="20"/>
        </w:rPr>
        <w:t xml:space="preserve">NOVECIENTOS CINCUENTA </w:t>
      </w:r>
      <w:r w:rsidR="00E27AB2" w:rsidRPr="00D321F9">
        <w:rPr>
          <w:rFonts w:ascii="Arial" w:hAnsi="Arial" w:cs="Arial"/>
          <w:sz w:val="20"/>
          <w:szCs w:val="20"/>
        </w:rPr>
        <w:t>MIL PESOS ($</w:t>
      </w:r>
      <w:r w:rsidR="00D60CB5">
        <w:rPr>
          <w:rFonts w:ascii="Arial" w:hAnsi="Arial" w:cs="Arial"/>
          <w:sz w:val="20"/>
          <w:szCs w:val="20"/>
        </w:rPr>
        <w:t>4</w:t>
      </w:r>
      <w:r w:rsidR="00E27AB2" w:rsidRPr="00D321F9">
        <w:rPr>
          <w:rFonts w:ascii="Arial" w:hAnsi="Arial" w:cs="Arial"/>
          <w:sz w:val="20"/>
          <w:szCs w:val="20"/>
        </w:rPr>
        <w:t>.</w:t>
      </w:r>
      <w:r w:rsidR="00720892">
        <w:rPr>
          <w:rFonts w:ascii="Arial" w:hAnsi="Arial" w:cs="Arial"/>
          <w:sz w:val="20"/>
          <w:szCs w:val="20"/>
        </w:rPr>
        <w:t>950</w:t>
      </w:r>
      <w:r w:rsidR="00E27AB2" w:rsidRPr="00D321F9">
        <w:rPr>
          <w:rFonts w:ascii="Arial" w:hAnsi="Arial" w:cs="Arial"/>
          <w:sz w:val="20"/>
          <w:szCs w:val="20"/>
        </w:rPr>
        <w:t>.000).</w:t>
      </w:r>
    </w:p>
    <w:p w:rsidR="00E27AB2" w:rsidRPr="00D321F9" w:rsidRDefault="00E27AB2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D321F9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D321F9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D321F9" w:rsidRDefault="00720892" w:rsidP="00720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720892" w:rsidRDefault="00720892" w:rsidP="00F43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 Para los Derechos Humanos</w:t>
            </w:r>
          </w:p>
          <w:p w:rsidR="006902C6" w:rsidRPr="00D321F9" w:rsidRDefault="00720892" w:rsidP="00720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SP01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9A21A8" w:rsidRPr="00D321F9" w:rsidRDefault="00720892" w:rsidP="009A21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89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71625" cy="801677"/>
                  <wp:effectExtent l="19050" t="0" r="9525" b="0"/>
                  <wp:docPr id="1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0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2B2B" w:rsidRDefault="00671233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</w:t>
      </w:r>
      <w:r w:rsidR="000A4D25">
        <w:rPr>
          <w:rFonts w:ascii="Arial" w:hAnsi="Arial" w:cs="Arial"/>
          <w:i/>
          <w:sz w:val="16"/>
          <w:szCs w:val="16"/>
        </w:rPr>
        <w:t>3</w:t>
      </w:r>
      <w:r w:rsidR="00DF3D45">
        <w:rPr>
          <w:rFonts w:ascii="Arial" w:hAnsi="Arial" w:cs="Arial"/>
          <w:i/>
          <w:sz w:val="16"/>
          <w:szCs w:val="16"/>
        </w:rPr>
        <w:t>/0</w:t>
      </w:r>
      <w:r w:rsidR="006A2AD1">
        <w:rPr>
          <w:rFonts w:ascii="Arial" w:hAnsi="Arial" w:cs="Arial"/>
          <w:i/>
          <w:sz w:val="16"/>
          <w:szCs w:val="16"/>
        </w:rPr>
        <w:t>8</w:t>
      </w:r>
      <w:r w:rsidR="00C56BAC">
        <w:rPr>
          <w:rFonts w:ascii="Arial" w:hAnsi="Arial" w:cs="Arial"/>
          <w:i/>
          <w:sz w:val="16"/>
          <w:szCs w:val="16"/>
        </w:rPr>
        <w:t>/2024</w:t>
      </w:r>
    </w:p>
    <w:p w:rsidR="00763B50" w:rsidRDefault="00763B50" w:rsidP="00443A9A">
      <w:pPr>
        <w:rPr>
          <w:rFonts w:ascii="Arial" w:hAnsi="Arial" w:cs="Arial"/>
          <w:i/>
          <w:sz w:val="16"/>
          <w:szCs w:val="16"/>
        </w:rPr>
      </w:pPr>
    </w:p>
    <w:sectPr w:rsidR="00763B50" w:rsidSect="00E52B2B">
      <w:headerReference w:type="default" r:id="rId14"/>
      <w:footerReference w:type="default" r:id="rId15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E85" w:rsidRDefault="00865E85" w:rsidP="000C4C7E">
      <w:r>
        <w:separator/>
      </w:r>
    </w:p>
  </w:endnote>
  <w:endnote w:type="continuationSeparator" w:id="0">
    <w:p w:rsidR="00865E85" w:rsidRDefault="00865E85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865E85" w:rsidRPr="00E25F48" w:rsidTr="00532CBA">
      <w:tc>
        <w:tcPr>
          <w:tcW w:w="6036" w:type="dxa"/>
          <w:shd w:val="clear" w:color="auto" w:fill="auto"/>
        </w:tcPr>
        <w:p w:rsidR="00865E85" w:rsidRPr="00E25F48" w:rsidRDefault="00865E85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865E85" w:rsidRPr="00E25F48" w:rsidRDefault="00865E85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65E85" w:rsidRDefault="00865E85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E85" w:rsidRDefault="00865E85" w:rsidP="000C4C7E">
      <w:r>
        <w:separator/>
      </w:r>
    </w:p>
  </w:footnote>
  <w:footnote w:type="continuationSeparator" w:id="0">
    <w:p w:rsidR="00865E85" w:rsidRDefault="00865E85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E85" w:rsidRDefault="00347768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865E85" w:rsidRDefault="00347768">
                      <w:pPr>
                        <w:pStyle w:val="Encabezado"/>
                        <w:jc w:val="center"/>
                      </w:pPr>
                      <w:r w:rsidRPr="00347768">
                        <w:fldChar w:fldCharType="begin"/>
                      </w:r>
                      <w:r w:rsidR="00865E85">
                        <w:instrText xml:space="preserve"> PAGE    \* MERGEFORMAT </w:instrText>
                      </w:r>
                      <w:r w:rsidRPr="00347768">
                        <w:fldChar w:fldCharType="separate"/>
                      </w:r>
                      <w:r w:rsidR="000A4D25" w:rsidRPr="000A4D25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865E85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865E85" w:rsidRPr="008920BC" w:rsidRDefault="00865E85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865E85" w:rsidRPr="008920BC" w:rsidRDefault="00865E85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865E85" w:rsidRPr="008920BC" w:rsidRDefault="00865E85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865E85" w:rsidRPr="008920BC" w:rsidTr="008920BC">
      <w:trPr>
        <w:trHeight w:val="392"/>
        <w:jc w:val="center"/>
      </w:trPr>
      <w:tc>
        <w:tcPr>
          <w:tcW w:w="2376" w:type="dxa"/>
          <w:vMerge/>
        </w:tcPr>
        <w:p w:rsidR="00865E85" w:rsidRPr="008920BC" w:rsidRDefault="00865E8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65E85" w:rsidRPr="008920BC" w:rsidRDefault="00865E8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65E85" w:rsidRPr="008920BC" w:rsidRDefault="00865E85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865E85" w:rsidRPr="008920BC" w:rsidTr="008920BC">
      <w:trPr>
        <w:trHeight w:val="392"/>
        <w:jc w:val="center"/>
      </w:trPr>
      <w:tc>
        <w:tcPr>
          <w:tcW w:w="2376" w:type="dxa"/>
          <w:vMerge/>
        </w:tcPr>
        <w:p w:rsidR="00865E85" w:rsidRPr="008920BC" w:rsidRDefault="00865E8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65E85" w:rsidRPr="008920BC" w:rsidRDefault="00865E8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65E85" w:rsidRPr="008920BC" w:rsidRDefault="00865E85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865E85" w:rsidRDefault="00865E8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7B280CF2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51D5663"/>
    <w:multiLevelType w:val="hybridMultilevel"/>
    <w:tmpl w:val="A4D0483E"/>
    <w:lvl w:ilvl="0" w:tplc="9ABA7A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A32C9"/>
    <w:multiLevelType w:val="hybridMultilevel"/>
    <w:tmpl w:val="F12A8358"/>
    <w:lvl w:ilvl="0" w:tplc="6588AE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D20DB"/>
    <w:multiLevelType w:val="hybridMultilevel"/>
    <w:tmpl w:val="2A8A5CA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B6B59"/>
    <w:multiLevelType w:val="hybridMultilevel"/>
    <w:tmpl w:val="78082BD4"/>
    <w:lvl w:ilvl="0" w:tplc="240A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195871ED"/>
    <w:multiLevelType w:val="hybridMultilevel"/>
    <w:tmpl w:val="46C6A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CFB11C6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E1F4750"/>
    <w:multiLevelType w:val="hybridMultilevel"/>
    <w:tmpl w:val="9112E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B491D"/>
    <w:multiLevelType w:val="hybridMultilevel"/>
    <w:tmpl w:val="32B46988"/>
    <w:lvl w:ilvl="0" w:tplc="E30A7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C6A01"/>
    <w:multiLevelType w:val="hybridMultilevel"/>
    <w:tmpl w:val="983A95C6"/>
    <w:lvl w:ilvl="0" w:tplc="4A842A6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8B6194"/>
    <w:multiLevelType w:val="hybridMultilevel"/>
    <w:tmpl w:val="8E7EE7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45702"/>
    <w:multiLevelType w:val="hybridMultilevel"/>
    <w:tmpl w:val="62DE3C9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5005044"/>
    <w:multiLevelType w:val="hybridMultilevel"/>
    <w:tmpl w:val="BDB8E896"/>
    <w:lvl w:ilvl="0" w:tplc="4B16243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5"/>
  </w:num>
  <w:num w:numId="5">
    <w:abstractNumId w:val="13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12"/>
  </w:num>
  <w:num w:numId="11">
    <w:abstractNumId w:val="14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14CC6"/>
    <w:rsid w:val="00037403"/>
    <w:rsid w:val="00054419"/>
    <w:rsid w:val="00055830"/>
    <w:rsid w:val="0007631C"/>
    <w:rsid w:val="00085E35"/>
    <w:rsid w:val="00094F15"/>
    <w:rsid w:val="000977E7"/>
    <w:rsid w:val="000A041C"/>
    <w:rsid w:val="000A4D25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542F2"/>
    <w:rsid w:val="00154974"/>
    <w:rsid w:val="00192CDE"/>
    <w:rsid w:val="001C5091"/>
    <w:rsid w:val="001D0B9C"/>
    <w:rsid w:val="001D71A4"/>
    <w:rsid w:val="001E06C3"/>
    <w:rsid w:val="001F3906"/>
    <w:rsid w:val="00203CDD"/>
    <w:rsid w:val="002060D5"/>
    <w:rsid w:val="00206A24"/>
    <w:rsid w:val="00211A60"/>
    <w:rsid w:val="00214AC3"/>
    <w:rsid w:val="00220458"/>
    <w:rsid w:val="0024624E"/>
    <w:rsid w:val="00251986"/>
    <w:rsid w:val="002629C2"/>
    <w:rsid w:val="0027021A"/>
    <w:rsid w:val="00273605"/>
    <w:rsid w:val="00287421"/>
    <w:rsid w:val="002874A1"/>
    <w:rsid w:val="00287C86"/>
    <w:rsid w:val="002C1050"/>
    <w:rsid w:val="002C3C35"/>
    <w:rsid w:val="002D21F7"/>
    <w:rsid w:val="002D631B"/>
    <w:rsid w:val="002E4523"/>
    <w:rsid w:val="002E4C62"/>
    <w:rsid w:val="002E5CAC"/>
    <w:rsid w:val="002E66A3"/>
    <w:rsid w:val="002F538D"/>
    <w:rsid w:val="003023A7"/>
    <w:rsid w:val="003036EF"/>
    <w:rsid w:val="00314789"/>
    <w:rsid w:val="00320453"/>
    <w:rsid w:val="00324374"/>
    <w:rsid w:val="00326CD8"/>
    <w:rsid w:val="0034776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104AF"/>
    <w:rsid w:val="0043396B"/>
    <w:rsid w:val="00443A9A"/>
    <w:rsid w:val="0045383C"/>
    <w:rsid w:val="00473AAF"/>
    <w:rsid w:val="00494F2C"/>
    <w:rsid w:val="004A1BB0"/>
    <w:rsid w:val="004A4766"/>
    <w:rsid w:val="004A5A9D"/>
    <w:rsid w:val="004B528E"/>
    <w:rsid w:val="004C2A62"/>
    <w:rsid w:val="004C3E9B"/>
    <w:rsid w:val="004C4A2C"/>
    <w:rsid w:val="004D485E"/>
    <w:rsid w:val="004D6CA6"/>
    <w:rsid w:val="004E227D"/>
    <w:rsid w:val="004E2806"/>
    <w:rsid w:val="004F0E47"/>
    <w:rsid w:val="00502B23"/>
    <w:rsid w:val="00512BC7"/>
    <w:rsid w:val="00525519"/>
    <w:rsid w:val="00531AA8"/>
    <w:rsid w:val="005325CC"/>
    <w:rsid w:val="00532CBA"/>
    <w:rsid w:val="005433F0"/>
    <w:rsid w:val="005473AF"/>
    <w:rsid w:val="00547F8A"/>
    <w:rsid w:val="00550C38"/>
    <w:rsid w:val="00551BDE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71233"/>
    <w:rsid w:val="00684CDD"/>
    <w:rsid w:val="006902C6"/>
    <w:rsid w:val="00694624"/>
    <w:rsid w:val="006961BB"/>
    <w:rsid w:val="006A0A92"/>
    <w:rsid w:val="006A2AD1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14FB3"/>
    <w:rsid w:val="00720892"/>
    <w:rsid w:val="00726D68"/>
    <w:rsid w:val="0074344B"/>
    <w:rsid w:val="0075010F"/>
    <w:rsid w:val="00760204"/>
    <w:rsid w:val="00762F4E"/>
    <w:rsid w:val="00763B34"/>
    <w:rsid w:val="00763B50"/>
    <w:rsid w:val="00771D01"/>
    <w:rsid w:val="0077691C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17D4"/>
    <w:rsid w:val="00802CD1"/>
    <w:rsid w:val="00813A3A"/>
    <w:rsid w:val="00816558"/>
    <w:rsid w:val="00822286"/>
    <w:rsid w:val="00823A8F"/>
    <w:rsid w:val="008559F0"/>
    <w:rsid w:val="0086165F"/>
    <w:rsid w:val="00865E85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020B"/>
    <w:rsid w:val="00954EA9"/>
    <w:rsid w:val="00957962"/>
    <w:rsid w:val="00980793"/>
    <w:rsid w:val="00986FEB"/>
    <w:rsid w:val="009A21A8"/>
    <w:rsid w:val="009A4B4E"/>
    <w:rsid w:val="009B4B3F"/>
    <w:rsid w:val="009C1CB2"/>
    <w:rsid w:val="009F5B52"/>
    <w:rsid w:val="00A33DAF"/>
    <w:rsid w:val="00A57C84"/>
    <w:rsid w:val="00A7348B"/>
    <w:rsid w:val="00A73A21"/>
    <w:rsid w:val="00A74C04"/>
    <w:rsid w:val="00A753DD"/>
    <w:rsid w:val="00A87830"/>
    <w:rsid w:val="00A911E1"/>
    <w:rsid w:val="00A9227D"/>
    <w:rsid w:val="00A9438A"/>
    <w:rsid w:val="00AB0BBC"/>
    <w:rsid w:val="00AB7A1E"/>
    <w:rsid w:val="00AC6708"/>
    <w:rsid w:val="00AC7ABE"/>
    <w:rsid w:val="00AD0EA9"/>
    <w:rsid w:val="00AD1FC5"/>
    <w:rsid w:val="00AF1C34"/>
    <w:rsid w:val="00AF6318"/>
    <w:rsid w:val="00B00724"/>
    <w:rsid w:val="00B10808"/>
    <w:rsid w:val="00B1456B"/>
    <w:rsid w:val="00B235FB"/>
    <w:rsid w:val="00B27323"/>
    <w:rsid w:val="00B27D04"/>
    <w:rsid w:val="00B4570C"/>
    <w:rsid w:val="00B50F94"/>
    <w:rsid w:val="00B528B6"/>
    <w:rsid w:val="00B614D3"/>
    <w:rsid w:val="00B65196"/>
    <w:rsid w:val="00B707F4"/>
    <w:rsid w:val="00B76FB7"/>
    <w:rsid w:val="00B83AB2"/>
    <w:rsid w:val="00B91FB5"/>
    <w:rsid w:val="00B92D3B"/>
    <w:rsid w:val="00BA1099"/>
    <w:rsid w:val="00BA5C0F"/>
    <w:rsid w:val="00BA6B7B"/>
    <w:rsid w:val="00BA7A1C"/>
    <w:rsid w:val="00BB0C7E"/>
    <w:rsid w:val="00BC6450"/>
    <w:rsid w:val="00BC7F6F"/>
    <w:rsid w:val="00BD59EB"/>
    <w:rsid w:val="00BE1E5B"/>
    <w:rsid w:val="00BE45ED"/>
    <w:rsid w:val="00BF747B"/>
    <w:rsid w:val="00C24BCB"/>
    <w:rsid w:val="00C335B0"/>
    <w:rsid w:val="00C36563"/>
    <w:rsid w:val="00C40FFA"/>
    <w:rsid w:val="00C56BAC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04924"/>
    <w:rsid w:val="00D04D21"/>
    <w:rsid w:val="00D20052"/>
    <w:rsid w:val="00D22664"/>
    <w:rsid w:val="00D24CED"/>
    <w:rsid w:val="00D263C0"/>
    <w:rsid w:val="00D321F9"/>
    <w:rsid w:val="00D35D5C"/>
    <w:rsid w:val="00D40933"/>
    <w:rsid w:val="00D428C1"/>
    <w:rsid w:val="00D46CD5"/>
    <w:rsid w:val="00D4751B"/>
    <w:rsid w:val="00D60CB5"/>
    <w:rsid w:val="00D60F30"/>
    <w:rsid w:val="00D74A27"/>
    <w:rsid w:val="00D76AB6"/>
    <w:rsid w:val="00D83A1F"/>
    <w:rsid w:val="00D84327"/>
    <w:rsid w:val="00D9373C"/>
    <w:rsid w:val="00DA2AF3"/>
    <w:rsid w:val="00DC7B09"/>
    <w:rsid w:val="00DD2145"/>
    <w:rsid w:val="00DD66D7"/>
    <w:rsid w:val="00DE23BF"/>
    <w:rsid w:val="00DE632D"/>
    <w:rsid w:val="00DF3D45"/>
    <w:rsid w:val="00E0371F"/>
    <w:rsid w:val="00E071C1"/>
    <w:rsid w:val="00E167ED"/>
    <w:rsid w:val="00E17EBA"/>
    <w:rsid w:val="00E27AB2"/>
    <w:rsid w:val="00E30307"/>
    <w:rsid w:val="00E34992"/>
    <w:rsid w:val="00E45ABA"/>
    <w:rsid w:val="00E45FDE"/>
    <w:rsid w:val="00E46885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31D9"/>
    <w:rsid w:val="00EF593F"/>
    <w:rsid w:val="00EF59BC"/>
    <w:rsid w:val="00F0226A"/>
    <w:rsid w:val="00F028A9"/>
    <w:rsid w:val="00F11D6B"/>
    <w:rsid w:val="00F13C76"/>
    <w:rsid w:val="00F15113"/>
    <w:rsid w:val="00F167E9"/>
    <w:rsid w:val="00F43F27"/>
    <w:rsid w:val="00F44590"/>
    <w:rsid w:val="00F66D9F"/>
    <w:rsid w:val="00F80213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link w:val="Ttulo2Car"/>
    <w:uiPriority w:val="9"/>
    <w:qFormat/>
    <w:rsid w:val="00763B50"/>
    <w:pPr>
      <w:spacing w:before="100" w:beforeAutospacing="1" w:after="100" w:afterAutospacing="1"/>
      <w:outlineLvl w:val="1"/>
    </w:pPr>
    <w:rPr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12BC7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rsid w:val="00D475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63B5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pi-fs01\Publica\DERECHOS%20HUMANOS\DERECHOS%20HUMANOS%202024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ia.velez@unidadvictimas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aristizabal@unidadvictimas.gov.c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23FF-1A63-4F39-959D-F38A4A45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1364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30348662</cp:lastModifiedBy>
  <cp:revision>12</cp:revision>
  <cp:lastPrinted>2024-05-15T18:39:00Z</cp:lastPrinted>
  <dcterms:created xsi:type="dcterms:W3CDTF">2024-05-15T21:04:00Z</dcterms:created>
  <dcterms:modified xsi:type="dcterms:W3CDTF">2024-08-13T14:58:00Z</dcterms:modified>
</cp:coreProperties>
</file>