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 w:rsidR="009A0002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183C90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Fecha</w:t>
            </w:r>
            <w:r w:rsidR="001C34FA"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de solicitud</w:t>
            </w: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90" w:type="dxa"/>
          </w:tcPr>
          <w:p w:rsidR="00183C90" w:rsidRPr="003A1F2E" w:rsidRDefault="006047D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02/10/2024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3C6841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>Área que solicita</w:t>
            </w:r>
            <w:r w:rsidR="00183C90"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:  </w:t>
            </w:r>
          </w:p>
        </w:tc>
        <w:tc>
          <w:tcPr>
            <w:tcW w:w="4790" w:type="dxa"/>
          </w:tcPr>
          <w:p w:rsidR="00183C90" w:rsidRDefault="006047D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541DCD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s-ES" w:eastAsia="es-ES"/>
              </w:rPr>
              <w:t>Nombre de la persona encargada</w:t>
            </w:r>
          </w:p>
        </w:tc>
        <w:tc>
          <w:tcPr>
            <w:tcW w:w="4790" w:type="dxa"/>
          </w:tcPr>
          <w:p w:rsidR="00183C90" w:rsidRDefault="006047D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Ramírez Patiño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3C6841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>Teléfono de contacto</w:t>
            </w:r>
            <w:r w:rsidR="00183C90"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4790" w:type="dxa"/>
          </w:tcPr>
          <w:p w:rsidR="00183C90" w:rsidRDefault="006047D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3164196934</w:t>
            </w:r>
          </w:p>
        </w:tc>
      </w:tr>
      <w:tr w:rsidR="00A75A38" w:rsidTr="003C6841">
        <w:trPr>
          <w:trHeight w:val="401"/>
        </w:trPr>
        <w:tc>
          <w:tcPr>
            <w:tcW w:w="4390" w:type="dxa"/>
          </w:tcPr>
          <w:p w:rsidR="00A75A38" w:rsidRPr="00541DCD" w:rsidRDefault="00A75A3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Correo electrónico: </w:t>
            </w:r>
          </w:p>
        </w:tc>
        <w:tc>
          <w:tcPr>
            <w:tcW w:w="4790" w:type="dxa"/>
          </w:tcPr>
          <w:p w:rsidR="00A75A38" w:rsidRDefault="006047D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hyperlink r:id="rId9" w:history="1">
              <w:r w:rsidRPr="00C51B18">
                <w:rPr>
                  <w:rStyle w:val="Hipervnculo"/>
                  <w:rFonts w:cs="Arial"/>
                  <w:szCs w:val="24"/>
                  <w:shd w:val="clear" w:color="auto" w:fill="FFFFFF"/>
                </w:rPr>
                <w:t>controlinterno@personeriaitagui.gov.co</w:t>
              </w:r>
            </w:hyperlink>
            <w:r>
              <w:rPr>
                <w:rFonts w:cs="Arial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6047DF" w:rsidP="00CD3A71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X</w:t>
            </w: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historia, afiche, flyer,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  <w:r w:rsidR="006047DF" w:rsidRPr="006047DF">
              <w:rPr>
                <w:bCs/>
                <w:szCs w:val="24"/>
              </w:rPr>
              <w:t>02/10/2024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8517C5" w:rsidRDefault="008517C5" w:rsidP="001B7C84">
            <w:pPr>
              <w:spacing w:line="360" w:lineRule="auto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Tema a </w:t>
            </w:r>
            <w:r w:rsidR="006047DF">
              <w:rPr>
                <w:b/>
                <w:bCs/>
                <w:szCs w:val="24"/>
              </w:rPr>
              <w:t xml:space="preserve">publicar: </w:t>
            </w:r>
            <w:r w:rsidR="006047DF" w:rsidRPr="006047DF">
              <w:rPr>
                <w:bCs/>
                <w:szCs w:val="24"/>
              </w:rPr>
              <w:t>Informes de auditoría</w:t>
            </w:r>
            <w:r w:rsidR="006047DF">
              <w:rPr>
                <w:bCs/>
                <w:szCs w:val="24"/>
              </w:rPr>
              <w:t>s de Gestión Control Interno Año 2024</w:t>
            </w:r>
          </w:p>
          <w:p w:rsidR="006047DF" w:rsidRPr="006047DF" w:rsidRDefault="006047DF" w:rsidP="001B7C84">
            <w:pPr>
              <w:spacing w:line="360" w:lineRule="auto"/>
              <w:rPr>
                <w:bCs/>
                <w:szCs w:val="24"/>
              </w:rPr>
            </w:pPr>
            <w:r w:rsidRPr="006047DF">
              <w:rPr>
                <w:bCs/>
                <w:szCs w:val="24"/>
              </w:rPr>
              <w:t>Bienes_Servicos__C.I_2024</w:t>
            </w:r>
          </w:p>
          <w:p w:rsidR="006047DF" w:rsidRPr="006047DF" w:rsidRDefault="006047DF" w:rsidP="001B7C84">
            <w:pPr>
              <w:spacing w:line="360" w:lineRule="auto"/>
              <w:rPr>
                <w:bCs/>
                <w:szCs w:val="24"/>
              </w:rPr>
            </w:pPr>
            <w:r w:rsidRPr="006047DF">
              <w:rPr>
                <w:bCs/>
                <w:szCs w:val="24"/>
              </w:rPr>
              <w:t>Gestión_Talento Hunamo_A.C.I_2024</w:t>
            </w:r>
          </w:p>
          <w:p w:rsidR="006047DF" w:rsidRPr="006047DF" w:rsidRDefault="006047DF" w:rsidP="001B7C84">
            <w:pPr>
              <w:spacing w:line="360" w:lineRule="auto"/>
              <w:rPr>
                <w:bCs/>
                <w:szCs w:val="24"/>
              </w:rPr>
            </w:pPr>
            <w:r w:rsidRPr="006047DF">
              <w:rPr>
                <w:bCs/>
                <w:szCs w:val="24"/>
              </w:rPr>
              <w:t>Comunicaciones y tecnología de la Información</w:t>
            </w:r>
          </w:p>
          <w:p w:rsidR="006047DF" w:rsidRDefault="006047DF" w:rsidP="001B7C84">
            <w:pPr>
              <w:spacing w:line="360" w:lineRule="auto"/>
              <w:rPr>
                <w:b/>
                <w:bCs/>
                <w:szCs w:val="24"/>
              </w:rPr>
            </w:pPr>
            <w:r w:rsidRPr="006047DF">
              <w:rPr>
                <w:bCs/>
                <w:szCs w:val="24"/>
              </w:rPr>
              <w:t>Atención_Al_Asuario</w:t>
            </w: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  <w:r w:rsidR="006047DF" w:rsidRPr="006047DF">
              <w:rPr>
                <w:bCs/>
                <w:szCs w:val="24"/>
              </w:rPr>
              <w:t>Informes de Auditoría</w:t>
            </w:r>
            <w:r w:rsidR="006047DF">
              <w:rPr>
                <w:bCs/>
                <w:szCs w:val="24"/>
              </w:rPr>
              <w:t xml:space="preserve"> Año 2024</w:t>
            </w:r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lastRenderedPageBreak/>
              <w:t xml:space="preserve">Nota: </w:t>
            </w:r>
            <w:r>
              <w:t xml:space="preserve">Recuerde que debe enviar el documento anexo al correo electrónico </w:t>
            </w:r>
            <w:hyperlink r:id="rId10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  <w:bookmarkStart w:id="0" w:name="_GoBack"/>
      <w:bookmarkEnd w:id="0"/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>(Video Beam,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 xml:space="preserve">de comunicaciones </w:t>
      </w:r>
      <w:r w:rsidR="006047DF" w:rsidRPr="0020721E">
        <w:rPr>
          <w:rFonts w:cs="Arial"/>
          <w:i/>
          <w:sz w:val="20"/>
        </w:rPr>
        <w:t>con</w:t>
      </w:r>
      <w:r w:rsidR="006047DF">
        <w:rPr>
          <w:rFonts w:cs="Arial"/>
          <w:i/>
          <w:sz w:val="20"/>
        </w:rPr>
        <w:t xml:space="preserve"> mínimo</w:t>
      </w:r>
      <w:r w:rsidR="00846C16">
        <w:rPr>
          <w:rFonts w:cs="Arial"/>
          <w:i/>
          <w:sz w:val="20"/>
        </w:rPr>
        <w:t xml:space="preserve"> de (8) días hábiles para programar</w:t>
      </w:r>
      <w:r w:rsidRPr="0020721E">
        <w:rPr>
          <w:rFonts w:cs="Arial"/>
          <w:i/>
          <w:sz w:val="20"/>
        </w:rPr>
        <w:t xml:space="preserve"> el </w:t>
      </w:r>
      <w:r w:rsidR="006047DF" w:rsidRPr="0020721E">
        <w:rPr>
          <w:rFonts w:cs="Arial"/>
          <w:i/>
          <w:sz w:val="20"/>
        </w:rPr>
        <w:t>acompañamiento. Para</w:t>
      </w:r>
      <w:r w:rsidRPr="0020721E">
        <w:rPr>
          <w:rFonts w:cs="Arial"/>
          <w:i/>
          <w:sz w:val="20"/>
        </w:rPr>
        <w:t xml:space="preserve">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1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D06002" w:rsidP="00CD3A71">
      <w:pPr>
        <w:rPr>
          <w:rFonts w:ascii="Arial Narrow" w:hAnsi="Arial Narrow" w:cs="Arial"/>
          <w:color w:val="808080"/>
          <w:sz w:val="20"/>
        </w:rPr>
      </w:pPr>
      <w:r>
        <w:rPr>
          <w:rFonts w:ascii="Arial Narrow" w:hAnsi="Arial Narrow" w:cs="Arial"/>
          <w:noProof/>
          <w:color w:val="80808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457473</wp:posOffset>
            </wp:positionH>
            <wp:positionV relativeFrom="paragraph">
              <wp:posOffset>108766</wp:posOffset>
            </wp:positionV>
            <wp:extent cx="720090" cy="808265"/>
            <wp:effectExtent l="19050" t="0" r="3810" b="0"/>
            <wp:wrapNone/>
            <wp:docPr id="3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29F" w:rsidRDefault="009A229F" w:rsidP="00CD3A71">
      <w:pPr>
        <w:rPr>
          <w:rFonts w:ascii="Arial Narrow" w:hAnsi="Arial Narrow" w:cs="Arial"/>
          <w:color w:val="808080"/>
          <w:sz w:val="20"/>
        </w:rPr>
      </w:pP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Default="00CD3A7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AB5C2C" w:rsidRPr="0009623D" w:rsidRDefault="00AB5C2C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541DCD" w:rsidRDefault="00CD3A71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</w:p>
          <w:p w:rsidR="00CD3A71" w:rsidRPr="00541DCD" w:rsidRDefault="00EA3310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B96579">
      <w:headerReference w:type="default" r:id="rId13"/>
      <w:footerReference w:type="default" r:id="rId14"/>
      <w:pgSz w:w="12240" w:h="15840" w:code="1"/>
      <w:pgMar w:top="1985" w:right="1701" w:bottom="226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50" w:rsidRDefault="00572A50" w:rsidP="00C50F77">
      <w:r>
        <w:separator/>
      </w:r>
    </w:p>
  </w:endnote>
  <w:endnote w:type="continuationSeparator" w:id="0">
    <w:p w:rsidR="00572A50" w:rsidRDefault="00572A50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</w:p>
      </w:tc>
    </w:tr>
  </w:tbl>
  <w:p w:rsidR="00B971E8" w:rsidRPr="00E400A1" w:rsidRDefault="00B96579" w:rsidP="00E400A1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-1079843</wp:posOffset>
          </wp:positionH>
          <wp:positionV relativeFrom="paragraph">
            <wp:posOffset>-870894</wp:posOffset>
          </wp:positionV>
          <wp:extent cx="7776000" cy="1018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2024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1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50" w:rsidRDefault="00572A50" w:rsidP="00C50F77">
      <w:r>
        <w:separator/>
      </w:r>
    </w:p>
  </w:footnote>
  <w:footnote w:type="continuationSeparator" w:id="0">
    <w:p w:rsidR="00572A50" w:rsidRDefault="00572A50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541DCD" w:rsidP="007A19A7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-214535</wp:posOffset>
                </wp:positionH>
                <wp:positionV relativeFrom="paragraph">
                  <wp:posOffset>0</wp:posOffset>
                </wp:positionV>
                <wp:extent cx="1620000" cy="810000"/>
                <wp:effectExtent l="0" t="0" r="0" b="0"/>
                <wp:wrapThrough wrapText="bothSides">
                  <wp:wrapPolygon edited="0">
                    <wp:start x="2794" y="3558"/>
                    <wp:lineTo x="254" y="10673"/>
                    <wp:lineTo x="254" y="14739"/>
                    <wp:lineTo x="6858" y="16772"/>
                    <wp:lineTo x="13209" y="17788"/>
                    <wp:lineTo x="14225" y="17788"/>
                    <wp:lineTo x="16003" y="16772"/>
                    <wp:lineTo x="17527" y="14739"/>
                    <wp:lineTo x="17273" y="12706"/>
                    <wp:lineTo x="21083" y="10165"/>
                    <wp:lineTo x="20067" y="5082"/>
                    <wp:lineTo x="4064" y="3558"/>
                    <wp:lineTo x="2794" y="3558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AD4E0C">
            <w:rPr>
              <w:rFonts w:cs="Arial"/>
              <w:sz w:val="22"/>
              <w:szCs w:val="22"/>
            </w:rPr>
            <w:t>06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AD4E0C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AD4E0C">
            <w:rPr>
              <w:rFonts w:cs="Arial"/>
              <w:sz w:val="22"/>
              <w:szCs w:val="22"/>
            </w:rPr>
            <w:t>01/09/2024</w:t>
          </w:r>
        </w:p>
      </w:tc>
    </w:tr>
  </w:tbl>
  <w:p w:rsidR="00B971E8" w:rsidRDefault="00B971E8" w:rsidP="0004615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83C90"/>
    <w:rsid w:val="001B40A3"/>
    <w:rsid w:val="001C2814"/>
    <w:rsid w:val="001C34FA"/>
    <w:rsid w:val="001C475A"/>
    <w:rsid w:val="001D742A"/>
    <w:rsid w:val="0020721E"/>
    <w:rsid w:val="002716E6"/>
    <w:rsid w:val="00273303"/>
    <w:rsid w:val="002741E5"/>
    <w:rsid w:val="002A40EE"/>
    <w:rsid w:val="002A6155"/>
    <w:rsid w:val="002D25C1"/>
    <w:rsid w:val="002D532E"/>
    <w:rsid w:val="002D6D74"/>
    <w:rsid w:val="002E4885"/>
    <w:rsid w:val="00321A50"/>
    <w:rsid w:val="0036047A"/>
    <w:rsid w:val="003722DD"/>
    <w:rsid w:val="00377F3E"/>
    <w:rsid w:val="003A1F2E"/>
    <w:rsid w:val="003C6841"/>
    <w:rsid w:val="003D12FD"/>
    <w:rsid w:val="003F465A"/>
    <w:rsid w:val="00403BCE"/>
    <w:rsid w:val="00406903"/>
    <w:rsid w:val="00456F1A"/>
    <w:rsid w:val="00462CEA"/>
    <w:rsid w:val="004A192E"/>
    <w:rsid w:val="004A7906"/>
    <w:rsid w:val="005145D4"/>
    <w:rsid w:val="00523A39"/>
    <w:rsid w:val="00541DCD"/>
    <w:rsid w:val="00557AE9"/>
    <w:rsid w:val="00563D6C"/>
    <w:rsid w:val="00572A50"/>
    <w:rsid w:val="00595C1C"/>
    <w:rsid w:val="005C4181"/>
    <w:rsid w:val="005C6EAD"/>
    <w:rsid w:val="005D68AD"/>
    <w:rsid w:val="005F5B34"/>
    <w:rsid w:val="00600EAF"/>
    <w:rsid w:val="006047DF"/>
    <w:rsid w:val="0066770D"/>
    <w:rsid w:val="006748CD"/>
    <w:rsid w:val="0067622D"/>
    <w:rsid w:val="006A2518"/>
    <w:rsid w:val="006D3A07"/>
    <w:rsid w:val="00741DF3"/>
    <w:rsid w:val="00786FBA"/>
    <w:rsid w:val="007A19A7"/>
    <w:rsid w:val="007C7F0A"/>
    <w:rsid w:val="007D01FF"/>
    <w:rsid w:val="007E116A"/>
    <w:rsid w:val="007F28C4"/>
    <w:rsid w:val="007F7929"/>
    <w:rsid w:val="0081368C"/>
    <w:rsid w:val="00846C16"/>
    <w:rsid w:val="008517C5"/>
    <w:rsid w:val="008B1134"/>
    <w:rsid w:val="008C1AEA"/>
    <w:rsid w:val="009117FB"/>
    <w:rsid w:val="00915E74"/>
    <w:rsid w:val="0095795D"/>
    <w:rsid w:val="00973768"/>
    <w:rsid w:val="00984EE2"/>
    <w:rsid w:val="00995E4C"/>
    <w:rsid w:val="009A0002"/>
    <w:rsid w:val="009A229F"/>
    <w:rsid w:val="009B7BCD"/>
    <w:rsid w:val="00A04D91"/>
    <w:rsid w:val="00A22B32"/>
    <w:rsid w:val="00A40113"/>
    <w:rsid w:val="00A4357D"/>
    <w:rsid w:val="00A51932"/>
    <w:rsid w:val="00A552F7"/>
    <w:rsid w:val="00A57E56"/>
    <w:rsid w:val="00A61741"/>
    <w:rsid w:val="00A74AB6"/>
    <w:rsid w:val="00A75A38"/>
    <w:rsid w:val="00A84BB7"/>
    <w:rsid w:val="00A94841"/>
    <w:rsid w:val="00AA3231"/>
    <w:rsid w:val="00AA4264"/>
    <w:rsid w:val="00AB5C2C"/>
    <w:rsid w:val="00AD4E0C"/>
    <w:rsid w:val="00B02E79"/>
    <w:rsid w:val="00B04728"/>
    <w:rsid w:val="00B56B90"/>
    <w:rsid w:val="00B7246E"/>
    <w:rsid w:val="00B95AC1"/>
    <w:rsid w:val="00B9620F"/>
    <w:rsid w:val="00B96579"/>
    <w:rsid w:val="00B971E8"/>
    <w:rsid w:val="00BB4231"/>
    <w:rsid w:val="00BC0555"/>
    <w:rsid w:val="00C307E4"/>
    <w:rsid w:val="00C47ED9"/>
    <w:rsid w:val="00C50F77"/>
    <w:rsid w:val="00C520D7"/>
    <w:rsid w:val="00C61DAB"/>
    <w:rsid w:val="00CB4E1D"/>
    <w:rsid w:val="00CB747D"/>
    <w:rsid w:val="00CC1796"/>
    <w:rsid w:val="00CD3A71"/>
    <w:rsid w:val="00D06002"/>
    <w:rsid w:val="00D313D8"/>
    <w:rsid w:val="00D61568"/>
    <w:rsid w:val="00D73995"/>
    <w:rsid w:val="00DE1E6F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94262"/>
    <w:rsid w:val="00FA1421"/>
    <w:rsid w:val="00FB2318"/>
    <w:rsid w:val="00FB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es@personeriaitagui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obiernoenlinea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ui.gov.c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7AA2-2ED7-4192-B2EF-6EC78770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3</cp:revision>
  <cp:lastPrinted>2023-07-07T19:41:00Z</cp:lastPrinted>
  <dcterms:created xsi:type="dcterms:W3CDTF">2024-10-02T19:58:00Z</dcterms:created>
  <dcterms:modified xsi:type="dcterms:W3CDTF">2024-10-02T20:10:00Z</dcterms:modified>
</cp:coreProperties>
</file>