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23" w:rsidRDefault="00EA619E">
      <w:r w:rsidRPr="00EA619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-461645</wp:posOffset>
            </wp:positionV>
            <wp:extent cx="2219325" cy="638175"/>
            <wp:effectExtent l="0" t="0" r="0" b="0"/>
            <wp:wrapSquare wrapText="bothSides"/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</w:t>
      </w:r>
    </w:p>
    <w:p w:rsidR="00EA619E" w:rsidRDefault="00EA619E"/>
    <w:tbl>
      <w:tblPr>
        <w:tblpPr w:leftFromText="141" w:rightFromText="141" w:vertAnchor="text" w:horzAnchor="margin" w:tblpXSpec="center" w:tblpY="-204"/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5"/>
      </w:tblGrid>
      <w:tr w:rsidR="00EA619E" w:rsidRPr="00EA619E" w:rsidTr="00EA619E">
        <w:trPr>
          <w:trHeight w:hRule="exact" w:val="421"/>
        </w:trPr>
        <w:tc>
          <w:tcPr>
            <w:tcW w:w="11195" w:type="dxa"/>
            <w:shd w:val="clear" w:color="auto" w:fill="BFBFBF"/>
          </w:tcPr>
          <w:p w:rsidR="00EA619E" w:rsidRPr="00EA619E" w:rsidRDefault="00EA619E" w:rsidP="005A2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1. OBJETIVO:</w:t>
            </w:r>
          </w:p>
        </w:tc>
      </w:tr>
      <w:tr w:rsidR="00EA619E" w:rsidRPr="00EA619E" w:rsidTr="00EA619E">
        <w:trPr>
          <w:trHeight w:hRule="exact" w:val="947"/>
        </w:trPr>
        <w:tc>
          <w:tcPr>
            <w:tcW w:w="11195" w:type="dxa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 xml:space="preserve">Ejecutar la etapa de juzgamiento en los procesos disciplinarios con </w:t>
            </w:r>
            <w:r w:rsidRPr="00EA619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prevalencia en la búsqueda de la justicia, la efectividad del derecho sustantivo, la búsqueda de la verdad material y el cumplimiento de los derechos y garantías debidos a las personas que en el intervienen.</w:t>
            </w:r>
          </w:p>
        </w:tc>
      </w:tr>
      <w:tr w:rsidR="00EA619E" w:rsidRPr="00EA619E" w:rsidTr="00EA619E">
        <w:trPr>
          <w:trHeight w:hRule="exact" w:val="421"/>
        </w:trPr>
        <w:tc>
          <w:tcPr>
            <w:tcW w:w="11195" w:type="dxa"/>
            <w:shd w:val="clear" w:color="auto" w:fill="BFBFBF"/>
          </w:tcPr>
          <w:p w:rsidR="00EA619E" w:rsidRPr="00EA619E" w:rsidRDefault="00EA619E" w:rsidP="005A2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2. ALCANCE:</w:t>
            </w:r>
          </w:p>
        </w:tc>
      </w:tr>
      <w:tr w:rsidR="00EA619E" w:rsidRPr="00EA619E" w:rsidTr="00EA619E">
        <w:trPr>
          <w:trHeight w:hRule="exact" w:val="845"/>
        </w:trPr>
        <w:tc>
          <w:tcPr>
            <w:tcW w:w="11195" w:type="dxa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Inicia al recibir el expediente disciplinario del despacho de instrucción, finaliza con el archivo definitivo o posterior fallo, absolutorio o sancionatorio, cuyas decisiones queden en firme, o cuando a las mismas se les dé traslado.</w:t>
            </w:r>
          </w:p>
        </w:tc>
      </w:tr>
      <w:tr w:rsidR="00EA619E" w:rsidRPr="00EA619E" w:rsidTr="00EA619E">
        <w:trPr>
          <w:trHeight w:hRule="exact" w:val="421"/>
        </w:trPr>
        <w:tc>
          <w:tcPr>
            <w:tcW w:w="11195" w:type="dxa"/>
            <w:shd w:val="clear" w:color="auto" w:fill="BFBFBF"/>
          </w:tcPr>
          <w:p w:rsidR="00EA619E" w:rsidRPr="00EA619E" w:rsidRDefault="00EA619E" w:rsidP="005A20BE">
            <w:pPr>
              <w:tabs>
                <w:tab w:val="left" w:pos="24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3. RESPONSABLE:</w:t>
            </w:r>
          </w:p>
        </w:tc>
      </w:tr>
      <w:tr w:rsidR="00EA619E" w:rsidRPr="00EA619E" w:rsidTr="00EA619E">
        <w:trPr>
          <w:trHeight w:hRule="exact" w:val="477"/>
        </w:trPr>
        <w:tc>
          <w:tcPr>
            <w:tcW w:w="11195" w:type="dxa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Personero(a) Delegado en lo Penal y Familia.</w:t>
            </w:r>
          </w:p>
        </w:tc>
      </w:tr>
      <w:tr w:rsidR="00EA619E" w:rsidRPr="00EA619E" w:rsidTr="00EA619E">
        <w:trPr>
          <w:trHeight w:hRule="exact" w:val="421"/>
        </w:trPr>
        <w:tc>
          <w:tcPr>
            <w:tcW w:w="11195" w:type="dxa"/>
            <w:shd w:val="clear" w:color="auto" w:fill="BFBFBF"/>
          </w:tcPr>
          <w:p w:rsidR="00EA619E" w:rsidRPr="00EA619E" w:rsidRDefault="00EA619E" w:rsidP="005A2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4. DEFINICIONES:</w:t>
            </w:r>
          </w:p>
        </w:tc>
      </w:tr>
      <w:tr w:rsidR="00EA619E" w:rsidRPr="00EA619E" w:rsidTr="00EA619E">
        <w:trPr>
          <w:trHeight w:hRule="exact" w:val="7191"/>
        </w:trPr>
        <w:tc>
          <w:tcPr>
            <w:tcW w:w="11195" w:type="dxa"/>
          </w:tcPr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DERECHO DISCIPLINARIO: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Regula el comportamiento de los servidores públicos en el ejercicio de sus funciones a través de conjunto y normas jurídicas que facultan al Estado para ejercer la potestad sancionatoria, por inobservancia del ordenamiento superior y legal vigente, así como la acción o extralimitación en el ejercicio de funciones. En consecuencia la Ley Disciplinaria, se orienta entonces a asegurar el cumplimiento de los deberes funcionales que le asisten al servidor público o al particular que cumple funciones públicas cuando sus faltas interfieran con las funciones estipuladas.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FALTA DISCIPLINARIA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: Incursión en cualquiera de las conductas previstas en el Código General Disciplinario, que conlleve incumplimiento de deberes, extralimitación en el ejercicio de derechos y funciones, prohibición y violación al régimen de inhabilidades, incompatibilidades, impedimentos y conflictos de intereses, sin estar amparados por una de las causales de exclusión de responsabilidad, artículo 26 del CGD.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DOLO: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Cuando el sujeto disciplinable conoce los hechos constitutivos de la falta disciplinaria, su ilicitud y quiere su realización. Art 28.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CULPA: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Cuando el sujeto disciplinable incurre en los hechos constitutivos de la falta disciplinaria, por la infracción al deber objetivo de cuidado funcionalmente exigible y cuando el sujeto disciplinable debió haberla previsto por ser previsible o habiéndola prevista confió en poder evitarla. Art 29.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CULPA GRAVÍSIMA: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Falta disciplinaria por ignorancia supina, desatención elemental, o violación manifiesta de reglas de obligatorio cumplimiento.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CULPA GRAVE: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Falta por inobservancia del cuidado necesario que cualquier persona del común imprime a sus actuaciones.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FALLO: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Decisión final que se toma en el proceso disciplinario, una vez agotadas las etapas procesales  en la cual se define la responsabilidad del investigado a través de un sanción o absolución.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IMPUGNAR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.  Interponer recursos de reposición, apelación o queja según sea el caso.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NULIDAD: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Sanciones impuestas por la Ley contra las actuaciones judiciales disciplinarias, realizadas por funcionarios que carezcan de competencia, violación al derecho de defensa, o de las formalidades establecidas para el desarrollo del procedimiento (debido proceso)  consistente en obligar en que las actuaciones se realicen nuevamente.  </w:t>
            </w:r>
          </w:p>
          <w:p w:rsidR="00EA619E" w:rsidRPr="00EA619E" w:rsidRDefault="00EA619E" w:rsidP="005A20BE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</w:tbl>
    <w:p w:rsidR="00EA619E" w:rsidRPr="00EA619E" w:rsidRDefault="00EA619E" w:rsidP="00EA619E">
      <w:pPr>
        <w:spacing w:after="0"/>
        <w:rPr>
          <w:rFonts w:ascii="Arial" w:hAnsi="Arial" w:cs="Arial"/>
          <w:sz w:val="24"/>
          <w:szCs w:val="24"/>
        </w:rPr>
      </w:pPr>
      <w:r w:rsidRPr="00EA619E">
        <w:rPr>
          <w:rFonts w:ascii="Arial" w:hAnsi="Arial" w:cs="Arial"/>
          <w:sz w:val="24"/>
          <w:szCs w:val="24"/>
        </w:rPr>
        <w:t>|</w:t>
      </w:r>
    </w:p>
    <w:tbl>
      <w:tblPr>
        <w:tblStyle w:val="Tablaconcuadrcula"/>
        <w:tblW w:w="11057" w:type="dxa"/>
        <w:tblInd w:w="-1026" w:type="dxa"/>
        <w:tblLook w:val="04A0"/>
      </w:tblPr>
      <w:tblGrid>
        <w:gridCol w:w="11057"/>
      </w:tblGrid>
      <w:tr w:rsidR="00EA619E" w:rsidRPr="00EA619E" w:rsidTr="005A20BE">
        <w:trPr>
          <w:trHeight w:val="1709"/>
        </w:trPr>
        <w:tc>
          <w:tcPr>
            <w:tcW w:w="11057" w:type="dxa"/>
          </w:tcPr>
          <w:p w:rsidR="00EA619E" w:rsidRPr="00EA619E" w:rsidRDefault="00EA619E" w:rsidP="005A20BE">
            <w:pPr>
              <w:rPr>
                <w:rFonts w:ascii="Arial" w:hAnsi="Arial" w:cs="Arial"/>
                <w:sz w:val="24"/>
                <w:szCs w:val="24"/>
              </w:rPr>
            </w:pP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PRINCIPIOS Y NORMAS RECTORAS DE LA LEY DISCIPLINARIA: 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Reconocimiento de la Dignidad humana.</w:t>
            </w: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2.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Titularidad de la potestad disciplinaria y autonomía de la acción.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Artículo 3.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Poder disciplinario Preferente.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Artículo 4.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Legalidad.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Artículo 5.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Fines de la sanción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Artículo 6.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Proporcionalidad y razonabilidad de la sanción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7.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Igualdad.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8.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Favorabilidad.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9.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Ilicitud sustancial.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10.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Culpabilidad.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11.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Fines del proceso disciplinario.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12.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Debido proceso.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13.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Investigación integral.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14.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Presunción de inocencia.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15.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Derecho a la defensa.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16.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Cosa Juzgada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17.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Gratuidad de la actuación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18.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Celeridad de la actuación disciplinaria.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19.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Motivación.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20.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Congruencia.</w:t>
            </w:r>
          </w:p>
          <w:p w:rsidR="00EA619E" w:rsidRPr="00EA619E" w:rsidRDefault="00EA619E" w:rsidP="005A20BE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21.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Cláusula de exclusión.</w:t>
            </w:r>
          </w:p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Artículo 22. </w:t>
            </w:r>
            <w:r w:rsidRPr="00EA619E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Prevalencia de los principios rectores e integración normativa.</w:t>
            </w:r>
          </w:p>
        </w:tc>
      </w:tr>
    </w:tbl>
    <w:p w:rsidR="00EA619E" w:rsidRPr="00EA619E" w:rsidRDefault="00EA619E" w:rsidP="00EA619E">
      <w:pPr>
        <w:rPr>
          <w:rFonts w:ascii="Arial" w:hAnsi="Arial" w:cs="Arial"/>
          <w:sz w:val="24"/>
          <w:szCs w:val="24"/>
        </w:rPr>
      </w:pPr>
    </w:p>
    <w:tbl>
      <w:tblPr>
        <w:tblW w:w="11039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9"/>
      </w:tblGrid>
      <w:tr w:rsidR="00EA619E" w:rsidRPr="00EA619E" w:rsidTr="005A20BE">
        <w:trPr>
          <w:trHeight w:hRule="exact" w:val="488"/>
          <w:jc w:val="center"/>
        </w:trPr>
        <w:tc>
          <w:tcPr>
            <w:tcW w:w="11039" w:type="dxa"/>
            <w:shd w:val="clear" w:color="auto" w:fill="BFBFBF"/>
          </w:tcPr>
          <w:p w:rsidR="00EA619E" w:rsidRPr="00EA619E" w:rsidRDefault="00EA619E" w:rsidP="005A2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5. DOCUMENTOS DE REFERENCIA:</w:t>
            </w:r>
          </w:p>
        </w:tc>
      </w:tr>
      <w:tr w:rsidR="00EA619E" w:rsidRPr="00EA619E" w:rsidTr="005A20BE">
        <w:trPr>
          <w:trHeight w:hRule="exact" w:val="1290"/>
          <w:jc w:val="center"/>
        </w:trPr>
        <w:tc>
          <w:tcPr>
            <w:tcW w:w="11039" w:type="dxa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Constitución Política de 1991, Código General Disciplinario (Ley 1952 de 2019), Código de Procedimiento Administrativo y de lo Contencioso Administrativo (Ley 1432 de 2011), Dado el principio de favorabilidad en el proceso se aplicará la Ley 734 de 2002, la Ley 1474 de 2011 y la Ley 2094 de 2021 según el caso.</w:t>
            </w:r>
          </w:p>
        </w:tc>
      </w:tr>
    </w:tbl>
    <w:p w:rsidR="00EA619E" w:rsidRPr="00EA619E" w:rsidRDefault="00EA619E" w:rsidP="00EA619E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EA619E">
        <w:rPr>
          <w:rFonts w:ascii="Arial" w:hAnsi="Arial" w:cs="Arial"/>
          <w:sz w:val="24"/>
          <w:szCs w:val="24"/>
        </w:rPr>
        <w:tab/>
      </w:r>
    </w:p>
    <w:p w:rsidR="00EA619E" w:rsidRPr="00EA619E" w:rsidRDefault="00EA619E" w:rsidP="00EA619E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EA619E">
        <w:rPr>
          <w:rFonts w:ascii="Arial" w:hAnsi="Arial" w:cs="Arial"/>
          <w:b/>
          <w:sz w:val="24"/>
          <w:szCs w:val="24"/>
        </w:rPr>
        <w:t>6. DESCRIPCIÓN DE ACTIVIDADES</w:t>
      </w:r>
    </w:p>
    <w:p w:rsidR="00EA619E" w:rsidRPr="00EA619E" w:rsidRDefault="00EA619E" w:rsidP="00EA619E">
      <w:pPr>
        <w:ind w:left="-426"/>
        <w:rPr>
          <w:rFonts w:ascii="Arial" w:hAnsi="Arial" w:cs="Arial"/>
          <w:b/>
          <w:sz w:val="24"/>
          <w:szCs w:val="24"/>
        </w:rPr>
      </w:pPr>
      <w:r w:rsidRPr="00EA619E">
        <w:rPr>
          <w:rFonts w:ascii="Arial" w:hAnsi="Arial" w:cs="Arial"/>
          <w:b/>
          <w:sz w:val="24"/>
          <w:szCs w:val="24"/>
        </w:rPr>
        <w:t>7. CONTROL DE CAMBIOS</w:t>
      </w:r>
    </w:p>
    <w:p w:rsidR="00EA619E" w:rsidRPr="00EA619E" w:rsidRDefault="00EA619E" w:rsidP="00EA619E">
      <w:pPr>
        <w:rPr>
          <w:rFonts w:ascii="Arial" w:hAnsi="Arial" w:cs="Arial"/>
          <w:sz w:val="24"/>
          <w:szCs w:val="24"/>
        </w:rPr>
      </w:pPr>
    </w:p>
    <w:tbl>
      <w:tblPr>
        <w:tblW w:w="110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3"/>
        <w:gridCol w:w="1646"/>
        <w:gridCol w:w="2691"/>
        <w:gridCol w:w="2126"/>
        <w:gridCol w:w="3422"/>
      </w:tblGrid>
      <w:tr w:rsidR="00EA619E" w:rsidRPr="00EA619E" w:rsidTr="005A20BE">
        <w:trPr>
          <w:trHeight w:val="998"/>
          <w:jc w:val="center"/>
        </w:trPr>
        <w:tc>
          <w:tcPr>
            <w:tcW w:w="1163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lastRenderedPageBreak/>
              <w:t>Versión</w:t>
            </w:r>
          </w:p>
        </w:tc>
        <w:tc>
          <w:tcPr>
            <w:tcW w:w="1646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  <w:r w:rsidRPr="00EA619E">
              <w:rPr>
                <w:rFonts w:ascii="Arial" w:hAnsi="Arial" w:cs="Arial"/>
                <w:sz w:val="24"/>
                <w:szCs w:val="24"/>
              </w:rPr>
              <w:t>[</w:t>
            </w:r>
            <w:proofErr w:type="spellStart"/>
            <w:r w:rsidRPr="00EA619E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EA619E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EA619E">
              <w:rPr>
                <w:rFonts w:ascii="Arial" w:hAnsi="Arial" w:cs="Arial"/>
                <w:sz w:val="24"/>
                <w:szCs w:val="24"/>
              </w:rPr>
              <w:t>aa</w:t>
            </w:r>
            <w:proofErr w:type="spellEnd"/>
            <w:r w:rsidRPr="00EA619E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2691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  <w:tc>
          <w:tcPr>
            <w:tcW w:w="3422" w:type="dxa"/>
            <w:shd w:val="clear" w:color="auto" w:fill="BFBFBF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19E">
              <w:rPr>
                <w:rFonts w:ascii="Arial" w:hAnsi="Arial" w:cs="Arial"/>
                <w:b/>
                <w:sz w:val="24"/>
                <w:szCs w:val="24"/>
              </w:rPr>
              <w:t>Razón de la actualización</w:t>
            </w:r>
          </w:p>
        </w:tc>
      </w:tr>
      <w:tr w:rsidR="00EA619E" w:rsidRPr="00EA619E" w:rsidTr="005A20BE">
        <w:trPr>
          <w:trHeight w:val="736"/>
          <w:jc w:val="center"/>
        </w:trPr>
        <w:tc>
          <w:tcPr>
            <w:tcW w:w="1163" w:type="dxa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20/09/2023</w:t>
            </w:r>
          </w:p>
        </w:tc>
        <w:tc>
          <w:tcPr>
            <w:tcW w:w="2691" w:type="dxa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 xml:space="preserve">Luz Marina Rodríguez Castañeda </w:t>
            </w:r>
          </w:p>
        </w:tc>
        <w:tc>
          <w:tcPr>
            <w:tcW w:w="2126" w:type="dxa"/>
            <w:vAlign w:val="center"/>
          </w:tcPr>
          <w:p w:rsidR="00EA619E" w:rsidRPr="00EA619E" w:rsidRDefault="00EA619E" w:rsidP="005A2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Comité Primario</w:t>
            </w:r>
          </w:p>
        </w:tc>
        <w:tc>
          <w:tcPr>
            <w:tcW w:w="3422" w:type="dxa"/>
            <w:vAlign w:val="center"/>
          </w:tcPr>
          <w:p w:rsidR="00EA619E" w:rsidRPr="00EA619E" w:rsidRDefault="00EA619E" w:rsidP="005A20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19E">
              <w:rPr>
                <w:rFonts w:ascii="Arial" w:hAnsi="Arial" w:cs="Arial"/>
                <w:sz w:val="24"/>
                <w:szCs w:val="24"/>
              </w:rPr>
              <w:t>Elaboración del documento</w:t>
            </w:r>
          </w:p>
        </w:tc>
      </w:tr>
      <w:tr w:rsidR="00EA619E" w:rsidRPr="004A4164" w:rsidTr="005A20BE">
        <w:trPr>
          <w:trHeight w:val="772"/>
          <w:jc w:val="center"/>
        </w:trPr>
        <w:tc>
          <w:tcPr>
            <w:tcW w:w="1163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1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2" w:type="dxa"/>
            <w:vAlign w:val="center"/>
          </w:tcPr>
          <w:p w:rsidR="00EA619E" w:rsidRPr="004A4164" w:rsidRDefault="00EA619E" w:rsidP="005A20BE">
            <w:pPr>
              <w:jc w:val="both"/>
              <w:rPr>
                <w:rFonts w:ascii="Arial" w:hAnsi="Arial" w:cs="Arial"/>
              </w:rPr>
            </w:pPr>
          </w:p>
        </w:tc>
      </w:tr>
      <w:tr w:rsidR="00EA619E" w:rsidRPr="004A4164" w:rsidTr="005A20BE">
        <w:trPr>
          <w:trHeight w:val="288"/>
          <w:jc w:val="center"/>
        </w:trPr>
        <w:tc>
          <w:tcPr>
            <w:tcW w:w="1163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EA619E" w:rsidRPr="004A4164" w:rsidRDefault="00EA619E" w:rsidP="005A20B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EA619E" w:rsidRPr="004A4164" w:rsidRDefault="00EA619E" w:rsidP="005A20BE">
            <w:pPr>
              <w:rPr>
                <w:rFonts w:ascii="Arial" w:hAnsi="Arial" w:cs="Arial"/>
                <w:color w:val="000000"/>
              </w:rPr>
            </w:pPr>
          </w:p>
          <w:p w:rsidR="00EA619E" w:rsidRPr="004A4164" w:rsidRDefault="00EA619E" w:rsidP="005A20BE">
            <w:pPr>
              <w:rPr>
                <w:rFonts w:ascii="Arial" w:hAnsi="Arial" w:cs="Arial"/>
                <w:color w:val="000000"/>
              </w:rPr>
            </w:pPr>
          </w:p>
          <w:p w:rsidR="00EA619E" w:rsidRPr="004A4164" w:rsidRDefault="00EA619E" w:rsidP="005A20B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22" w:type="dxa"/>
          </w:tcPr>
          <w:p w:rsidR="00EA619E" w:rsidRPr="004A4164" w:rsidRDefault="00EA619E" w:rsidP="005A20B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A619E" w:rsidRPr="004A4164" w:rsidRDefault="00EA619E" w:rsidP="00EA619E">
      <w:pPr>
        <w:rPr>
          <w:rFonts w:ascii="Arial" w:hAnsi="Arial" w:cs="Arial"/>
        </w:rPr>
      </w:pPr>
    </w:p>
    <w:p w:rsidR="00EA619E" w:rsidRDefault="00EA619E"/>
    <w:sectPr w:rsidR="00EA619E" w:rsidSect="00B4602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9E" w:rsidRDefault="00EA619E" w:rsidP="00EA619E">
      <w:pPr>
        <w:spacing w:after="0" w:line="240" w:lineRule="auto"/>
      </w:pPr>
      <w:r>
        <w:separator/>
      </w:r>
    </w:p>
  </w:endnote>
  <w:endnote w:type="continuationSeparator" w:id="0">
    <w:p w:rsidR="00EA619E" w:rsidRDefault="00EA619E" w:rsidP="00EA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9E" w:rsidRDefault="00EA619E">
    <w:pPr>
      <w:pStyle w:val="Piedepgina"/>
    </w:pPr>
    <w:r w:rsidRPr="00EA619E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-1537335</wp:posOffset>
          </wp:positionV>
          <wp:extent cx="7762875" cy="1190625"/>
          <wp:effectExtent l="0" t="0" r="0" b="0"/>
          <wp:wrapThrough wrapText="bothSides">
            <wp:wrapPolygon edited="0">
              <wp:start x="13146" y="1728"/>
              <wp:lineTo x="5248" y="2419"/>
              <wp:lineTo x="0" y="4493"/>
              <wp:lineTo x="0" y="15206"/>
              <wp:lineTo x="4665" y="19008"/>
              <wp:lineTo x="4877" y="20736"/>
              <wp:lineTo x="14736" y="20736"/>
              <wp:lineTo x="14736" y="19008"/>
              <wp:lineTo x="21573" y="15206"/>
              <wp:lineTo x="21573" y="6912"/>
              <wp:lineTo x="14577" y="1728"/>
              <wp:lineTo x="13146" y="1728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9E" w:rsidRDefault="00EA619E" w:rsidP="00EA619E">
      <w:pPr>
        <w:spacing w:after="0" w:line="240" w:lineRule="auto"/>
      </w:pPr>
      <w:r>
        <w:separator/>
      </w:r>
    </w:p>
  </w:footnote>
  <w:footnote w:type="continuationSeparator" w:id="0">
    <w:p w:rsidR="00EA619E" w:rsidRDefault="00EA619E" w:rsidP="00EA6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19E"/>
    <w:rsid w:val="00B46023"/>
    <w:rsid w:val="00EA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A6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619E"/>
  </w:style>
  <w:style w:type="paragraph" w:styleId="Piedepgina">
    <w:name w:val="footer"/>
    <w:basedOn w:val="Normal"/>
    <w:link w:val="PiedepginaCar"/>
    <w:uiPriority w:val="99"/>
    <w:semiHidden/>
    <w:unhideWhenUsed/>
    <w:rsid w:val="00EA6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619E"/>
  </w:style>
  <w:style w:type="table" w:styleId="Tablaconcuadrcula">
    <w:name w:val="Table Grid"/>
    <w:basedOn w:val="Tablanormal"/>
    <w:uiPriority w:val="59"/>
    <w:rsid w:val="00EA61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1036631306</dc:creator>
  <cp:lastModifiedBy>1036631306</cp:lastModifiedBy>
  <cp:revision>1</cp:revision>
  <dcterms:created xsi:type="dcterms:W3CDTF">2024-10-16T20:27:00Z</dcterms:created>
  <dcterms:modified xsi:type="dcterms:W3CDTF">2024-10-16T20:30:00Z</dcterms:modified>
</cp:coreProperties>
</file>