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D465" w14:textId="65448F08" w:rsidR="00DA0057" w:rsidRPr="00F7343B" w:rsidRDefault="00B41C65" w:rsidP="0007607C">
      <w:pPr>
        <w:rPr>
          <w:b/>
          <w:bCs/>
          <w:szCs w:val="24"/>
          <w:lang w:val="es-MX"/>
        </w:rPr>
      </w:pPr>
      <w:r w:rsidRPr="00F7343B">
        <w:rPr>
          <w:b/>
          <w:bCs/>
          <w:szCs w:val="24"/>
          <w:lang w:val="es-MX"/>
        </w:rPr>
        <w:t>GESTIÓN DOCUMENTAL</w:t>
      </w:r>
    </w:p>
    <w:p w14:paraId="1230109B" w14:textId="58F9D6F6" w:rsidR="00B41C65" w:rsidRDefault="00B41C65" w:rsidP="0007607C">
      <w:pPr>
        <w:rPr>
          <w:szCs w:val="24"/>
          <w:lang w:val="es-MX"/>
        </w:rPr>
      </w:pPr>
    </w:p>
    <w:p w14:paraId="03B86E3E" w14:textId="79EF5EE9" w:rsidR="00B41C65" w:rsidRDefault="00B41C65" w:rsidP="0007607C">
      <w:r>
        <w:rPr>
          <w:szCs w:val="24"/>
          <w:lang w:val="es-MX"/>
        </w:rPr>
        <w:t xml:space="preserve">PINAR: </w:t>
      </w:r>
      <w:hyperlink r:id="rId7" w:history="1">
        <w:r>
          <w:rPr>
            <w:rStyle w:val="Hipervnculo"/>
          </w:rPr>
          <w:t>Microsoft Word - Plan Institucional de Archivo-PINAR</w:t>
        </w:r>
      </w:hyperlink>
    </w:p>
    <w:p w14:paraId="6F191377" w14:textId="0D662EE2" w:rsidR="00B41C65" w:rsidRDefault="00B41C65" w:rsidP="0007607C">
      <w:r>
        <w:t xml:space="preserve">RESOLUCIÓN: </w:t>
      </w:r>
      <w:hyperlink r:id="rId8" w:history="1">
        <w:r>
          <w:rPr>
            <w:rStyle w:val="Hipervnculo"/>
          </w:rPr>
          <w:t>RESOLUCION 127</w:t>
        </w:r>
      </w:hyperlink>
    </w:p>
    <w:p w14:paraId="24213F56" w14:textId="7A6A3E02" w:rsidR="00B41C65" w:rsidRDefault="00B41C65" w:rsidP="0007607C">
      <w:r>
        <w:t xml:space="preserve">GESTIÓN DOCUMENTAL: </w:t>
      </w:r>
      <w:hyperlink r:id="rId9" w:history="1">
        <w:r>
          <w:rPr>
            <w:rStyle w:val="Hipervnculo"/>
          </w:rPr>
          <w:t>Personería Municipal de Itagüí</w:t>
        </w:r>
      </w:hyperlink>
    </w:p>
    <w:p w14:paraId="58D9D686" w14:textId="77777777" w:rsidR="00B41C65" w:rsidRPr="00B41C65" w:rsidRDefault="00B41C65" w:rsidP="0007607C">
      <w:pPr>
        <w:rPr>
          <w:szCs w:val="24"/>
          <w:lang w:val="es-MX"/>
        </w:rPr>
      </w:pPr>
    </w:p>
    <w:sectPr w:rsidR="00B41C65" w:rsidRPr="00B41C65" w:rsidSect="00EB5B8F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FF29" w14:textId="77777777"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14:paraId="69D01FC0" w14:textId="77777777"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5DE9" w14:textId="77777777"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279EF482" wp14:editId="1816D7BA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F12B" w14:textId="77777777"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14:paraId="772C9411" w14:textId="77777777" w:rsidR="00A82F81" w:rsidRDefault="00A82F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ACC6" w14:textId="77777777" w:rsidR="00A82F81" w:rsidRDefault="00F7343B">
    <w:pPr>
      <w:pStyle w:val="Encabezado"/>
    </w:pPr>
    <w:r>
      <w:rPr>
        <w:noProof/>
        <w:lang w:eastAsia="es-CO"/>
      </w:rPr>
      <w:pict w14:anchorId="74EE3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F462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A82F81" w:rsidRPr="00E25F48" w14:paraId="30544332" w14:textId="77777777" w:rsidTr="00E25F48">
      <w:tc>
        <w:tcPr>
          <w:tcW w:w="4489" w:type="dxa"/>
          <w:shd w:val="clear" w:color="auto" w:fill="auto"/>
        </w:tcPr>
        <w:p w14:paraId="035B37EF" w14:textId="77777777"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70B822B2" wp14:editId="6317EAFE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D7D879E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14:paraId="33C8904A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14:paraId="2BA2A69D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5C30" w14:textId="77777777" w:rsidR="00A82F81" w:rsidRDefault="00F7343B">
    <w:pPr>
      <w:pStyle w:val="Encabezado"/>
    </w:pPr>
    <w:r>
      <w:rPr>
        <w:noProof/>
        <w:lang w:eastAsia="es-CO"/>
      </w:rPr>
      <w:pict w14:anchorId="3F5EAC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70"/>
    <w:rsid w:val="0007607C"/>
    <w:rsid w:val="00127D7F"/>
    <w:rsid w:val="00142EDC"/>
    <w:rsid w:val="00147629"/>
    <w:rsid w:val="00186E88"/>
    <w:rsid w:val="002E3E10"/>
    <w:rsid w:val="004366CB"/>
    <w:rsid w:val="0048438D"/>
    <w:rsid w:val="004E734A"/>
    <w:rsid w:val="00532A2A"/>
    <w:rsid w:val="00581FF6"/>
    <w:rsid w:val="005A6EE9"/>
    <w:rsid w:val="005C0DC8"/>
    <w:rsid w:val="005F7BE7"/>
    <w:rsid w:val="006150D1"/>
    <w:rsid w:val="00634276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138C"/>
    <w:rsid w:val="008C1B00"/>
    <w:rsid w:val="008C68DA"/>
    <w:rsid w:val="008F221C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41C65"/>
    <w:rsid w:val="00B655FD"/>
    <w:rsid w:val="00B971FE"/>
    <w:rsid w:val="00BD6492"/>
    <w:rsid w:val="00BF043F"/>
    <w:rsid w:val="00C16B45"/>
    <w:rsid w:val="00C23996"/>
    <w:rsid w:val="00CA3597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EB5B8F"/>
    <w:rsid w:val="00F359BE"/>
    <w:rsid w:val="00F63979"/>
    <w:rsid w:val="00F7343B"/>
    <w:rsid w:val="00F9428A"/>
    <w:rsid w:val="00FA3E4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1A90F6B4"/>
  <w15:docId w15:val="{10B7DB6D-7238-4EC5-9042-49B4FEB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B41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uploads/entidad/normatividad/ce168-resolucion-127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ersoneriaitagui.gov.co/uploads/entidad/normatividad/c03a4-plan-institucional-de-archivo-pinar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rsoneriaitagui.gov.co/transparencia/gestion_documenta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3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Yeimy Montoya</cp:lastModifiedBy>
  <cp:revision>4</cp:revision>
  <cp:lastPrinted>2024-07-03T14:27:00Z</cp:lastPrinted>
  <dcterms:created xsi:type="dcterms:W3CDTF">2026-03-18T13:47:00Z</dcterms:created>
  <dcterms:modified xsi:type="dcterms:W3CDTF">2026-03-18T13:49:00Z</dcterms:modified>
</cp:coreProperties>
</file>